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zh-CN" w:bidi="ar"/>
              </w:rPr>
              <w:t xml:space="preserve">Вычислите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u" w:bidi="ar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u" w:bidi="ar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ru" w:bidi="ar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8"/>
                          <w:lang w:bidi="ar"/>
                        </w:rPr>
                        <m:t>81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ru" w:bidi="ar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ru" w:bidi="ar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bidi="ar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ru" w:bidi="ar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bidi="ar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ru" w:bidi="ar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ru" w:bidi="ar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  <w:lang w:bidi="a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bidi="a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bidi="a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  <w:lang w:bidi="ar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  <w:lang w:bidi="ar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  <w:lang w:bidi="ar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  <w:lang w:bidi="ar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  <w:lang w:bidi="ar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bidi="ar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bidi="ar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  <w:lang w:bidi="ar"/>
                        </w:rPr>
                        <m:t>−2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bidi="ar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u" w:bidi="ar"/>
                    </w:rPr>
                  </m:ctrlPr>
                </m:e>
              </m:rad>
            </m:oMath>
            <w:r>
              <w:rPr>
                <w:rFonts w:ascii="Times New Roman" w:hAnsi="Times New Roman" w:eastAsia="SimSun" w:cs="Times New Roman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kinsoku w:val="0"/>
              <w:overflowPunct w:val="0"/>
              <w:spacing w:beforeAutospacing="1" w:after="0" w:afterAutospacing="1" w:line="240" w:lineRule="auto"/>
              <w:textAlignment w:val="baseline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−а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+X+а</m:t>
              </m:r>
            </m:oMath>
            <w:r>
              <w:rPr>
                <w:rFonts w:ascii="Calibri" w:hAnsi="Cambria Math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Определите действительные значение числа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, если 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X = 2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является корнем многочлена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P(x)</m:t>
              </m:r>
            </m:oMath>
            <w:r>
              <w:rPr>
                <w:rFonts w:ascii="Times New Roman" w:hAnsi="Times New Roman" w:cs="Times New Roman" w:eastAsiaTheme="minorEastAsia"/>
                <w:color w:val="000000"/>
              </w:rPr>
              <w:t>.</w:t>
            </w:r>
          </w:p>
          <w:p>
            <w:pPr>
              <w:kinsoku w:val="0"/>
              <w:overflowPunct w:val="0"/>
              <w:spacing w:beforeAutospacing="1" w:after="0" w:afterAutospacing="1" w:line="240" w:lineRule="auto"/>
              <w:textAlignment w:val="baseline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Times New Roman" w:cs="Times New Roman" w:eastAsiaTheme="minorEastAsia"/>
                      <w:sz w:val="24"/>
                      <w:szCs w:val="24"/>
                    </w:rPr>
                    <m:t>2х+</m:t>
                  </m:r>
                  <m:sSup>
                    <m:sSupPr>
                      <m:ctrlPr>
                        <w:rPr>
                          <w:rFonts w:ascii="Cambria Math" w:hAnsi="Times New Roman" w:cs="Times New Roman" w:eastAsiaTheme="minorEastAsi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Times New Roman" w:cs="Times New Roman" w:eastAsiaTheme="minorEastAsia"/>
                          <w:sz w:val="24"/>
                          <w:szCs w:val="24"/>
                        </w:rPr>
                        <m:t>х</m:t>
                      </m:r>
                      <m:ctrlPr>
                        <w:rPr>
                          <w:rFonts w:ascii="Cambria Math" w:hAnsi="Times New Roman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Times New Roman" w:cs="Times New Roman" w:eastAsiaTheme="minorEastAsia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Times New Roman" w:cs="Times New Roman" w:eastAsiaTheme="minorEastAsia"/>
                          <w:i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≤1−x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C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уравнение: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2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z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=1+2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R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уравнение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cos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(2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)+5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sin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 xml:space="preserve"> 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−3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cosx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color w:val="000000"/>
                </w:rPr>
                <m:t>=0</m:t>
              </m:r>
            </m:oMath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rFonts w:eastAsia="SimSun"/>
                <w:color w:val="000000"/>
              </w:rPr>
              <w:t xml:space="preserve">Катет прямоугольного треугольника имеет длину </w:t>
            </w:r>
            <m:oMath>
              <m:r>
                <m:rPr/>
                <w:rPr>
                  <w:rFonts w:ascii="Cambria Math" w:hAnsi="Cambria Math" w:eastAsia="SimSun"/>
                  <w:color w:val="000000"/>
                </w:rPr>
                <m:t>6 см</m:t>
              </m:r>
            </m:oMath>
            <w:r>
              <w:rPr>
                <w:rFonts w:eastAsia="SimSun"/>
                <w:color w:val="000000"/>
              </w:rPr>
              <w:t xml:space="preserve">, а длина медианы, соответствующая этому катету равна </w:t>
            </w:r>
            <m:oMath>
              <m:r>
                <m:rPr/>
                <w:rPr>
                  <w:rFonts w:ascii="Cambria Math" w:hAnsi="Cambria Math" w:eastAsia="SimSun"/>
                  <w:color w:val="000000"/>
                </w:rPr>
                <m:t>5 см</m:t>
              </m:r>
            </m:oMath>
            <w:r>
              <w:rPr>
                <w:rFonts w:eastAsia="SimSun"/>
                <w:color w:val="000000"/>
              </w:rPr>
              <w:t>. Определите длину медианы соответствующую гипотенузе.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25400</wp:posOffset>
                      </wp:positionV>
                      <wp:extent cx="1615440" cy="1529080"/>
                      <wp:effectExtent l="0" t="0" r="22860" b="1397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544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543050" cy="141224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 b="100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6957" cy="14154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345.35pt;margin-top:2pt;height:120.4pt;width:127.2pt;z-index:251659264;mso-width-relative:page;mso-height-relative:page;" fillcolor="#FFFFFF [3201]" filled="t" stroked="t" coordsize="21600,21600" o:gfxdata="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iQIHNgAAAAJ&#10;AQAADwAAAAAAAAABACAAAAAiAAAAZHJzL2Rvd25yZXYueG1sUEsBAhQAFAAAAAgAh07iQOmihM5V&#10;AgAAxgQAAA4AAAAAAAAAAQAgAAAAJw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543050" cy="141224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b="100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6957" cy="1415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296545</wp:posOffset>
                      </wp:positionV>
                      <wp:extent cx="1737360" cy="2001520"/>
                      <wp:effectExtent l="0" t="0" r="15240" b="1778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200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5"/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564640" cy="1849120"/>
                                        <wp:effectExtent l="0" t="0" r="0" b="0"/>
                                        <wp:docPr id="4" name="Рисунок 4" descr="C:\Users\admin\Desktop\photo_2024-03-09_16-26-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C:\Users\admin\Desktop\photo_2024-03-09_16-26-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68458" cy="18538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35.75pt;margin-top:23.35pt;height:157.6pt;width:136.8pt;z-index:251660288;mso-width-relative:page;mso-height-relative:page;" fillcolor="#FFFFFF [3201]" filled="t" stroked="t" coordsize="21600,21600" o:gfxdata="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j5SzdkA&#10;AAAKAQAADwAAAAAAAAABACAAAAAiAAAAZHJzL2Rvd25yZXYueG1sUEsBAhQAFAAAAAgAh07iQGSq&#10;Y4NXAgAAxgQAAA4AAAAAAAAAAQAgAAAAKA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564640" cy="1849120"/>
                                  <wp:effectExtent l="0" t="0" r="0" b="0"/>
                                  <wp:docPr id="4" name="Рисунок 4" descr="C:\Users\admin\Desktop\photo_2024-03-09_16-26-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admin\Desktop\photo_2024-03-09_16-26-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8458" cy="1853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Полная поверхность прямого кругового конуса равна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243π  см²</m:t>
              </m:r>
            </m:oMath>
            <w:r>
              <w:rPr>
                <w:color w:val="000000"/>
                <w:sz w:val="22"/>
                <w:szCs w:val="22"/>
              </w:rPr>
              <w:t xml:space="preserve">. Определите объём конуса, зная, что образующая с плоскостью основания образовывает угол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60°</m:t>
              </m:r>
            </m:oMath>
            <w:r>
              <w:rPr>
                <w:color w:val="000000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eastAsiaTheme="minorEastAsia"/>
                <w:i/>
              </w:rPr>
            </w:pPr>
            <w:r>
              <w:rPr>
                <w:color w:val="000000"/>
                <w:sz w:val="22"/>
                <w:szCs w:val="22"/>
              </w:rPr>
              <w:t xml:space="preserve">В равнобедренной трапеции боковая сторона конгруэнтна средней линии, а мера острого угла равна 60°. Определите площадь трапеции, если известно, что радиус описанной окружности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</m:rad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см.</m:t>
              </m:r>
            </m:oMath>
            <w:r>
              <w:rPr>
                <w:color w:val="000000"/>
                <w:sz w:val="22"/>
                <w:szCs w:val="22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4187825</wp:posOffset>
                      </wp:positionH>
                      <wp:positionV relativeFrom="paragraph">
                        <wp:posOffset>76835</wp:posOffset>
                      </wp:positionV>
                      <wp:extent cx="1864360" cy="1894840"/>
                      <wp:effectExtent l="0" t="0" r="21590" b="1016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4360" cy="189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768475" cy="1844040"/>
                                        <wp:effectExtent l="0" t="0" r="3175" b="3810"/>
                                        <wp:docPr id="6" name="Рисунок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0147" cy="18457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329.75pt;margin-top:6.05pt;height:149.2pt;width:146.8pt;z-index:251661312;mso-width-relative:page;mso-height-relative:page;" fillcolor="#FFFFFF [3201]" filled="t" stroked="t" coordsize="21600,21600" o:gfxdata="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FxuhW2AAA&#10;AAoBAAAPAAAAAAAAAAEAIAAAACIAAABkcnMvZG93bnJldi54bWxQSwECFAAUAAAACACHTuJAFiqs&#10;nlcCAADGBAAADgAAAAAAAAABACAAAAAn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768475" cy="1844040"/>
                                  <wp:effectExtent l="0" t="0" r="3175" b="381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0147" cy="1845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50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ascii="Times New Roman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член арифметической прогрессии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</m:t>
              </m:r>
            </m:oMath>
            <w:r>
              <w:rPr>
                <w:rFonts w:ascii="Times New Roman" w:hAnsi="Cambria Math" w:cs="Times New Roman" w:eastAsiaTheme="minorEastAsia"/>
                <w:sz w:val="28"/>
                <w:szCs w:val="24"/>
              </w:rPr>
              <w:t xml:space="preserve"> </w:t>
            </w:r>
            <w:r>
              <w:rPr>
                <w:rFonts w:ascii="Times New Roman" w:hAnsi="Cambria Math" w:cs="Times New Roman" w:eastAsiaTheme="minorEastAsia"/>
                <w:sz w:val="24"/>
                <w:szCs w:val="24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 w:val="24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 w:val="24"/>
                    </w:rPr>
                    <m:t>6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sz w:val="24"/>
                </w:rPr>
                <m:t>=26</m:t>
              </m:r>
            </m:oMath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m:oMath>
              <m:r>
                <m:rPr/>
                <w:rPr>
                  <w:rFonts w:ascii="Cambria Math" w:hAnsi="Cambria Math" w:cs="Times New Roman"/>
                  <w:sz w:val="24"/>
                </w:rPr>
                <m:t xml:space="preserve">и </m:t>
              </m:r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r</m:t>
              </m:r>
              <m:r>
                <m:rPr/>
                <w:rPr>
                  <w:rFonts w:ascii="Cambria Math" w:hAnsi="Cambria Math" w:cs="Times New Roman"/>
                  <w:sz w:val="24"/>
                </w:rPr>
                <m:t>=−2</m:t>
              </m:r>
            </m:oMath>
            <w:r>
              <w:rPr>
                <w:rFonts w:ascii="Times New Roman" w:hAnsi="Times New Roman" w:cs="Times New Roman" w:eastAsiaTheme="minorEastAsia"/>
                <w:sz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up>
                </m:sSup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−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6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x</m:t>
                </m:r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локальные экстремумы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rFonts w:eastAsiaTheme="minorEastAsia"/>
                <w:i/>
              </w:rPr>
              <w:t>б)</w:t>
            </w:r>
            <w:r>
              <w:t xml:space="preserve"> Вычислите числовое значение площади фигуры, ограниченной графиком функции </w:t>
            </w:r>
            <m:oMath>
              <m:r>
                <m:rPr/>
                <w:rPr>
                  <w:rFonts w:ascii="Cambria Math" w:hAnsi="Cambria Math"/>
                  <w:sz w:val="28"/>
                </w:rPr>
                <m:t>f</m:t>
              </m:r>
            </m:oMath>
            <w:r>
              <w:t xml:space="preserve">, осью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O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t xml:space="preserve"> и прямыми: </w:t>
            </w:r>
            <m:oMath>
              <m:r>
                <m:rPr/>
                <w:rPr>
                  <w:rFonts w:ascii="Cambria Math" w:hAnsi="Cambria Math"/>
                </w:rPr>
                <m:t>x= 1,  x 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rad>
            </m:oMath>
            <w: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rFonts w:eastAsiaTheme="minorEastAsia"/>
                <w:i/>
                <w:sz w:val="28"/>
              </w:rPr>
              <w:t>в)</w:t>
            </w:r>
            <w:r>
              <w:t xml:space="preserve"> </w:t>
            </w:r>
            <w:r>
              <w:rPr>
                <w:color w:val="000000"/>
                <w:szCs w:val="22"/>
              </w:rPr>
              <w:t>Дана функция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</w:rPr>
                <m:t xml:space="preserve">   h :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  <w:lang w:val="ro-RO"/>
                </w:rPr>
                <m:t>R 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color w:val="000000"/>
                      <w:szCs w:val="22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2"/>
                    </w:rPr>
                    <m:t>0</m:t>
                  </m:r>
                  <m:ctrlPr>
                    <w:rPr>
                      <w:rFonts w:ascii="Cambria Math" w:hAnsi="Cambria Math"/>
                      <w:color w:val="000000"/>
                      <w:szCs w:val="22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  <w:lang w:val="ro-RO"/>
                </w:rPr>
                <m:t xml:space="preserve">→R,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Cs w:val="22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2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color w:val="000000"/>
                      <w:szCs w:val="22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)</m:t>
                  </m:r>
                  <m:ctrlPr>
                    <w:rPr>
                      <w:rFonts w:ascii="Cambria Math" w:hAnsi="Cambria Math"/>
                      <w:color w:val="000000"/>
                      <w:lang w:val="ro-RO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color w:val="000000"/>
                      <w:lang w:val="ro-RO"/>
                    </w:rPr>
                  </m:ctrlPr>
                </m:den>
              </m:f>
            </m:oMath>
            <w:r>
              <w:rPr>
                <w:rFonts w:hAnsi="Cambria Math"/>
                <w:sz w:val="28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Напишите уравнение касательной к графику функции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ℎ</m:t>
              </m:r>
            </m:oMath>
            <w:r>
              <w:rPr>
                <w:color w:val="000000"/>
                <w:sz w:val="22"/>
                <w:szCs w:val="22"/>
              </w:rPr>
              <w:t xml:space="preserve">, если касательная к графику функции образует угол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45°</m:t>
              </m:r>
            </m:oMath>
            <w:r>
              <w:rPr>
                <w:color w:val="000000"/>
                <w:sz w:val="22"/>
                <w:szCs w:val="22"/>
              </w:rPr>
              <w:t xml:space="preserve"> с положительным направлением оси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ub>
              </m:sSub>
            </m:oMath>
            <w:r>
              <w:rPr>
                <w:color w:val="000000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Монета в 25 бань бросается 6 раз. Какова вероятность, что герб монеты появится ровно четыре раза?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 w:cs="Times New Roman" w:eastAsiaTheme="minorEastAsia"/>
                <w:i/>
                <w:sz w:val="28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Определите член, который содержит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разложения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lang w:val="en-US"/>
                            </w:rPr>
                            <m:t>a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2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4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  <w:lang w:val="en-US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 xml:space="preserve">, 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lang w:val="en-US"/>
                </w:rPr>
                <m:t>a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 xml:space="preserve">&gt;0,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биномиальных коэффициентов нечётного порядка равна 2048.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4E35E6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D67959"/>
    <w:rsid w:val="00E85D9A"/>
    <w:rsid w:val="00F304D5"/>
    <w:rsid w:val="00F349EA"/>
    <w:rsid w:val="00FF25F4"/>
    <w:rsid w:val="2F4B1A0A"/>
    <w:rsid w:val="31A1707B"/>
    <w:rsid w:val="42CF43AB"/>
    <w:rsid w:val="4BB053E3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bmp"/><Relationship Id="rId7" Type="http://schemas.openxmlformats.org/officeDocument/2006/relationships/image" Target="media/image2.jpeg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561</Words>
  <Characters>3200</Characters>
  <Lines>26</Lines>
  <Paragraphs>7</Paragraphs>
  <TotalTime>20</TotalTime>
  <ScaleCrop>false</ScaleCrop>
  <LinksUpToDate>false</LinksUpToDate>
  <CharactersWithSpaces>3754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2024-03-09T21:00:13Z</dcterms:modified>
  <dc:subject>Решаем варианты по математике, №2.  Сборник задач по математике.</dc:subject>
  <dc:title>Улыбаемся и пашем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5A968519CF344F869E22832737052A1E_13</vt:lpwstr>
  </property>
</Properties>
</file>