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Conul circular drept. Elemente.Secțiuni paralele cu baza.Secțiuni axiale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- Să identifice principalele elemente ale unui con circular drept, cum ar fi baza, vârful, generatoarea și înălțimea.;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Să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determine elemente ale unui con prin aplicarea cunoștințelor anterioare;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O.3. -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Să elaboreze un plan de idei pentru rezolvarea unei probleme/ situație problemă la tema dată;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Să analizeze rezultatele obținute la rezolvarea unor probleme practice care implică conuri circulare drepte, aplicând cunoștințele despre elementele conului/ secțiuni ale conului circular drept;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O.5.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Să manifeste curiozități și creativității în elaborarea strategiilor, a problemelor, a planurilor de activitate în rezolvarea problemelor/situațiilor problemă.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ink nr.1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https://docs.google.com/presentation/d/1Dg6MT5AfqHn_fZv19GgoQKI5ErdDUf5cKwD63tA0P6U/edit?usp=sharing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nr.2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https://www.geogebra.org/m/tnzckby5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nr.3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https://www.geogebr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a.org/m/TWz3rUr8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70"/>
        <w:gridCol w:w="7905"/>
        <w:gridCol w:w="990"/>
        <w:gridCol w:w="1920"/>
        <w:tblGridChange w:id="0">
          <w:tblGrid>
            <w:gridCol w:w="2055"/>
            <w:gridCol w:w="1170"/>
            <w:gridCol w:w="7905"/>
            <w:gridCol w:w="990"/>
            <w:gridCol w:w="19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9.585757812500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Se verifică pregătirea pentru lecție și îndeplinirea temei pentru acasă.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discuta neclaritățile apărute și rezultatele obținute.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un joc de reamintire a conului și a elementelor acestuia. Va afișa o animație din geogebra și va afișa elementele conului, iar elevii își vor aminti și vor numi fiecare element al conului intuind care va fi tema nouă.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anunță tema: 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Conul circular drept. Elemente.Secțiuni paralele cu baza.Secțiuni axiale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” și obiectivele lecției.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4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 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explică tema cu ajutorul prezentării , iar elevii urmăresc în manul definițiile și noțiunile aferente conului, și notează în caiet.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Definiția conului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Definiția conului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Pagina 5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 (demonstrare în geogebra)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prezintă secțiunea axială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Pagina 6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secțiunea paralelă bazei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Pagina 7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o problemă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 ,Pagina 8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). Elevii o analizează, în perechi,  și se discută rezolvarea.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con circular drept are baza egală cu 5 cm și înălțimea de 12 cm. Să se afle lungimea generatoarei conului. 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13 cm 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să elaboreze un plan de rezolvare a problemei date care va fi și un șablon de rezolvare și a altor probleme.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Pagina 9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frontal/ perechi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.178710937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2.19360351562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de rezolvat o problemă în mod independent. elevii vor rezolva poblema în caiet și va trece un elev la tablă pentru a explica rezolvarea și a argumenta răspunsul obținut.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 (Pagina 10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con are o generatoare de 15 cm și o înălțime de 9 cm. Determinați  raza bazei conului.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12 cm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trece la tablă și vor prezenta rezolvările / răspunsurile .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o problemă pe care o vor analiza în perechi după care se vor prezenta rezolvările și se va argumenta răspunsul obținut. (Anexa nr.1)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3 (Pagina 11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triunghi dreptunghic se rotește în jurul unei catete și se obține un corp geometric cu diametrul bazei de 16 cm. Determinați generatoarea corpului geometric dacă înălțimea lui este de 6 cm.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10 cm .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fiecărei perechi să aleagă figura preferată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12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Când elevii se vor hotărî la alegerea figurii , profesorul va face click pe figură și va afișa problema corespunzătoare formulei. Elevii vor rezolva problema și o vor discuta, după care se va trece un elev pentru prezentarea și argumentarea rezolvării problemei analizate în pereche cu colegul.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13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con circular drept are raza bazei de 6 cm. Secțiunea axială a conului este un triunghi isoscel cu perimetrul de 40 cm. Determinați înălțimea conului.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10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/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14 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con circular drept are raza bazei de 12 cm și înălțimea de 30 cm. O secțiune paralelă cu baza este situată la 10 cm de vârful conului. Determinați raza acestei secțiuni paralele.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8 cm.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-Ce neclarități au apărut pe parcursul lecției? 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-Formulați o problemă din cotidian care ar necesita aplicare secțiunii axiale a conului? 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2, Tema 2.1 Con.Noțiuni Generale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2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Prob.5, B,pag. 176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6,5 cm.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Un triunghi dreptunghic cu aria de 24 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se rotește în jurul catetei de  8 cm. Determinați lungimea generatoarei corpului obținut.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 triunghi dreptunghic cu aria de 24 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cm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se rotește în jurul catetei de  8 cm. Determinați lungimea generatoarei corpului obținut.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10 cm.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3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10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problematizarea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/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pereche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pereche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/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14892578125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0595703125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Dg6MT5AfqHn_fZv19GgoQKI5ErdDUf5cKwD63tA0P6U/edit?usp=sharing" TargetMode="External"/><Relationship Id="rId22" Type="http://schemas.openxmlformats.org/officeDocument/2006/relationships/hyperlink" Target="https://www.geogebra.org/m/TWz3rUr8" TargetMode="External"/><Relationship Id="rId21" Type="http://schemas.openxmlformats.org/officeDocument/2006/relationships/hyperlink" Target="https://docs.google.com/presentation/d/1Dg6MT5AfqHn_fZv19GgoQKI5ErdDUf5cKwD63tA0P6U/edit?usp=sharing" TargetMode="External"/><Relationship Id="rId24" Type="http://schemas.openxmlformats.org/officeDocument/2006/relationships/hyperlink" Target="https://docs.google.com/presentation/d/1Dg6MT5AfqHn_fZv19GgoQKI5ErdDUf5cKwD63tA0P6U/edit?usp=sharing" TargetMode="External"/><Relationship Id="rId23" Type="http://schemas.openxmlformats.org/officeDocument/2006/relationships/hyperlink" Target="https://docs.google.com/presentation/d/1Dg6MT5AfqHn_fZv19GgoQKI5ErdDUf5cKwD63tA0P6U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eogebra.org/m/TWz3rUr8" TargetMode="External"/><Relationship Id="rId26" Type="http://schemas.openxmlformats.org/officeDocument/2006/relationships/hyperlink" Target="https://docs.google.com/presentation/d/1Dg6MT5AfqHn_fZv19GgoQKI5ErdDUf5cKwD63tA0P6U/edit?usp=sharing" TargetMode="External"/><Relationship Id="rId25" Type="http://schemas.openxmlformats.org/officeDocument/2006/relationships/hyperlink" Target="https://docs.google.com/presentation/d/1Dg6MT5AfqHn_fZv19GgoQKI5ErdDUf5cKwD63tA0P6U/edit?usp=sharing" TargetMode="External"/><Relationship Id="rId28" Type="http://schemas.openxmlformats.org/officeDocument/2006/relationships/hyperlink" Target="https://docs.google.com/presentation/d/1Dg6MT5AfqHn_fZv19GgoQKI5ErdDUf5cKwD63tA0P6U/edit?usp=sharing" TargetMode="External"/><Relationship Id="rId27" Type="http://schemas.openxmlformats.org/officeDocument/2006/relationships/hyperlink" Target="https://docs.google.com/presentation/d/1Dg6MT5AfqHn_fZv19GgoQKI5ErdDUf5cKwD63tA0P6U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ocs.google.com/presentation/d/1Dg6MT5AfqHn_fZv19GgoQKI5ErdDUf5cKwD63tA0P6U/edit?usp=sharing" TargetMode="External"/><Relationship Id="rId7" Type="http://schemas.openxmlformats.org/officeDocument/2006/relationships/hyperlink" Target="https://docs.google.com/presentation/d/1Dg6MT5AfqHn_fZv19GgoQKI5ErdDUf5cKwD63tA0P6U/edit?usp=sharing" TargetMode="External"/><Relationship Id="rId8" Type="http://schemas.openxmlformats.org/officeDocument/2006/relationships/hyperlink" Target="https://www.geogebra.org/m/tnzckby5" TargetMode="External"/><Relationship Id="rId30" Type="http://schemas.openxmlformats.org/officeDocument/2006/relationships/hyperlink" Target="https://docs.google.com/presentation/d/1Dg6MT5AfqHn_fZv19GgoQKI5ErdDUf5cKwD63tA0P6U/edit?usp=sharing" TargetMode="External"/><Relationship Id="rId11" Type="http://schemas.openxmlformats.org/officeDocument/2006/relationships/hyperlink" Target="https://www.geogebra.org/m/tnzckby5" TargetMode="External"/><Relationship Id="rId10" Type="http://schemas.openxmlformats.org/officeDocument/2006/relationships/hyperlink" Target="https://www.geogebra.org/m/TWz3rUr8" TargetMode="External"/><Relationship Id="rId13" Type="http://schemas.openxmlformats.org/officeDocument/2006/relationships/hyperlink" Target="https://docs.google.com/presentation/d/1Dg6MT5AfqHn_fZv19GgoQKI5ErdDUf5cKwD63tA0P6U/edit?usp=sharing" TargetMode="External"/><Relationship Id="rId12" Type="http://schemas.openxmlformats.org/officeDocument/2006/relationships/hyperlink" Target="https://docs.google.com/presentation/d/1Dg6MT5AfqHn_fZv19GgoQKI5ErdDUf5cKwD63tA0P6U/edit?usp=sharing" TargetMode="External"/><Relationship Id="rId15" Type="http://schemas.openxmlformats.org/officeDocument/2006/relationships/hyperlink" Target="https://docs.google.com/presentation/d/1Dg6MT5AfqHn_fZv19GgoQKI5ErdDUf5cKwD63tA0P6U/edit?usp=sharing" TargetMode="External"/><Relationship Id="rId14" Type="http://schemas.openxmlformats.org/officeDocument/2006/relationships/hyperlink" Target="https://www.geogebra.org/m/tnzckby5" TargetMode="External"/><Relationship Id="rId17" Type="http://schemas.openxmlformats.org/officeDocument/2006/relationships/hyperlink" Target="https://docs.google.com/presentation/d/1Dg6MT5AfqHn_fZv19GgoQKI5ErdDUf5cKwD63tA0P6U/edit?usp=sharing" TargetMode="External"/><Relationship Id="rId16" Type="http://schemas.openxmlformats.org/officeDocument/2006/relationships/hyperlink" Target="https://www.geogebra.org/m/TWz3rUr8" TargetMode="External"/><Relationship Id="rId19" Type="http://schemas.openxmlformats.org/officeDocument/2006/relationships/hyperlink" Target="https://docs.google.com/presentation/d/1Dg6MT5AfqHn_fZv19GgoQKI5ErdDUf5cKwD63tA0P6U/edit?usp=sharing" TargetMode="External"/><Relationship Id="rId18" Type="http://schemas.openxmlformats.org/officeDocument/2006/relationships/hyperlink" Target="https://docs.google.com/presentation/d/1Dg6MT5AfqHn_fZv19GgoQKI5ErdDUf5cKwD63tA0P6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02ubuR3iIN4/cMdsKKlhXXdLQ==">CgMxLjA4AHIhMXFHS1QwaDJBYWZ0eUVfdjBiT1E5eTlnZFNRRlNDWTBw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