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1E4E">
      <w:bookmarkStart w:id="0" w:name="_GoBack"/>
      <w:bookmarkEnd w:id="0"/>
      <w:r>
        <w:t xml:space="preserve">Доклад по теме: </w:t>
      </w:r>
      <w:r>
        <w:rPr>
          <w:lang w:val="ru-RU"/>
        </w:rPr>
        <w:t>Ч</w:t>
      </w:r>
      <w:r>
        <w:t>исла Фибоначчи</w:t>
      </w:r>
    </w:p>
    <w:p w14:paraId="2C053932">
      <w:pPr>
        <w:rPr>
          <w:lang w:val="ru-RU"/>
        </w:rPr>
      </w:pPr>
      <w:r>
        <w:rPr>
          <w:lang w:val="ru-RU"/>
        </w:rPr>
        <w:t>Автор</w:t>
      </w:r>
      <w:r>
        <w:rPr>
          <w:lang w:val="en-US"/>
        </w:rPr>
        <w:t xml:space="preserve">: </w:t>
      </w:r>
      <w:r>
        <w:rPr>
          <w:lang w:val="ru-RU"/>
        </w:rPr>
        <w:t>Жардан Алексей</w:t>
      </w:r>
    </w:p>
    <w:p w14:paraId="350A7BB7"/>
    <w:p w14:paraId="18C68C5F">
      <w:r>
        <w:t>Числа Фибоначчи — это последовательность чисел, в которой каждое следующее число является суммой двух предыдущих. Последовательность начинается с чисел 0 и 1, то есть первые два числа — 0 и 1. Далее каждый следующий член ряда вычисляется как сумма двух предыдущих:</w:t>
      </w:r>
    </w:p>
    <w:p w14:paraId="1403D3C8">
      <w:r>
        <w:t>0, 1, 1, 2, 3, 5, 8, 13, 21, 34, 55, 89 и так далее.</w:t>
      </w:r>
    </w:p>
    <w:p w14:paraId="71E06D21"/>
    <w:p w14:paraId="062574B5">
      <w:r>
        <w:t>Формула последовательности:</w:t>
      </w:r>
    </w:p>
    <w:p w14:paraId="65FB017E">
      <w:r>
        <w:t>Для любых n ≥ 2 число Фибоначчи F(n) можно выразить следующим образом:</w:t>
      </w:r>
    </w:p>
    <w:p w14:paraId="69753263"/>
    <w:p w14:paraId="2EFE8BA1">
      <w:r>
        <w:t xml:space="preserve">F(n) = F(n-1) + F(n-2) </w:t>
      </w:r>
    </w:p>
    <w:p w14:paraId="3DA678FE">
      <w:r>
        <w:t>При этом:</w:t>
      </w:r>
    </w:p>
    <w:p w14:paraId="367C6C3C">
      <w:r>
        <w:t>F(0) = 0</w:t>
      </w:r>
    </w:p>
    <w:p w14:paraId="5E5109F8">
      <w:r>
        <w:t xml:space="preserve"> F(1) = 1</w:t>
      </w:r>
    </w:p>
    <w:p w14:paraId="501AE438"/>
    <w:p w14:paraId="7317B207">
      <w:r>
        <w:t xml:space="preserve">Однако, чтобы найти </w:t>
      </w:r>
      <w:r>
        <w:rPr>
          <w:rStyle w:val="5"/>
        </w:rPr>
        <w:t>F(n)F(n)</w:t>
      </w:r>
      <w:r>
        <w:rPr>
          <w:rStyle w:val="6"/>
        </w:rPr>
        <w:t>F</w:t>
      </w:r>
      <w:r>
        <w:rPr>
          <w:rStyle w:val="7"/>
        </w:rPr>
        <w:t>(</w:t>
      </w:r>
      <w:r>
        <w:rPr>
          <w:rStyle w:val="6"/>
        </w:rPr>
        <w:t>n</w:t>
      </w:r>
      <w:r>
        <w:rPr>
          <w:rStyle w:val="8"/>
        </w:rPr>
        <w:t>)</w:t>
      </w:r>
      <w:r>
        <w:t xml:space="preserve"> без необходимости вычислять все предыдущие числа, существует </w:t>
      </w:r>
      <w:r>
        <w:rPr>
          <w:rStyle w:val="4"/>
        </w:rPr>
        <w:t>формула Бине</w:t>
      </w:r>
      <w:r>
        <w:t xml:space="preserve">, которая дает точное значение </w:t>
      </w:r>
      <w:r>
        <w:rPr>
          <w:rStyle w:val="5"/>
        </w:rPr>
        <w:t>F(n)F(n)</w:t>
      </w:r>
      <w:r>
        <w:rPr>
          <w:rStyle w:val="6"/>
        </w:rPr>
        <w:t>F</w:t>
      </w:r>
      <w:r>
        <w:rPr>
          <w:rStyle w:val="7"/>
        </w:rPr>
        <w:t>(</w:t>
      </w:r>
      <w:r>
        <w:rPr>
          <w:rStyle w:val="6"/>
        </w:rPr>
        <w:t>n</w:t>
      </w:r>
      <w:r>
        <w:rPr>
          <w:rStyle w:val="8"/>
        </w:rPr>
        <w:t>)</w:t>
      </w:r>
      <w:r>
        <w:t xml:space="preserve"> через корни квадратного уравнения:</w:t>
      </w:r>
    </w:p>
    <w:p w14:paraId="68D5DDAA">
      <w:pPr>
        <w:rPr>
          <w:rStyle w:val="9"/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Style w:val="6"/>
              <w:rFonts w:ascii="Cambria Math" w:hAnsi="Cambria Math"/>
            </w:rPr>
            <m:t>F</m:t>
          </m:r>
          <m:r>
            <m:rPr>
              <m:sty m:val="p"/>
            </m:rPr>
            <w:rPr>
              <w:rStyle w:val="7"/>
              <w:rFonts w:ascii="Cambria Math" w:hAnsi="Cambria Math"/>
            </w:rPr>
            <m:t>(</m:t>
          </m:r>
          <m:r>
            <m:rPr>
              <m:sty m:val="p"/>
            </m:rPr>
            <w:rPr>
              <w:rStyle w:val="6"/>
              <w:rFonts w:ascii="Cambria Math" w:hAnsi="Cambria Math"/>
            </w:rPr>
            <m:t>n</m:t>
          </m:r>
          <m:r>
            <m:rPr>
              <m:sty m:val="p"/>
            </m:rPr>
            <w:rPr>
              <w:rStyle w:val="8"/>
              <w:rFonts w:ascii="Cambria Math" w:hAnsi="Cambria Math"/>
            </w:rPr>
            <m:t>)</m:t>
          </m:r>
          <m:r>
            <m:rPr/>
            <w:rPr>
              <w:rStyle w:val="9"/>
              <w:rFonts w:ascii="Cambria Math" w:hAnsi="Cambria Math"/>
            </w:rPr>
            <m:t>=</m:t>
          </m:r>
          <m:f>
            <m:fPr>
              <m:ctrlPr>
                <w:rPr>
                  <w:rStyle w:val="9"/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φ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n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r>
                <m:rPr/>
                <w:rPr>
                  <w:rStyle w:val="9"/>
                  <w:rFonts w:ascii="Cambria Math" w:hAnsi="Cambria Math"/>
                  <w:lang w:val="en-US"/>
                </w:rPr>
                <m:t>−(1−</m:t>
              </m:r>
              <m:sSup>
                <m:sSupP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φ)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n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ctrlPr>
                <w:rPr>
                  <w:rStyle w:val="9"/>
                  <w:rFonts w:ascii="Cambria Math" w:hAnsi="Cambria Math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deg>
                <m:e>
                  <m:r>
                    <m:rPr/>
                    <w:rPr>
                      <w:rStyle w:val="9"/>
                      <w:rFonts w:ascii="Cambria Math" w:hAnsi="Cambria Math"/>
                    </w:rPr>
                    <m:t>5</m:t>
                  </m:r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e>
              </m:rad>
              <m:ctrlPr>
                <w:rPr>
                  <w:rStyle w:val="9"/>
                  <w:rFonts w:ascii="Cambria Math" w:hAnsi="Cambria Math"/>
                  <w:i/>
                </w:rPr>
              </m:ctrlPr>
            </m:den>
          </m:f>
        </m:oMath>
      </m:oMathPara>
    </w:p>
    <w:p w14:paraId="55347D06">
      <w:pPr>
        <w:rPr>
          <w:rStyle w:val="9"/>
          <w:i/>
        </w:rPr>
      </w:pPr>
      <w:r>
        <w:t>Где</w:t>
      </w:r>
      <w:r>
        <w:rPr>
          <w:rStyle w:val="5"/>
        </w:rPr>
        <w:t xml:space="preserve">  </w:t>
      </w:r>
      <m:oMath>
        <m:r>
          <m:rPr/>
          <w:rPr>
            <w:rStyle w:val="5"/>
            <w:rFonts w:ascii="Cambria Math" w:hAnsi="Cambria Math"/>
            <w:lang w:val="en-US"/>
          </w:rPr>
          <m:t>φ</m:t>
        </m:r>
      </m:oMath>
      <w:r>
        <w:rPr>
          <w:rStyle w:val="5"/>
        </w:rPr>
        <w:t xml:space="preserve"> </w:t>
      </w:r>
      <w:r>
        <w:t xml:space="preserve">— это </w:t>
      </w:r>
      <w:r>
        <w:rPr>
          <w:rStyle w:val="4"/>
        </w:rPr>
        <w:t>золотое сечение</w:t>
      </w:r>
      <w:r>
        <w:t>, равное:</w:t>
      </w:r>
      <w:r>
        <w:rPr>
          <w:rStyle w:val="9"/>
          <w:rFonts w:eastAsiaTheme="minorEastAsia"/>
        </w:rPr>
        <w:br w:type="textWrapping"/>
      </w:r>
      <m:oMathPara>
        <m:oMathParaPr>
          <m:jc m:val="left"/>
        </m:oMathParaPr>
        <m:oMath>
          <m:r>
            <m:rPr/>
            <w:rPr>
              <w:rStyle w:val="9"/>
              <w:rFonts w:ascii="Cambria Math" w:hAnsi="Cambria Math"/>
            </w:rPr>
            <m:t>φ=</m:t>
          </m:r>
          <m:f>
            <m:fPr>
              <m:ctrlPr>
                <w:rPr>
                  <w:rStyle w:val="9"/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Style w:val="9"/>
                  <w:rFonts w:ascii="Cambria Math" w:hAnsi="Cambria Math"/>
                </w:rPr>
                <m:t>1+</m:t>
              </m:r>
              <m:rad>
                <m:radPr>
                  <m:degHide m:val="1"/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deg>
                <m:e>
                  <m:r>
                    <m:rPr/>
                    <w:rPr>
                      <w:rStyle w:val="9"/>
                      <w:rFonts w:ascii="Cambria Math" w:hAnsi="Cambria Math"/>
                    </w:rPr>
                    <m:t>5</m:t>
                  </m:r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e>
              </m:rad>
              <m:ctrlPr>
                <w:rPr>
                  <w:rStyle w:val="9"/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Style w:val="9"/>
                  <w:rFonts w:ascii="Cambria Math" w:hAnsi="Cambria Math"/>
                </w:rPr>
                <m:t>5</m:t>
              </m:r>
              <m:ctrlPr>
                <w:rPr>
                  <w:rStyle w:val="9"/>
                  <w:rFonts w:ascii="Cambria Math" w:hAnsi="Cambria Math"/>
                  <w:i/>
                </w:rPr>
              </m:ctrlPr>
            </m:den>
          </m:f>
          <m:r>
            <m:rPr/>
            <w:rPr>
              <w:rStyle w:val="9"/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1.618</m:t>
          </m:r>
        </m:oMath>
      </m:oMathPara>
    </w:p>
    <w:p w14:paraId="65B81494"/>
    <w:p w14:paraId="61FA6CB9">
      <w:r>
        <w:t>Исторический контекст:</w:t>
      </w:r>
    </w:p>
    <w:p w14:paraId="5F29D1D1"/>
    <w:p w14:paraId="62632C3F">
      <w:r>
        <w:t>Последовательность Фибоначчи была описана итальянским математиком Леонардо Пизанским, также известным как Фибоначчи, в 1202 году в его книге "Liber Abaci". В ней он использовал эту последовательность для решения задачи о кроликах, которая моделировала рост популяции. Однако похожие последовательности встречались и в более ранних индийских текстах, что свидетельствует о том, что идея чисел Фибоначчи была известна задолго до Фибоначчи.</w:t>
      </w:r>
    </w:p>
    <w:p w14:paraId="11A54741"/>
    <w:p w14:paraId="0CAB3E57">
      <w:r>
        <w:t>Применение чисел Фибоначчи:</w:t>
      </w:r>
    </w:p>
    <w:p w14:paraId="20834C26"/>
    <w:p w14:paraId="680D1EA6">
      <w:r>
        <w:t>1. Математика и теория чисел: Последовательность Фибоначчи используется в различных областях математики, включая комбинаторику, теорию чисел и алгебру.</w:t>
      </w:r>
    </w:p>
    <w:p w14:paraId="5A5DC622">
      <w:r>
        <w:t xml:space="preserve">   </w:t>
      </w:r>
    </w:p>
    <w:p w14:paraId="5A86DB8B">
      <w:r>
        <w:t>2. Природа и биология: Числа Фибоначчи встречаются в природе, например, в спиралях раковин, соотношениях ветвей деревьев и расположении семян в цветах (например, подсолнухах). Такие закономерности называются фибоначчиевыми спиралями.</w:t>
      </w:r>
    </w:p>
    <w:p w14:paraId="02A1517F"/>
    <w:p w14:paraId="01C01B21">
      <w:r>
        <w:t>3. Экономика и финансы: В биржевой торговле применяются уровни Фибоначчи, которые помогают прогнозировать ценовые движения акций и валют.</w:t>
      </w:r>
    </w:p>
    <w:p w14:paraId="41DD77FD"/>
    <w:p w14:paraId="6850FBD2">
      <w:r>
        <w:t>4. Компьютерные науки: Алгоритмы, основанные на числах Фибоначчи, используются в задачах оптимизации, сжатия данных и кодирования.</w:t>
      </w:r>
    </w:p>
    <w:p w14:paraId="05D99477"/>
    <w:p w14:paraId="07213F4C">
      <w:pPr>
        <w:rPr>
          <w:lang w:val="en-US"/>
        </w:rPr>
      </w:pPr>
      <w:r>
        <w:t>Золотое сечение</w:t>
      </w:r>
      <w:r>
        <w:rPr>
          <w:lang w:val="en-US"/>
        </w:rPr>
        <w:t>:</w:t>
      </w:r>
    </w:p>
    <w:p w14:paraId="21860494"/>
    <w:p w14:paraId="2D6A5D8F">
      <w:r>
        <w:t>Одним из интересных свойств последовательности Фибоначчи является её связь с золотым сечением. Если разделить два соседних числа Фибоначчи, то по мере увеличения индекса чисел отношение приближается к числу 1.6180339887..., которое называется золотым сечением. Это соотношение также часто встречается в природе, искусстве и архитектуре.</w:t>
      </w:r>
    </w:p>
    <w:p w14:paraId="64940ED7"/>
    <w:p w14:paraId="1F0A2A6B">
      <w:r>
        <w:t>Заключение:</w:t>
      </w:r>
    </w:p>
    <w:p w14:paraId="640A1C51"/>
    <w:p w14:paraId="03F8F52B">
      <w:r>
        <w:t>Последовательность Фибоначчи представляет собой один из наиболее удивительных и полезных примеров математических закономерностей. Она находит широкое применение не только в теоретической математике, но и в реальной жизни — от биологии до финансов и искусства.</w:t>
      </w:r>
    </w:p>
    <w:p w14:paraId="6A6991F9"/>
    <w:p w14:paraId="1B074A13">
      <w:pPr>
        <w:rPr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4"/>
    <w:rsid w:val="000129A9"/>
    <w:rsid w:val="009F2270"/>
    <w:rsid w:val="00B20134"/>
    <w:rsid w:val="00D25A72"/>
    <w:rsid w:val="00E27F34"/>
    <w:rsid w:val="00EC659C"/>
    <w:rsid w:val="729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customStyle="1" w:styleId="5">
    <w:name w:val="katex-mathml"/>
    <w:basedOn w:val="2"/>
    <w:uiPriority w:val="0"/>
  </w:style>
  <w:style w:type="character" w:customStyle="1" w:styleId="6">
    <w:name w:val="mord"/>
    <w:basedOn w:val="2"/>
    <w:qFormat/>
    <w:uiPriority w:val="0"/>
  </w:style>
  <w:style w:type="character" w:customStyle="1" w:styleId="7">
    <w:name w:val="mopen"/>
    <w:basedOn w:val="2"/>
    <w:qFormat/>
    <w:uiPriority w:val="0"/>
  </w:style>
  <w:style w:type="character" w:customStyle="1" w:styleId="8">
    <w:name w:val="mclose"/>
    <w:basedOn w:val="2"/>
    <w:qFormat/>
    <w:uiPriority w:val="0"/>
  </w:style>
  <w:style w:type="character" w:customStyle="1" w:styleId="9">
    <w:name w:val="mrel"/>
    <w:basedOn w:val="2"/>
    <w:qFormat/>
    <w:uiPriority w:val="0"/>
  </w:style>
  <w:style w:type="character" w:styleId="10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4390-E49A-4988-AE6B-B4A0E75E4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2204</Characters>
  <Lines>18</Lines>
  <Paragraphs>5</Paragraphs>
  <TotalTime>18</TotalTime>
  <ScaleCrop>false</ScaleCrop>
  <LinksUpToDate>false</LinksUpToDate>
  <CharactersWithSpaces>2585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2024-10-20T19:46:00Z</dcterms:created>
  <dc:creator>Mr Datcik</dc:creator>
  <cp:lastModifiedBy>Людмила Мороз</cp:lastModifiedBy>
  <dcterms:modified xsi:type="dcterms:W3CDTF">2025-01-20T08:18:32Z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B2DF055D2B0448439F7F54D9B4DBDC3B_13</vt:lpwstr>
  </property>
</Properties>
</file>