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7B" w:rsidRDefault="004F2F51">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B1767B" w:rsidRDefault="004F2F51">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B1767B" w:rsidRDefault="004F2F51">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Clasa: a X-a, profil umanist</w:t>
      </w:r>
    </w:p>
    <w:p w:rsidR="00B1767B" w:rsidRDefault="004F2F51">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Unitatea de conținut: </w:t>
      </w:r>
      <w:r>
        <w:rPr>
          <w:rFonts w:ascii="Times New Roman" w:eastAsia="Times New Roman" w:hAnsi="Times New Roman" w:cs="Times New Roman"/>
          <w:sz w:val="24"/>
          <w:szCs w:val="24"/>
        </w:rPr>
        <w:t>Numere re</w:t>
      </w:r>
      <w:r w:rsidR="006658B2">
        <w:rPr>
          <w:rFonts w:ascii="Times New Roman" w:eastAsia="Times New Roman" w:hAnsi="Times New Roman" w:cs="Times New Roman"/>
          <w:sz w:val="24"/>
          <w:szCs w:val="24"/>
        </w:rPr>
        <w:t>ale. Recapitulare și completări</w:t>
      </w:r>
    </w:p>
    <w:p w:rsidR="00B1767B" w:rsidRDefault="004F2F51">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Pr>
          <w:rFonts w:ascii="Times New Roman" w:eastAsia="Times New Roman" w:hAnsi="Times New Roman" w:cs="Times New Roman"/>
          <w:b/>
          <w:i/>
          <w:sz w:val="24"/>
          <w:szCs w:val="24"/>
        </w:rPr>
        <w:t>10</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Subiectul lecției: </w:t>
      </w:r>
      <w:r>
        <w:rPr>
          <w:rFonts w:ascii="Times New Roman" w:eastAsia="Times New Roman" w:hAnsi="Times New Roman" w:cs="Times New Roman"/>
          <w:sz w:val="24"/>
          <w:szCs w:val="24"/>
        </w:rPr>
        <w:t xml:space="preserve">Logaritmul </w:t>
      </w:r>
      <w:r w:rsidR="006658B2">
        <w:rPr>
          <w:rFonts w:ascii="Times New Roman" w:eastAsia="Times New Roman" w:hAnsi="Times New Roman" w:cs="Times New Roman"/>
          <w:sz w:val="24"/>
          <w:szCs w:val="24"/>
        </w:rPr>
        <w:t>unui număr pozitiv. Proprietăți</w:t>
      </w:r>
    </w:p>
    <w:p w:rsidR="00B1767B" w:rsidRDefault="004F2F51">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Durata lectiei: </w:t>
      </w:r>
      <w:r w:rsidR="006658B2" w:rsidRPr="005A54E2">
        <w:rPr>
          <w:rFonts w:ascii="Times New Roman" w:hAnsi="Times New Roman" w:cs="Times New Roman"/>
          <w:sz w:val="24"/>
          <w:szCs w:val="24"/>
        </w:rPr>
        <w:t>45 de minute</w:t>
      </w:r>
      <w:bookmarkStart w:id="0" w:name="_GoBack"/>
      <w:bookmarkEnd w:id="0"/>
    </w:p>
    <w:p w:rsidR="00B1767B" w:rsidRDefault="004F2F51">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Unități de competență:</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Recunoașterea</w:t>
      </w:r>
      <w:r>
        <w:rPr>
          <w:rFonts w:ascii="Times New Roman" w:eastAsia="Times New Roman" w:hAnsi="Times New Roman" w:cs="Times New Roman"/>
          <w:sz w:val="24"/>
          <w:szCs w:val="24"/>
        </w:rPr>
        <w:t xml:space="preserve"> în diverse enunțuri și contexte a mulțimilor numerice studiate N, Z, Q, R și a </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elementelor acestora.</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Efectuarea</w:t>
      </w:r>
      <w:r>
        <w:rPr>
          <w:rFonts w:ascii="Times New Roman" w:eastAsia="Times New Roman" w:hAnsi="Times New Roman" w:cs="Times New Roman"/>
          <w:sz w:val="24"/>
          <w:szCs w:val="24"/>
        </w:rPr>
        <w:t xml:space="preserve"> trecerii de la o formă de scriere a numerelor reale la alta.</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Aplicarea</w:t>
      </w:r>
      <w:r>
        <w:rPr>
          <w:rFonts w:ascii="Times New Roman" w:eastAsia="Times New Roman" w:hAnsi="Times New Roman" w:cs="Times New Roman"/>
          <w:sz w:val="24"/>
          <w:szCs w:val="24"/>
        </w:rPr>
        <w:t xml:space="preserve"> în calcule a proprietăților operațiilor matematice cu numere reale: adunarea, </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2, 3,logaritmul unui număr pozitiv.</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Argumentarea</w:t>
      </w:r>
      <w:r>
        <w:rPr>
          <w:rFonts w:ascii="Times New Roman" w:eastAsia="Times New Roman" w:hAnsi="Times New Roman" w:cs="Times New Roman"/>
          <w:sz w:val="24"/>
          <w:szCs w:val="24"/>
        </w:rPr>
        <w:t xml:space="preserve"> rezultatului obținut în calcule cu numere reale în contextul corectitudinii, </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B1767B" w:rsidRDefault="004F2F51">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sz w:val="24"/>
          <w:szCs w:val="24"/>
        </w:rPr>
        <w:t>1.7. Operarea</w:t>
      </w:r>
      <w:r>
        <w:rPr>
          <w:rFonts w:ascii="Times New Roman" w:eastAsia="Times New Roman" w:hAnsi="Times New Roman" w:cs="Times New Roman"/>
          <w:sz w:val="24"/>
          <w:szCs w:val="24"/>
        </w:rPr>
        <w:t xml:space="preserve"> cu numere în calcule în situații reale și/sau modelate.</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Obiectivele lecției: </w:t>
      </w:r>
      <w:r>
        <w:rPr>
          <w:rFonts w:ascii="Times New Roman" w:eastAsia="Times New Roman" w:hAnsi="Times New Roman" w:cs="Times New Roman"/>
          <w:sz w:val="24"/>
          <w:szCs w:val="24"/>
        </w:rPr>
        <w:t xml:space="preserve">La finele lecției, elevii vor fi capabili: </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O.1. – Să recunoască</w:t>
      </w:r>
      <w:r>
        <w:rPr>
          <w:rFonts w:ascii="Times New Roman" w:eastAsia="Times New Roman" w:hAnsi="Times New Roman" w:cs="Times New Roman"/>
          <w:sz w:val="24"/>
          <w:szCs w:val="24"/>
        </w:rPr>
        <w:t xml:space="preserve"> în diverse enunțuri și contexte  logaritmul unui număr pozitiv și proprietățile studiate ale acestora;</w:t>
      </w:r>
    </w:p>
    <w:p w:rsidR="00B1767B" w:rsidRDefault="004F2F51">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O.2. – Să efectueze </w:t>
      </w:r>
      <w:r>
        <w:rPr>
          <w:rFonts w:ascii="Times New Roman" w:eastAsia="Times New Roman" w:hAnsi="Times New Roman" w:cs="Times New Roman"/>
          <w:sz w:val="24"/>
          <w:szCs w:val="24"/>
        </w:rPr>
        <w:t>operații cu logaritmi ai numerelor  reale pozitive;</w:t>
      </w:r>
    </w:p>
    <w:p w:rsidR="00B1767B" w:rsidRDefault="004F2F51">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O.3. –Să aplice</w:t>
      </w:r>
      <w:r>
        <w:rPr>
          <w:rFonts w:ascii="Times New Roman" w:eastAsia="Times New Roman" w:hAnsi="Times New Roman" w:cs="Times New Roman"/>
          <w:sz w:val="24"/>
          <w:szCs w:val="24"/>
        </w:rPr>
        <w:t xml:space="preserve"> în calcule a proprietăților logaritmilor ai numerelor  reale pozitive; ;</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O.4. –Să argumenteze</w:t>
      </w:r>
      <w:r>
        <w:rPr>
          <w:rFonts w:ascii="Times New Roman" w:eastAsia="Times New Roman" w:hAnsi="Times New Roman" w:cs="Times New Roman"/>
          <w:sz w:val="24"/>
          <w:szCs w:val="24"/>
        </w:rPr>
        <w:t xml:space="preserve"> rezultatul obținut în calcule cu  logaritmi ai numerelor  reale pozitive în contextul corectitudinii, simplității, clarității și al semnificației acestuia;</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O.5. – Să justifice</w:t>
      </w:r>
      <w:r>
        <w:rPr>
          <w:rFonts w:ascii="Times New Roman" w:eastAsia="Times New Roman" w:hAnsi="Times New Roman" w:cs="Times New Roman"/>
          <w:sz w:val="24"/>
          <w:szCs w:val="24"/>
        </w:rPr>
        <w:t xml:space="preserve"> un demers sau rezultat obținut sau indicat cu cu logaritmi ai numerelor  reale pozitive, recurgând la argumentări simple;</w:t>
      </w:r>
    </w:p>
    <w:p w:rsidR="00B1767B" w:rsidRDefault="004F2F51">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rPr>
        <w:t>O.6- Să manifeste</w:t>
      </w:r>
      <w:r>
        <w:rPr>
          <w:rFonts w:ascii="Times New Roman" w:eastAsia="Times New Roman" w:hAnsi="Times New Roman" w:cs="Times New Roman"/>
          <w:sz w:val="24"/>
          <w:szCs w:val="24"/>
        </w:rPr>
        <w:t xml:space="preserve"> perseverență în înțelegerea și aplicarea proprietăților logaritmilor.</w:t>
      </w:r>
    </w:p>
    <w:p w:rsidR="00B1767B" w:rsidRDefault="004F2F51">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Tipul lecției: </w:t>
      </w:r>
      <w:r>
        <w:rPr>
          <w:rFonts w:ascii="Times New Roman" w:eastAsia="Times New Roman" w:hAnsi="Times New Roman" w:cs="Times New Roman"/>
          <w:sz w:val="24"/>
          <w:szCs w:val="24"/>
        </w:rPr>
        <w:t>lecție de formare a capacităților de înțelegere a cunoștințelor.</w:t>
      </w:r>
    </w:p>
    <w:p w:rsidR="00B1767B" w:rsidRDefault="004F2F51">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B1767B" w:rsidRDefault="004F2F5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B1767B" w:rsidRDefault="004F2F5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B1767B" w:rsidRDefault="004F2F5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lastRenderedPageBreak/>
        <w:t>individual.</w:t>
      </w:r>
    </w:p>
    <w:p w:rsidR="00B1767B" w:rsidRDefault="004F2F5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B1767B" w:rsidRDefault="004F2F5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B1767B" w:rsidRDefault="004F2F5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B1767B" w:rsidRDefault="004F2F5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B1767B" w:rsidRDefault="004F2F5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algoritmizarea;</w:t>
      </w:r>
    </w:p>
    <w:p w:rsidR="00B1767B" w:rsidRDefault="004F2F51">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lucrului cu manualul.</w:t>
      </w:r>
    </w:p>
    <w:p w:rsidR="00B1767B" w:rsidRDefault="004F2F51">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B1767B" w:rsidRDefault="004F2F51">
      <w:pPr>
        <w:numPr>
          <w:ilvl w:val="0"/>
          <w:numId w:val="3"/>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B1767B" w:rsidRDefault="004F2F51">
      <w:pPr>
        <w:numPr>
          <w:ilvl w:val="0"/>
          <w:numId w:val="3"/>
        </w:numPr>
        <w:spacing w:after="0" w:line="360" w:lineRule="auto"/>
        <w:jc w:val="both"/>
        <w:rPr>
          <w:sz w:val="24"/>
          <w:szCs w:val="24"/>
        </w:rPr>
      </w:pPr>
      <w:r>
        <w:rPr>
          <w:rFonts w:ascii="Times New Roman" w:eastAsia="Times New Roman" w:hAnsi="Times New Roman" w:cs="Times New Roman"/>
          <w:sz w:val="24"/>
          <w:szCs w:val="24"/>
        </w:rPr>
        <w:t>Computerul;</w:t>
      </w:r>
    </w:p>
    <w:p w:rsidR="00B1767B" w:rsidRDefault="004F2F51">
      <w:pPr>
        <w:numPr>
          <w:ilvl w:val="0"/>
          <w:numId w:val="3"/>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B1767B" w:rsidRDefault="004F2F51">
      <w:pPr>
        <w:numPr>
          <w:ilvl w:val="0"/>
          <w:numId w:val="3"/>
        </w:numPr>
        <w:spacing w:after="0" w:line="360" w:lineRule="auto"/>
        <w:jc w:val="both"/>
        <w:rPr>
          <w:sz w:val="24"/>
          <w:szCs w:val="24"/>
        </w:rPr>
      </w:pPr>
      <w:r>
        <w:rPr>
          <w:rFonts w:ascii="Times New Roman" w:eastAsia="Times New Roman" w:hAnsi="Times New Roman" w:cs="Times New Roman"/>
          <w:sz w:val="24"/>
          <w:szCs w:val="24"/>
        </w:rPr>
        <w:t>Fișa cu exerciții.</w:t>
      </w:r>
    </w:p>
    <w:p w:rsidR="00B1767B" w:rsidRDefault="004F2F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Platforme educaționale:</w:t>
      </w:r>
    </w:p>
    <w:p w:rsidR="00B1767B" w:rsidRDefault="006658B2">
      <w:pPr>
        <w:spacing w:after="0" w:line="360" w:lineRule="auto"/>
        <w:ind w:left="1080"/>
        <w:jc w:val="both"/>
        <w:rPr>
          <w:rFonts w:ascii="Times New Roman" w:eastAsia="Times New Roman" w:hAnsi="Times New Roman" w:cs="Times New Roman"/>
          <w:sz w:val="24"/>
          <w:szCs w:val="24"/>
        </w:rPr>
      </w:pPr>
      <w:hyperlink r:id="rId6">
        <w:r w:rsidR="004F2F51">
          <w:rPr>
            <w:rFonts w:ascii="Times New Roman" w:eastAsia="Times New Roman" w:hAnsi="Times New Roman" w:cs="Times New Roman"/>
            <w:color w:val="1155CC"/>
            <w:sz w:val="24"/>
            <w:szCs w:val="24"/>
            <w:u w:val="single"/>
          </w:rPr>
          <w:t>https://ro.wikipedia.org/wiki/Logaritm</w:t>
        </w:r>
      </w:hyperlink>
      <w:r w:rsidR="004F2F51">
        <w:rPr>
          <w:rFonts w:ascii="Times New Roman" w:eastAsia="Times New Roman" w:hAnsi="Times New Roman" w:cs="Times New Roman"/>
          <w:sz w:val="24"/>
          <w:szCs w:val="24"/>
        </w:rPr>
        <w:t xml:space="preserve"> ;</w:t>
      </w:r>
    </w:p>
    <w:p w:rsidR="00B1767B" w:rsidRDefault="006658B2">
      <w:pPr>
        <w:spacing w:after="0" w:line="360" w:lineRule="auto"/>
        <w:ind w:left="1080"/>
        <w:jc w:val="both"/>
        <w:rPr>
          <w:rFonts w:ascii="Times New Roman" w:eastAsia="Times New Roman" w:hAnsi="Times New Roman" w:cs="Times New Roman"/>
          <w:sz w:val="24"/>
          <w:szCs w:val="24"/>
        </w:rPr>
      </w:pPr>
      <w:hyperlink r:id="rId7">
        <w:r w:rsidR="004F2F51">
          <w:rPr>
            <w:rFonts w:ascii="Times New Roman" w:eastAsia="Times New Roman" w:hAnsi="Times New Roman" w:cs="Times New Roman"/>
            <w:color w:val="1155CC"/>
            <w:sz w:val="24"/>
            <w:szCs w:val="24"/>
            <w:u w:val="single"/>
          </w:rPr>
          <w:t>https://educatieinteractiva.md/alegere-multipla/14794</w:t>
        </w:r>
      </w:hyperlink>
      <w:r w:rsidR="004F2F51">
        <w:rPr>
          <w:rFonts w:ascii="Times New Roman" w:eastAsia="Times New Roman" w:hAnsi="Times New Roman" w:cs="Times New Roman"/>
          <w:sz w:val="24"/>
          <w:szCs w:val="24"/>
        </w:rPr>
        <w:t>;</w:t>
      </w:r>
    </w:p>
    <w:p w:rsidR="00B1767B" w:rsidRDefault="006658B2">
      <w:pPr>
        <w:spacing w:after="0" w:line="360" w:lineRule="auto"/>
        <w:ind w:left="1080"/>
        <w:jc w:val="both"/>
        <w:rPr>
          <w:rFonts w:ascii="Times New Roman" w:eastAsia="Times New Roman" w:hAnsi="Times New Roman" w:cs="Times New Roman"/>
          <w:sz w:val="24"/>
          <w:szCs w:val="24"/>
        </w:rPr>
      </w:pPr>
      <w:hyperlink r:id="rId8">
        <w:r w:rsidR="004F2F51">
          <w:rPr>
            <w:rFonts w:ascii="Times New Roman" w:eastAsia="Times New Roman" w:hAnsi="Times New Roman" w:cs="Times New Roman"/>
            <w:color w:val="1155CC"/>
            <w:sz w:val="24"/>
            <w:szCs w:val="24"/>
            <w:u w:val="single"/>
          </w:rPr>
          <w:t>https://educatieonline.md/Video?class=10&amp;discipline=6</w:t>
        </w:r>
      </w:hyperlink>
      <w:r w:rsidR="004F2F51">
        <w:rPr>
          <w:rFonts w:ascii="Times New Roman" w:eastAsia="Times New Roman" w:hAnsi="Times New Roman" w:cs="Times New Roman"/>
          <w:sz w:val="24"/>
          <w:szCs w:val="24"/>
        </w:rPr>
        <w:t>;</w:t>
      </w:r>
    </w:p>
    <w:p w:rsidR="00B1767B" w:rsidRDefault="006658B2">
      <w:pPr>
        <w:spacing w:after="0" w:line="360" w:lineRule="auto"/>
        <w:ind w:left="1080"/>
        <w:jc w:val="both"/>
        <w:rPr>
          <w:rFonts w:ascii="Times New Roman" w:eastAsia="Times New Roman" w:hAnsi="Times New Roman" w:cs="Times New Roman"/>
          <w:sz w:val="24"/>
          <w:szCs w:val="24"/>
        </w:rPr>
      </w:pPr>
      <w:hyperlink r:id="rId9">
        <w:r w:rsidR="004F2F51">
          <w:rPr>
            <w:rFonts w:ascii="Times New Roman" w:eastAsia="Times New Roman" w:hAnsi="Times New Roman" w:cs="Times New Roman"/>
            <w:color w:val="1155CC"/>
            <w:sz w:val="24"/>
            <w:szCs w:val="24"/>
            <w:u w:val="single"/>
          </w:rPr>
          <w:t>https://learningapps.org/15851223</w:t>
        </w:r>
      </w:hyperlink>
      <w:r w:rsidR="004F2F51">
        <w:rPr>
          <w:rFonts w:ascii="Times New Roman" w:eastAsia="Times New Roman" w:hAnsi="Times New Roman" w:cs="Times New Roman"/>
          <w:sz w:val="24"/>
          <w:szCs w:val="24"/>
        </w:rPr>
        <w:t xml:space="preserve">; </w:t>
      </w:r>
    </w:p>
    <w:p w:rsidR="00B1767B" w:rsidRDefault="004F2F5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Evaluarea: </w:t>
      </w:r>
      <w:r>
        <w:rPr>
          <w:rFonts w:ascii="Times New Roman" w:eastAsia="Times New Roman" w:hAnsi="Times New Roman" w:cs="Times New Roman"/>
          <w:color w:val="000000"/>
          <w:sz w:val="24"/>
          <w:szCs w:val="24"/>
        </w:rPr>
        <w:t xml:space="preserve">formativă, evaluare orală și în scris;  </w:t>
      </w:r>
      <w:r>
        <w:rPr>
          <w:rFonts w:ascii="Times New Roman" w:eastAsia="Times New Roman" w:hAnsi="Times New Roman" w:cs="Times New Roman"/>
          <w:b/>
          <w:color w:val="000000"/>
          <w:sz w:val="24"/>
          <w:szCs w:val="24"/>
        </w:rPr>
        <w:t>produse:</w:t>
      </w:r>
      <w:r>
        <w:rPr>
          <w:rFonts w:ascii="Times New Roman" w:eastAsia="Times New Roman" w:hAnsi="Times New Roman" w:cs="Times New Roman"/>
          <w:color w:val="000000"/>
          <w:sz w:val="24"/>
          <w:szCs w:val="24"/>
        </w:rPr>
        <w:t xml:space="preserve"> răspuns oral, exercițiu rezolvat, lucrare independentă cu apreciere cu note.</w:t>
      </w: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B1767B" w:rsidRDefault="00B1767B">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B1767B">
          <w:pgSz w:w="12240" w:h="15840"/>
          <w:pgMar w:top="1440" w:right="1080" w:bottom="1440" w:left="1080" w:header="720" w:footer="720" w:gutter="0"/>
          <w:pgNumType w:start="1"/>
          <w:cols w:space="720"/>
        </w:sectPr>
      </w:pPr>
    </w:p>
    <w:p w:rsidR="00B1767B" w:rsidRDefault="004F2F51">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B1767B">
        <w:tc>
          <w:tcPr>
            <w:tcW w:w="2056" w:type="dxa"/>
            <w:vAlign w:val="center"/>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B1767B" w:rsidRDefault="004F2F51">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B1767B">
        <w:tc>
          <w:tcPr>
            <w:tcW w:w="2056" w:type="dxa"/>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tc>
        <w:tc>
          <w:tcPr>
            <w:tcW w:w="7892" w:type="dxa"/>
          </w:tcPr>
          <w:p w:rsidR="00B1767B" w:rsidRDefault="004F2F51">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B1767B" w:rsidRDefault="004F2F51">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Captarea atenție:</w:t>
            </w:r>
            <w:r>
              <w:rPr>
                <w:rFonts w:ascii="Times New Roman" w:eastAsia="Times New Roman" w:hAnsi="Times New Roman" w:cs="Times New Roman"/>
                <w:sz w:val="24"/>
                <w:szCs w:val="24"/>
              </w:rPr>
              <w:t xml:space="preserve"> Știați că … (Anexa 1)</w:t>
            </w:r>
          </w:p>
          <w:p w:rsidR="00B1767B" w:rsidRDefault="004F2F51">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B1767B" w:rsidRDefault="004F2F5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4F2F51" w:rsidRDefault="004F2F51">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De învățat tema:</w:t>
            </w:r>
            <m:oMath>
              <m:r>
                <w:rPr>
                  <w:rFonts w:ascii="Cambria Math" w:eastAsia="Times New Roman" w:hAnsi="Cambria Math" w:cs="Times New Roman"/>
                  <w:sz w:val="24"/>
                  <w:szCs w:val="24"/>
                </w:rPr>
                <m:t xml:space="preserve"> §1</m:t>
              </m:r>
            </m:oMath>
            <w:r>
              <w:rPr>
                <w:rFonts w:ascii="Times New Roman" w:eastAsia="Times New Roman" w:hAnsi="Times New Roman" w:cs="Times New Roman"/>
                <w:sz w:val="24"/>
                <w:szCs w:val="24"/>
              </w:rPr>
              <w:t xml:space="preserve"> „Logaritmi”, din manual  de la pagina   38-41, de rezolvat exercițiul 1 , 2 din anexă. </w:t>
            </w:r>
          </w:p>
          <w:p w:rsidR="00B1767B" w:rsidRDefault="004F2F51">
            <w:pPr>
              <w:jc w:val="both"/>
              <w:rPr>
                <w:rFonts w:ascii="Times New Roman" w:eastAsia="Times New Roman" w:hAnsi="Times New Roman" w:cs="Times New Roman"/>
                <w:b/>
                <w:i/>
                <w:sz w:val="24"/>
                <w:szCs w:val="24"/>
              </w:rPr>
            </w:pPr>
            <w:r>
              <w:rPr>
                <w:rFonts w:ascii="Times New Roman" w:eastAsia="Times New Roman" w:hAnsi="Times New Roman" w:cs="Times New Roman"/>
                <w:color w:val="434343"/>
                <w:sz w:val="24"/>
                <w:szCs w:val="24"/>
              </w:rPr>
              <w:t>Se verifică realizarea temei de casă prin sondaj, utilizand dialogul profesor-elev și elev-elev, prin confruntarea rezultatelor. În cazul în care apar diferențe mari la rezultat, se rezolva exercițiul pe tablă.</w:t>
            </w:r>
          </w:p>
          <w:p w:rsidR="00B1767B" w:rsidRDefault="004F2F51">
            <w:pPr>
              <w:rPr>
                <w:rFonts w:ascii="Times New Roman" w:eastAsia="Times New Roman" w:hAnsi="Times New Roman" w:cs="Times New Roman"/>
                <w:sz w:val="24"/>
                <w:szCs w:val="24"/>
              </w:rPr>
            </w:pPr>
            <w:r>
              <w:rPr>
                <w:rFonts w:ascii="Times New Roman" w:eastAsia="Times New Roman" w:hAnsi="Times New Roman" w:cs="Times New Roman"/>
                <w:sz w:val="24"/>
                <w:szCs w:val="24"/>
              </w:rPr>
              <w:t>– Ce întrebări sunt la tema pentru acasă?</w:t>
            </w:r>
          </w:p>
          <w:p w:rsidR="00B1767B" w:rsidRDefault="004F2F5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Dacă este cazul, elevii formulează întrebări.</w:t>
            </w:r>
          </w:p>
          <w:p w:rsidR="00B1767B" w:rsidRDefault="004F2F51">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Reactualizarea cunoștințelor și a capacităților:</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anunță subiectul  și se explică obiectivele lecției pe care le vor atinge împreună. </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Scriem subiectul lecției: „Logaritmul unui număr pozitiv. Proprietăți.”</w:t>
            </w:r>
          </w:p>
          <w:p w:rsidR="00B1767B" w:rsidRDefault="00B1767B">
            <w:pPr>
              <w:spacing w:line="276" w:lineRule="auto"/>
              <w:jc w:val="both"/>
              <w:rPr>
                <w:rFonts w:ascii="Times New Roman" w:eastAsia="Times New Roman" w:hAnsi="Times New Roman" w:cs="Times New Roman"/>
                <w:sz w:val="24"/>
                <w:szCs w:val="24"/>
              </w:rPr>
            </w:pPr>
          </w:p>
          <w:p w:rsidR="00B1767B" w:rsidRDefault="00B1767B">
            <w:pPr>
              <w:spacing w:line="276" w:lineRule="auto"/>
              <w:jc w:val="both"/>
              <w:rPr>
                <w:rFonts w:ascii="Times New Roman" w:eastAsia="Times New Roman" w:hAnsi="Times New Roman" w:cs="Times New Roman"/>
                <w:sz w:val="24"/>
                <w:szCs w:val="24"/>
              </w:rPr>
            </w:pP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digitală la ecran comună să </w:t>
            </w:r>
            <w:r>
              <w:rPr>
                <w:rFonts w:ascii="Times New Roman" w:eastAsia="Times New Roman" w:hAnsi="Times New Roman" w:cs="Times New Roman"/>
                <w:color w:val="383838"/>
                <w:sz w:val="24"/>
                <w:szCs w:val="24"/>
                <w:highlight w:val="white"/>
              </w:rPr>
              <w:t>aplice proprietățile logaritmului unui număr pozitiv și să aleagă varianta de răspuns corect.</w:t>
            </w:r>
          </w:p>
          <w:p w:rsidR="00B1767B" w:rsidRDefault="006658B2">
            <w:pPr>
              <w:spacing w:line="276" w:lineRule="auto"/>
              <w:jc w:val="both"/>
              <w:rPr>
                <w:rFonts w:ascii="Times New Roman" w:eastAsia="Times New Roman" w:hAnsi="Times New Roman" w:cs="Times New Roman"/>
                <w:sz w:val="24"/>
                <w:szCs w:val="24"/>
              </w:rPr>
            </w:pPr>
            <w:hyperlink r:id="rId10">
              <w:r w:rsidR="004F2F51">
                <w:rPr>
                  <w:rFonts w:ascii="Times New Roman" w:eastAsia="Times New Roman" w:hAnsi="Times New Roman" w:cs="Times New Roman"/>
                  <w:color w:val="1155CC"/>
                  <w:sz w:val="24"/>
                  <w:szCs w:val="24"/>
                  <w:u w:val="single"/>
                </w:rPr>
                <w:t>https://educatieinteractiva.md/alegere-multipla/14794</w:t>
              </w:r>
            </w:hyperlink>
          </w:p>
          <w:p w:rsidR="00B1767B" w:rsidRDefault="00B1767B">
            <w:pPr>
              <w:spacing w:line="276" w:lineRule="auto"/>
              <w:jc w:val="both"/>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rPr>
                <w:rFonts w:ascii="Times New Roman" w:eastAsia="Times New Roman" w:hAnsi="Times New Roman" w:cs="Times New Roman"/>
                <w:b/>
                <w:i/>
                <w:sz w:val="24"/>
                <w:szCs w:val="24"/>
              </w:rPr>
            </w:pPr>
          </w:p>
        </w:tc>
        <w:tc>
          <w:tcPr>
            <w:tcW w:w="990" w:type="dxa"/>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1913" w:type="dxa"/>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B1767B" w:rsidRDefault="006658B2">
            <w:pPr>
              <w:pBdr>
                <w:top w:val="nil"/>
                <w:left w:val="nil"/>
                <w:bottom w:val="nil"/>
                <w:right w:val="nil"/>
                <w:between w:val="nil"/>
              </w:pBdr>
              <w:spacing w:line="276" w:lineRule="auto"/>
              <w:jc w:val="center"/>
              <w:rPr>
                <w:rFonts w:ascii="Times New Roman" w:eastAsia="Times New Roman" w:hAnsi="Times New Roman" w:cs="Times New Roman"/>
                <w:sz w:val="24"/>
                <w:szCs w:val="24"/>
              </w:rPr>
            </w:pPr>
            <w:hyperlink r:id="rId11">
              <w:r w:rsidR="004F2F51">
                <w:rPr>
                  <w:rFonts w:ascii="Times New Roman" w:eastAsia="Times New Roman" w:hAnsi="Times New Roman" w:cs="Times New Roman"/>
                  <w:color w:val="1155CC"/>
                  <w:sz w:val="24"/>
                  <w:szCs w:val="24"/>
                  <w:u w:val="single"/>
                </w:rPr>
                <w:t>https://ro.wikipedia.org/wiki/Logaritm</w:t>
              </w:r>
            </w:hyperlink>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rPr>
                <w:rFonts w:ascii="Times New Roman" w:eastAsia="Times New Roman" w:hAnsi="Times New Roman" w:cs="Times New Roman"/>
                <w:sz w:val="24"/>
                <w:szCs w:val="24"/>
              </w:rPr>
            </w:pP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tc>
      </w:tr>
      <w:tr w:rsidR="00B1767B">
        <w:tc>
          <w:tcPr>
            <w:tcW w:w="2056" w:type="dxa"/>
          </w:tcPr>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tc>
        <w:tc>
          <w:tcPr>
            <w:tcW w:w="1184" w:type="dxa"/>
          </w:tcPr>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tc>
        <w:tc>
          <w:tcPr>
            <w:tcW w:w="7892" w:type="dxa"/>
          </w:tcPr>
          <w:p w:rsidR="00B1767B" w:rsidRPr="004F2F51" w:rsidRDefault="004F2F51">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Consolidarea materiei și formarea capacităților:</w:t>
            </w:r>
            <w:r>
              <w:rPr>
                <w:rFonts w:ascii="Times New Roman" w:eastAsia="Times New Roman" w:hAnsi="Times New Roman" w:cs="Times New Roman"/>
                <w:sz w:val="24"/>
                <w:szCs w:val="24"/>
              </w:rPr>
              <w:t xml:space="preserve">Se proiectează pe ecran prezentarea din educatie online.md (secvența 0.53-2.32) </w:t>
            </w:r>
            <w:hyperlink r:id="rId12">
              <w:r>
                <w:rPr>
                  <w:rFonts w:ascii="Times New Roman" w:eastAsia="Times New Roman" w:hAnsi="Times New Roman" w:cs="Times New Roman"/>
                  <w:color w:val="1155CC"/>
                  <w:sz w:val="24"/>
                  <w:szCs w:val="24"/>
                  <w:u w:val="single"/>
                </w:rPr>
                <w:t>https://educatieonline.md/Video?class=10&amp;discipline=6</w:t>
              </w:r>
            </w:hyperlink>
            <w:r>
              <w:rPr>
                <w:rFonts w:ascii="Times New Roman" w:eastAsia="Times New Roman" w:hAnsi="Times New Roman" w:cs="Times New Roman"/>
                <w:sz w:val="24"/>
                <w:szCs w:val="24"/>
              </w:rPr>
              <w:t xml:space="preserve"> .</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poate oferi elevilor câteva întrebări sau puncte cheie de urmărit pe parcursul vizionării, astfel încât aceștia să fie activi și concentrați pe elementele esențiale. Elevii pot adresa întrebări cu privire la aspectele care nu le-au fost clare, iar profesorul poate clarifica sau explica anumite puncte din filmuleț.</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solicită de a veni câte un elev la tablă pentru rezolvarea exercițiilor  de pe fişa de exerciții ( Anexa 2), restul clasei poate urmări procesul și poate contribui cu idei sau sugestii. Profesorul poate încuraja colegii să ofere feedback sau să pună întrebări, astfel promovând învățarea colaborativă, poate să îi ghideze pe elevi către metode mai eficiente de rezolvare.</w:t>
            </w:r>
          </w:p>
          <w:p w:rsidR="00B1767B" w:rsidRDefault="004F2F51">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Activitate digitală la ecran comună să </w:t>
            </w:r>
            <w:r>
              <w:rPr>
                <w:rFonts w:ascii="Times New Roman" w:eastAsia="Times New Roman" w:hAnsi="Times New Roman" w:cs="Times New Roman"/>
                <w:color w:val="383838"/>
                <w:sz w:val="24"/>
                <w:szCs w:val="24"/>
                <w:highlight w:val="white"/>
              </w:rPr>
              <w:t xml:space="preserve">aplice proprietățile logaritmului unui număr pozitiv și să </w:t>
            </w:r>
            <w:r>
              <w:rPr>
                <w:rFonts w:ascii="Times New Roman" w:eastAsia="Times New Roman" w:hAnsi="Times New Roman" w:cs="Times New Roman"/>
                <w:color w:val="333333"/>
                <w:sz w:val="24"/>
                <w:szCs w:val="24"/>
                <w:highlight w:val="white"/>
              </w:rPr>
              <w:t xml:space="preserve">găsească perechi: </w:t>
            </w:r>
            <w:hyperlink r:id="rId13">
              <w:r>
                <w:rPr>
                  <w:rFonts w:ascii="Times New Roman" w:eastAsia="Times New Roman" w:hAnsi="Times New Roman" w:cs="Times New Roman"/>
                  <w:b/>
                  <w:i/>
                  <w:color w:val="1155CC"/>
                  <w:sz w:val="24"/>
                  <w:szCs w:val="24"/>
                  <w:u w:val="single"/>
                </w:rPr>
                <w:t>https://learningapps.org/15851223</w:t>
              </w:r>
            </w:hyperlink>
            <w:r>
              <w:rPr>
                <w:rFonts w:ascii="Times New Roman" w:eastAsia="Times New Roman" w:hAnsi="Times New Roman" w:cs="Times New Roman"/>
                <w:b/>
                <w:i/>
                <w:sz w:val="24"/>
                <w:szCs w:val="24"/>
              </w:rPr>
              <w:t>.</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afișează pe ecran setul de expresii logaritmice din jocul interactiv și rezultatele corespunzătoare, elevii vor trebui să rezolve în caiet timp de 5 minute, după, profesorul solicită elevilor prin mersul în lanț să prezinte soluțiile și să explice raționamentul din spatele asocierilor făcute. adică asocierea fiecare expresie logaritmică cu rezultatul corespunzător. Profesorul oferă feedback pe baza soluțiilor prezentate de fiecare elev, corectând eventualele erori și subliniind pașii corecți în aplicarea proprietăților logaritmice.</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Bilanţul cantitativ al lecției:</w:t>
            </w:r>
          </w:p>
          <w:p w:rsidR="00B1767B" w:rsidRDefault="004F2F51">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anunță că urmează o evaluare formativă scurtă de 5 minute, explicând scopul acesteia: verificarea rapidă a înțelegerii proprietăților logaritmilor, distribui cerințele fie pe hârtie, fie digital (pe o platformă educațională sau printr-un document partajat), explică că această evaluare nu este neapărat notată la dorința elevilor, evaluarea este folosită pentru a identifica punctele forte și slăbiciunile în înțelegerea conceptului. (Anexa 3)</w:t>
            </w:r>
          </w:p>
          <w:p w:rsidR="00B1767B" w:rsidRDefault="004F2F51">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distribuie testul, fie fizic, fie digital, și asigură un cronometru vizibil (pe tablă, proiector sau ecran) pentru a monitoriza cele 5 minute.</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După expirarea celor 5 minute, profesorul cere elevilor să încheie și să predea lucrările (sau să trimită răspunsurile dacă se lucrează digital).</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 timpul permite, profesorul poate analiza rapid câteva răspunsuri aleatorii sau reprezentative și poate oferi un feedback general imediat, subliniind punctele comune unde elevii au întâmpinat dificultăți.</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Bilanţul calitativ:</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face aprecieri asupra modului cum s-a desfăşurat lecţia,  determină împreună cu elevii obiectivele realizate la lecție și notează în catalog elevii care s-au remarcat pe parcursul lecției.</w:t>
            </w:r>
          </w:p>
          <w:p w:rsidR="00B1767B" w:rsidRDefault="004F2F51">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Temă pentru acasă: </w:t>
            </w:r>
            <w:r>
              <w:rPr>
                <w:rFonts w:ascii="Times New Roman" w:eastAsia="Times New Roman" w:hAnsi="Times New Roman" w:cs="Times New Roman"/>
                <w:sz w:val="24"/>
                <w:szCs w:val="24"/>
              </w:rPr>
              <w:t>De repetat tema:</w:t>
            </w:r>
            <m:oMath>
              <m:r>
                <w:rPr>
                  <w:rFonts w:ascii="Times New Roman" w:eastAsia="Times New Roman" w:hAnsi="Times New Roman" w:cs="Times New Roman"/>
                  <w:sz w:val="24"/>
                  <w:szCs w:val="24"/>
                </w:rPr>
                <m:t xml:space="preserve"> §1</m:t>
              </m:r>
            </m:oMath>
            <w:r>
              <w:rPr>
                <w:rFonts w:ascii="Times New Roman" w:eastAsia="Times New Roman" w:hAnsi="Times New Roman" w:cs="Times New Roman"/>
                <w:sz w:val="24"/>
                <w:szCs w:val="24"/>
              </w:rPr>
              <w:t xml:space="preserve"> „Logaritmi”, din manual  de la pagina   38-41, de rezolvat exercițiul 1, pagina 41, manual.</w:t>
            </w:r>
          </w:p>
          <w:p w:rsidR="00B1767B" w:rsidRDefault="004F2F51">
            <w:pPr>
              <w:spacing w:line="276"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434343"/>
                <w:sz w:val="24"/>
                <w:szCs w:val="24"/>
              </w:rPr>
              <w:t>Pentru cei pasionați de matematică vor rezolva suplimentar exercițiul 5 de la pagina 41 manual.</w:t>
            </w:r>
            <w:r>
              <w:rPr>
                <w:rFonts w:ascii="Times New Roman" w:eastAsia="Times New Roman" w:hAnsi="Times New Roman" w:cs="Times New Roman"/>
                <w:sz w:val="24"/>
                <w:szCs w:val="24"/>
              </w:rPr>
              <w:t xml:space="preserve"> </w:t>
            </w:r>
          </w:p>
        </w:tc>
        <w:tc>
          <w:tcPr>
            <w:tcW w:w="990" w:type="dxa"/>
          </w:tcPr>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13" w:type="dxa"/>
          </w:tcPr>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B1767B" w:rsidRDefault="00B1767B">
            <w:pPr>
              <w:pBdr>
                <w:top w:val="nil"/>
                <w:left w:val="nil"/>
                <w:bottom w:val="nil"/>
                <w:right w:val="nil"/>
                <w:between w:val="nil"/>
              </w:pBdr>
              <w:spacing w:line="276" w:lineRule="auto"/>
              <w:rPr>
                <w:rFonts w:ascii="Times New Roman" w:eastAsia="Times New Roman" w:hAnsi="Times New Roman" w:cs="Times New Roman"/>
                <w:sz w:val="24"/>
                <w:szCs w:val="24"/>
              </w:rPr>
            </w:pP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Algoritmizarea.</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cu exerciții.</w:t>
            </w:r>
          </w:p>
          <w:p w:rsidR="00B1767B" w:rsidRDefault="00B1767B">
            <w:pPr>
              <w:spacing w:line="276" w:lineRule="auto"/>
              <w:jc w:val="center"/>
              <w:rPr>
                <w:rFonts w:ascii="Times New Roman" w:eastAsia="Times New Roman" w:hAnsi="Times New Roman" w:cs="Times New Roman"/>
                <w:sz w:val="24"/>
                <w:szCs w:val="24"/>
              </w:rPr>
            </w:pP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Metoda exercițiului.</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B1767B" w:rsidRDefault="004F2F51">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B1767B" w:rsidRDefault="00B1767B" w:rsidP="004F2F51">
            <w:pPr>
              <w:spacing w:line="276" w:lineRule="auto"/>
              <w:rPr>
                <w:rFonts w:ascii="Times New Roman" w:eastAsia="Times New Roman" w:hAnsi="Times New Roman" w:cs="Times New Roman"/>
                <w:sz w:val="24"/>
                <w:szCs w:val="24"/>
              </w:rPr>
            </w:pP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Lucrare independentă.</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individuală.</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B1767B" w:rsidRDefault="00B1767B">
            <w:pPr>
              <w:pBdr>
                <w:top w:val="nil"/>
                <w:left w:val="nil"/>
                <w:bottom w:val="nil"/>
                <w:right w:val="nil"/>
                <w:between w:val="nil"/>
              </w:pBdr>
              <w:spacing w:line="276" w:lineRule="auto"/>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rPr>
                <w:rFonts w:ascii="Times New Roman" w:eastAsia="Times New Roman" w:hAnsi="Times New Roman" w:cs="Times New Roman"/>
                <w:sz w:val="24"/>
                <w:szCs w:val="24"/>
              </w:rPr>
            </w:pPr>
          </w:p>
          <w:p w:rsidR="00B1767B" w:rsidRDefault="00B1767B">
            <w:pPr>
              <w:pBdr>
                <w:top w:val="nil"/>
                <w:left w:val="nil"/>
                <w:bottom w:val="nil"/>
                <w:right w:val="nil"/>
                <w:between w:val="nil"/>
              </w:pBdr>
              <w:spacing w:line="276" w:lineRule="auto"/>
              <w:rPr>
                <w:rFonts w:ascii="Times New Roman" w:eastAsia="Times New Roman" w:hAnsi="Times New Roman" w:cs="Times New Roman"/>
                <w:sz w:val="24"/>
                <w:szCs w:val="24"/>
              </w:rPr>
            </w:pPr>
          </w:p>
          <w:p w:rsidR="00B1767B" w:rsidRDefault="00B1767B">
            <w:pPr>
              <w:spacing w:line="276" w:lineRule="auto"/>
              <w:jc w:val="center"/>
              <w:rPr>
                <w:rFonts w:ascii="Times New Roman" w:eastAsia="Times New Roman" w:hAnsi="Times New Roman" w:cs="Times New Roman"/>
                <w:sz w:val="24"/>
                <w:szCs w:val="24"/>
              </w:rPr>
            </w:pPr>
          </w:p>
          <w:p w:rsidR="004F2F51" w:rsidRDefault="004F2F51">
            <w:pPr>
              <w:spacing w:line="276" w:lineRule="auto"/>
              <w:jc w:val="center"/>
              <w:rPr>
                <w:rFonts w:ascii="Times New Roman" w:eastAsia="Times New Roman" w:hAnsi="Times New Roman" w:cs="Times New Roman"/>
                <w:sz w:val="24"/>
                <w:szCs w:val="24"/>
              </w:rPr>
            </w:pPr>
          </w:p>
          <w:p w:rsidR="004F2F51" w:rsidRDefault="004F2F51">
            <w:pPr>
              <w:spacing w:line="276" w:lineRule="auto"/>
              <w:jc w:val="center"/>
              <w:rPr>
                <w:rFonts w:ascii="Times New Roman" w:eastAsia="Times New Roman" w:hAnsi="Times New Roman" w:cs="Times New Roman"/>
                <w:sz w:val="24"/>
                <w:szCs w:val="24"/>
              </w:rPr>
            </w:pPr>
          </w:p>
          <w:p w:rsidR="004F2F51" w:rsidRDefault="004F2F51">
            <w:pPr>
              <w:spacing w:line="276" w:lineRule="auto"/>
              <w:jc w:val="center"/>
              <w:rPr>
                <w:rFonts w:ascii="Times New Roman" w:eastAsia="Times New Roman" w:hAnsi="Times New Roman" w:cs="Times New Roman"/>
                <w:sz w:val="24"/>
                <w:szCs w:val="24"/>
              </w:rPr>
            </w:pPr>
          </w:p>
          <w:p w:rsidR="004F2F51" w:rsidRDefault="004F2F51">
            <w:pPr>
              <w:spacing w:line="276" w:lineRule="auto"/>
              <w:jc w:val="center"/>
              <w:rPr>
                <w:rFonts w:ascii="Times New Roman" w:eastAsia="Times New Roman" w:hAnsi="Times New Roman" w:cs="Times New Roman"/>
                <w:sz w:val="24"/>
                <w:szCs w:val="24"/>
              </w:rPr>
            </w:pP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B1767B" w:rsidRDefault="004F2F51">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B1767B" w:rsidRDefault="00B1767B">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rsidR="00B1767B" w:rsidRDefault="00B1767B">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p>
    <w:p w:rsidR="00B1767B" w:rsidRDefault="004F2F51">
      <w:pPr>
        <w:pBdr>
          <w:top w:val="nil"/>
          <w:left w:val="nil"/>
          <w:bottom w:val="nil"/>
          <w:right w:val="nil"/>
          <w:between w:val="nil"/>
        </w:pBdr>
        <w:spacing w:after="0" w:line="276" w:lineRule="auto"/>
        <w:ind w:left="108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Anexa 1</w:t>
      </w:r>
    </w:p>
    <w:p w:rsidR="00B1767B" w:rsidRDefault="00B1767B">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B1767B" w:rsidRPr="004F2F51" w:rsidRDefault="004F2F51" w:rsidP="004F2F51">
      <w:pPr>
        <w:pBdr>
          <w:top w:val="nil"/>
          <w:left w:val="nil"/>
          <w:bottom w:val="nil"/>
          <w:right w:val="nil"/>
          <w:between w:val="nil"/>
        </w:pBd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Știați că:</w:t>
      </w:r>
    </w:p>
    <w:p w:rsidR="00B1767B" w:rsidRDefault="004F2F51">
      <w:pPr>
        <w:pBdr>
          <w:top w:val="nil"/>
          <w:left w:val="nil"/>
          <w:bottom w:val="nil"/>
          <w:right w:val="nil"/>
          <w:between w:val="nil"/>
        </w:pBdr>
        <w:spacing w:before="120" w:after="0" w:line="276" w:lineRule="auto"/>
        <w:jc w:val="both"/>
        <w:rPr>
          <w:rFonts w:ascii="Arial" w:eastAsia="Arial" w:hAnsi="Arial" w:cs="Arial"/>
          <w:color w:val="202122"/>
          <w:sz w:val="24"/>
          <w:szCs w:val="24"/>
          <w:highlight w:val="white"/>
        </w:rPr>
      </w:pPr>
      <w:r>
        <w:rPr>
          <w:rFonts w:ascii="Arial" w:eastAsia="Arial" w:hAnsi="Arial" w:cs="Arial"/>
          <w:color w:val="202122"/>
          <w:sz w:val="24"/>
          <w:szCs w:val="24"/>
          <w:highlight w:val="white"/>
        </w:rPr>
        <w:t xml:space="preserve">    Logaritmii apar și în unele legi care descriu </w:t>
      </w:r>
      <w:hyperlink r:id="rId14">
        <w:r>
          <w:rPr>
            <w:rFonts w:ascii="Arial" w:eastAsia="Arial" w:hAnsi="Arial" w:cs="Arial"/>
            <w:color w:val="1155CC"/>
            <w:sz w:val="24"/>
            <w:szCs w:val="24"/>
            <w:highlight w:val="white"/>
          </w:rPr>
          <w:t>percepția umană</w:t>
        </w:r>
      </w:hyperlink>
      <w:r>
        <w:rPr>
          <w:rFonts w:ascii="Arial" w:eastAsia="Arial" w:hAnsi="Arial" w:cs="Arial"/>
          <w:color w:val="202122"/>
          <w:sz w:val="24"/>
          <w:szCs w:val="24"/>
          <w:highlight w:val="white"/>
        </w:rPr>
        <w:t>:</w:t>
      </w:r>
      <w:hyperlink r:id="rId15" w:anchor="cite_note-66">
        <w:r>
          <w:rPr>
            <w:rFonts w:ascii="Arial" w:eastAsia="Arial" w:hAnsi="Arial" w:cs="Arial"/>
            <w:color w:val="1155CC"/>
            <w:sz w:val="24"/>
            <w:szCs w:val="24"/>
            <w:highlight w:val="white"/>
            <w:vertAlign w:val="superscript"/>
          </w:rPr>
          <w:t>[61]</w:t>
        </w:r>
      </w:hyperlink>
      <w:hyperlink r:id="rId16" w:anchor="cite_note-67">
        <w:r>
          <w:rPr>
            <w:rFonts w:ascii="Arial" w:eastAsia="Arial" w:hAnsi="Arial" w:cs="Arial"/>
            <w:color w:val="1155CC"/>
            <w:sz w:val="24"/>
            <w:szCs w:val="24"/>
            <w:highlight w:val="white"/>
            <w:vertAlign w:val="superscript"/>
          </w:rPr>
          <w:t>[62]</w:t>
        </w:r>
      </w:hyperlink>
      <w:r>
        <w:rPr>
          <w:rFonts w:ascii="Arial" w:eastAsia="Arial" w:hAnsi="Arial" w:cs="Arial"/>
          <w:color w:val="202122"/>
          <w:sz w:val="24"/>
          <w:szCs w:val="24"/>
          <w:highlight w:val="white"/>
        </w:rPr>
        <w:t xml:space="preserve"> </w:t>
      </w:r>
      <w:hyperlink r:id="rId17">
        <w:r>
          <w:rPr>
            <w:rFonts w:ascii="Arial" w:eastAsia="Arial" w:hAnsi="Arial" w:cs="Arial"/>
            <w:color w:val="1155CC"/>
            <w:sz w:val="24"/>
            <w:szCs w:val="24"/>
            <w:highlight w:val="white"/>
          </w:rPr>
          <w:t>legea lui Hick</w:t>
        </w:r>
      </w:hyperlink>
      <w:r>
        <w:rPr>
          <w:rFonts w:ascii="Arial" w:eastAsia="Arial" w:hAnsi="Arial" w:cs="Arial"/>
          <w:color w:val="202122"/>
          <w:sz w:val="24"/>
          <w:szCs w:val="24"/>
          <w:highlight w:val="white"/>
          <w:vertAlign w:val="superscript"/>
        </w:rPr>
        <w:t>⁠(</w:t>
      </w:r>
      <w:hyperlink r:id="rId18">
        <w:r>
          <w:rPr>
            <w:rFonts w:ascii="Arial" w:eastAsia="Arial" w:hAnsi="Arial" w:cs="Arial"/>
            <w:color w:val="1155CC"/>
            <w:sz w:val="24"/>
            <w:szCs w:val="24"/>
            <w:highlight w:val="white"/>
            <w:vertAlign w:val="superscript"/>
          </w:rPr>
          <w:t>d</w:t>
        </w:r>
      </w:hyperlink>
      <w:r>
        <w:rPr>
          <w:rFonts w:ascii="Arial" w:eastAsia="Arial" w:hAnsi="Arial" w:cs="Arial"/>
          <w:color w:val="202122"/>
          <w:sz w:val="24"/>
          <w:szCs w:val="24"/>
          <w:highlight w:val="white"/>
          <w:vertAlign w:val="superscript"/>
        </w:rPr>
        <w:t>)</w:t>
      </w:r>
      <w:r>
        <w:rPr>
          <w:rFonts w:ascii="Arial" w:eastAsia="Arial" w:hAnsi="Arial" w:cs="Arial"/>
          <w:color w:val="202122"/>
          <w:sz w:val="24"/>
          <w:szCs w:val="24"/>
          <w:highlight w:val="white"/>
        </w:rPr>
        <w:t xml:space="preserve"> propune o relație logaritmică între timpul cât durează ca o persoană să aleagă o alternativă și numărul de opțiuni pe care le au.</w:t>
      </w:r>
      <w:hyperlink r:id="rId19" w:anchor="cite_note-68">
        <w:r>
          <w:rPr>
            <w:rFonts w:ascii="Arial" w:eastAsia="Arial" w:hAnsi="Arial" w:cs="Arial"/>
            <w:color w:val="1155CC"/>
            <w:sz w:val="24"/>
            <w:szCs w:val="24"/>
            <w:highlight w:val="white"/>
            <w:vertAlign w:val="superscript"/>
          </w:rPr>
          <w:t>[63]</w:t>
        </w:r>
      </w:hyperlink>
      <w:r>
        <w:rPr>
          <w:rFonts w:ascii="Arial" w:eastAsia="Arial" w:hAnsi="Arial" w:cs="Arial"/>
          <w:color w:val="202122"/>
          <w:sz w:val="24"/>
          <w:szCs w:val="24"/>
          <w:highlight w:val="white"/>
        </w:rPr>
        <w:t xml:space="preserve"> </w:t>
      </w:r>
      <w:hyperlink r:id="rId20">
        <w:r>
          <w:rPr>
            <w:rFonts w:ascii="Arial" w:eastAsia="Arial" w:hAnsi="Arial" w:cs="Arial"/>
            <w:color w:val="1155CC"/>
            <w:sz w:val="24"/>
            <w:szCs w:val="24"/>
            <w:highlight w:val="white"/>
          </w:rPr>
          <w:t>Legea lui Fitts</w:t>
        </w:r>
      </w:hyperlink>
      <w:r>
        <w:rPr>
          <w:rFonts w:ascii="Arial" w:eastAsia="Arial" w:hAnsi="Arial" w:cs="Arial"/>
          <w:color w:val="202122"/>
          <w:sz w:val="24"/>
          <w:szCs w:val="24"/>
          <w:highlight w:val="white"/>
          <w:vertAlign w:val="superscript"/>
        </w:rPr>
        <w:t>⁠(</w:t>
      </w:r>
      <w:hyperlink r:id="rId21">
        <w:r>
          <w:rPr>
            <w:rFonts w:ascii="Arial" w:eastAsia="Arial" w:hAnsi="Arial" w:cs="Arial"/>
            <w:color w:val="1155CC"/>
            <w:sz w:val="24"/>
            <w:szCs w:val="24"/>
            <w:highlight w:val="white"/>
            <w:vertAlign w:val="superscript"/>
          </w:rPr>
          <w:t>d</w:t>
        </w:r>
      </w:hyperlink>
      <w:r>
        <w:rPr>
          <w:rFonts w:ascii="Arial" w:eastAsia="Arial" w:hAnsi="Arial" w:cs="Arial"/>
          <w:color w:val="202122"/>
          <w:sz w:val="24"/>
          <w:szCs w:val="24"/>
          <w:highlight w:val="white"/>
          <w:vertAlign w:val="superscript"/>
        </w:rPr>
        <w:t>)</w:t>
      </w:r>
      <w:r>
        <w:rPr>
          <w:rFonts w:ascii="Arial" w:eastAsia="Arial" w:hAnsi="Arial" w:cs="Arial"/>
          <w:color w:val="202122"/>
          <w:sz w:val="24"/>
          <w:szCs w:val="24"/>
          <w:highlight w:val="white"/>
        </w:rPr>
        <w:t xml:space="preserve"> prezice că timpul necesar pentru a trece rapid la o zonă-țintă este o funcție logaritmică de distanța și dimensiunea țintei.</w:t>
      </w:r>
      <w:hyperlink r:id="rId22" w:anchor="cite_note-69">
        <w:r>
          <w:rPr>
            <w:rFonts w:ascii="Arial" w:eastAsia="Arial" w:hAnsi="Arial" w:cs="Arial"/>
            <w:color w:val="1155CC"/>
            <w:sz w:val="24"/>
            <w:szCs w:val="24"/>
            <w:highlight w:val="white"/>
            <w:vertAlign w:val="superscript"/>
          </w:rPr>
          <w:t>[64]</w:t>
        </w:r>
      </w:hyperlink>
      <w:r>
        <w:rPr>
          <w:rFonts w:ascii="Arial" w:eastAsia="Arial" w:hAnsi="Arial" w:cs="Arial"/>
          <w:color w:val="202122"/>
          <w:sz w:val="24"/>
          <w:szCs w:val="24"/>
          <w:highlight w:val="white"/>
        </w:rPr>
        <w:t xml:space="preserve"> În </w:t>
      </w:r>
      <w:hyperlink r:id="rId23">
        <w:r>
          <w:rPr>
            <w:rFonts w:ascii="Arial" w:eastAsia="Arial" w:hAnsi="Arial" w:cs="Arial"/>
            <w:color w:val="1155CC"/>
            <w:sz w:val="24"/>
            <w:szCs w:val="24"/>
            <w:highlight w:val="white"/>
          </w:rPr>
          <w:t>psihofizică</w:t>
        </w:r>
      </w:hyperlink>
      <w:r>
        <w:rPr>
          <w:rFonts w:ascii="Arial" w:eastAsia="Arial" w:hAnsi="Arial" w:cs="Arial"/>
          <w:color w:val="202122"/>
          <w:sz w:val="24"/>
          <w:szCs w:val="24"/>
          <w:highlight w:val="white"/>
        </w:rPr>
        <w:t xml:space="preserve">, </w:t>
      </w:r>
      <w:hyperlink r:id="rId24">
        <w:r>
          <w:rPr>
            <w:rFonts w:ascii="Arial" w:eastAsia="Arial" w:hAnsi="Arial" w:cs="Arial"/>
            <w:color w:val="1155CC"/>
            <w:sz w:val="24"/>
            <w:szCs w:val="24"/>
            <w:highlight w:val="white"/>
          </w:rPr>
          <w:t>legea Weber–Fechner</w:t>
        </w:r>
      </w:hyperlink>
      <w:r>
        <w:rPr>
          <w:rFonts w:ascii="Arial" w:eastAsia="Arial" w:hAnsi="Arial" w:cs="Arial"/>
          <w:color w:val="202122"/>
          <w:sz w:val="24"/>
          <w:szCs w:val="24"/>
          <w:highlight w:val="white"/>
          <w:vertAlign w:val="superscript"/>
        </w:rPr>
        <w:t>⁠(</w:t>
      </w:r>
      <w:hyperlink r:id="rId25">
        <w:r>
          <w:rPr>
            <w:rFonts w:ascii="Arial" w:eastAsia="Arial" w:hAnsi="Arial" w:cs="Arial"/>
            <w:color w:val="1155CC"/>
            <w:sz w:val="24"/>
            <w:szCs w:val="24"/>
            <w:highlight w:val="white"/>
            <w:vertAlign w:val="superscript"/>
          </w:rPr>
          <w:t>d</w:t>
        </w:r>
      </w:hyperlink>
      <w:r>
        <w:rPr>
          <w:rFonts w:ascii="Arial" w:eastAsia="Arial" w:hAnsi="Arial" w:cs="Arial"/>
          <w:color w:val="202122"/>
          <w:sz w:val="24"/>
          <w:szCs w:val="24"/>
          <w:highlight w:val="white"/>
          <w:vertAlign w:val="superscript"/>
        </w:rPr>
        <w:t>)</w:t>
      </w:r>
      <w:r>
        <w:rPr>
          <w:rFonts w:ascii="Arial" w:eastAsia="Arial" w:hAnsi="Arial" w:cs="Arial"/>
          <w:color w:val="202122"/>
          <w:sz w:val="24"/>
          <w:szCs w:val="24"/>
          <w:highlight w:val="white"/>
        </w:rPr>
        <w:t xml:space="preserve"> propune o relație logaritmică între </w:t>
      </w:r>
      <w:hyperlink r:id="rId26">
        <w:r>
          <w:rPr>
            <w:rFonts w:ascii="Arial" w:eastAsia="Arial" w:hAnsi="Arial" w:cs="Arial"/>
            <w:color w:val="1155CC"/>
            <w:sz w:val="24"/>
            <w:szCs w:val="24"/>
            <w:highlight w:val="white"/>
          </w:rPr>
          <w:t>stimul</w:t>
        </w:r>
      </w:hyperlink>
      <w:r>
        <w:rPr>
          <w:rFonts w:ascii="Arial" w:eastAsia="Arial" w:hAnsi="Arial" w:cs="Arial"/>
          <w:color w:val="202122"/>
          <w:sz w:val="24"/>
          <w:szCs w:val="24"/>
          <w:highlight w:val="white"/>
          <w:vertAlign w:val="superscript"/>
        </w:rPr>
        <w:t>⁠(</w:t>
      </w:r>
      <w:hyperlink r:id="rId27">
        <w:r>
          <w:rPr>
            <w:rFonts w:ascii="Arial" w:eastAsia="Arial" w:hAnsi="Arial" w:cs="Arial"/>
            <w:color w:val="1155CC"/>
            <w:sz w:val="24"/>
            <w:szCs w:val="24"/>
            <w:highlight w:val="white"/>
            <w:vertAlign w:val="superscript"/>
          </w:rPr>
          <w:t>d</w:t>
        </w:r>
      </w:hyperlink>
      <w:r>
        <w:rPr>
          <w:rFonts w:ascii="Arial" w:eastAsia="Arial" w:hAnsi="Arial" w:cs="Arial"/>
          <w:color w:val="202122"/>
          <w:sz w:val="24"/>
          <w:szCs w:val="24"/>
          <w:highlight w:val="white"/>
          <w:vertAlign w:val="superscript"/>
        </w:rPr>
        <w:t>)</w:t>
      </w:r>
      <w:r>
        <w:rPr>
          <w:rFonts w:ascii="Arial" w:eastAsia="Arial" w:hAnsi="Arial" w:cs="Arial"/>
          <w:color w:val="202122"/>
          <w:sz w:val="24"/>
          <w:szCs w:val="24"/>
          <w:highlight w:val="white"/>
        </w:rPr>
        <w:t xml:space="preserve"> și </w:t>
      </w:r>
      <w:hyperlink r:id="rId28">
        <w:r>
          <w:rPr>
            <w:rFonts w:ascii="Arial" w:eastAsia="Arial" w:hAnsi="Arial" w:cs="Arial"/>
            <w:color w:val="1155CC"/>
            <w:sz w:val="24"/>
            <w:szCs w:val="24"/>
            <w:highlight w:val="white"/>
          </w:rPr>
          <w:t>senzație</w:t>
        </w:r>
      </w:hyperlink>
      <w:r>
        <w:rPr>
          <w:rFonts w:ascii="Arial" w:eastAsia="Arial" w:hAnsi="Arial" w:cs="Arial"/>
          <w:color w:val="202122"/>
          <w:sz w:val="24"/>
          <w:szCs w:val="24"/>
          <w:highlight w:val="white"/>
        </w:rPr>
        <w:t>, cum ar fi greutatea reală vs. cea percepută de o persoană care o transportă.</w:t>
      </w:r>
      <w:hyperlink r:id="rId29" w:anchor="cite_note-70">
        <w:r>
          <w:rPr>
            <w:rFonts w:ascii="Arial" w:eastAsia="Arial" w:hAnsi="Arial" w:cs="Arial"/>
            <w:color w:val="1155CC"/>
            <w:sz w:val="24"/>
            <w:szCs w:val="24"/>
            <w:highlight w:val="white"/>
            <w:vertAlign w:val="superscript"/>
          </w:rPr>
          <w:t>[65]</w:t>
        </w:r>
      </w:hyperlink>
      <w:r>
        <w:rPr>
          <w:rFonts w:ascii="Arial" w:eastAsia="Arial" w:hAnsi="Arial" w:cs="Arial"/>
          <w:color w:val="202122"/>
          <w:sz w:val="24"/>
          <w:szCs w:val="24"/>
          <w:highlight w:val="white"/>
        </w:rPr>
        <w:t xml:space="preserve"> (Această „lege”, cu toate acestea, este mai puțin precisă decât unele modele mai recente, cum ar fi </w:t>
      </w:r>
      <w:hyperlink r:id="rId30">
        <w:r>
          <w:rPr>
            <w:rFonts w:ascii="Arial" w:eastAsia="Arial" w:hAnsi="Arial" w:cs="Arial"/>
            <w:color w:val="1155CC"/>
            <w:sz w:val="24"/>
            <w:szCs w:val="24"/>
            <w:highlight w:val="white"/>
          </w:rPr>
          <w:t>legea puterii a lui Stevens</w:t>
        </w:r>
      </w:hyperlink>
      <w:r>
        <w:rPr>
          <w:rFonts w:ascii="Arial" w:eastAsia="Arial" w:hAnsi="Arial" w:cs="Arial"/>
          <w:color w:val="202122"/>
          <w:sz w:val="24"/>
          <w:szCs w:val="24"/>
          <w:highlight w:val="white"/>
          <w:vertAlign w:val="superscript"/>
        </w:rPr>
        <w:t>⁠(</w:t>
      </w:r>
      <w:hyperlink r:id="rId31">
        <w:r>
          <w:rPr>
            <w:rFonts w:ascii="Arial" w:eastAsia="Arial" w:hAnsi="Arial" w:cs="Arial"/>
            <w:color w:val="1155CC"/>
            <w:sz w:val="24"/>
            <w:szCs w:val="24"/>
            <w:highlight w:val="white"/>
            <w:vertAlign w:val="superscript"/>
          </w:rPr>
          <w:t>d</w:t>
        </w:r>
      </w:hyperlink>
      <w:r>
        <w:rPr>
          <w:rFonts w:ascii="Arial" w:eastAsia="Arial" w:hAnsi="Arial" w:cs="Arial"/>
          <w:color w:val="202122"/>
          <w:sz w:val="24"/>
          <w:szCs w:val="24"/>
          <w:highlight w:val="white"/>
          <w:vertAlign w:val="superscript"/>
        </w:rPr>
        <w:t>)</w:t>
      </w:r>
      <w:r>
        <w:rPr>
          <w:rFonts w:ascii="Arial" w:eastAsia="Arial" w:hAnsi="Arial" w:cs="Arial"/>
          <w:color w:val="202122"/>
          <w:sz w:val="24"/>
          <w:szCs w:val="24"/>
          <w:highlight w:val="white"/>
        </w:rPr>
        <w:t>.</w:t>
      </w:r>
      <w:hyperlink r:id="rId32" w:anchor="cite_note-71">
        <w:r>
          <w:rPr>
            <w:rFonts w:ascii="Arial" w:eastAsia="Arial" w:hAnsi="Arial" w:cs="Arial"/>
            <w:color w:val="1155CC"/>
            <w:sz w:val="24"/>
            <w:szCs w:val="24"/>
            <w:highlight w:val="white"/>
            <w:vertAlign w:val="superscript"/>
          </w:rPr>
          <w:t>[66]</w:t>
        </w:r>
      </w:hyperlink>
      <w:r>
        <w:rPr>
          <w:rFonts w:ascii="Arial" w:eastAsia="Arial" w:hAnsi="Arial" w:cs="Arial"/>
          <w:color w:val="202122"/>
          <w:sz w:val="24"/>
          <w:szCs w:val="24"/>
          <w:highlight w:val="white"/>
        </w:rPr>
        <w:t>)</w:t>
      </w:r>
    </w:p>
    <w:p w:rsidR="00B1767B" w:rsidRDefault="004F2F51">
      <w:pPr>
        <w:pBdr>
          <w:top w:val="nil"/>
          <w:left w:val="nil"/>
          <w:bottom w:val="nil"/>
          <w:right w:val="nil"/>
          <w:between w:val="nil"/>
        </w:pBdr>
        <w:spacing w:before="120" w:after="0" w:line="276" w:lineRule="auto"/>
        <w:jc w:val="both"/>
        <w:rPr>
          <w:rFonts w:ascii="Arial" w:eastAsia="Arial" w:hAnsi="Arial" w:cs="Arial"/>
          <w:color w:val="202122"/>
          <w:sz w:val="24"/>
          <w:szCs w:val="24"/>
          <w:highlight w:val="white"/>
        </w:rPr>
      </w:pPr>
      <w:r>
        <w:rPr>
          <w:rFonts w:ascii="Arial" w:eastAsia="Arial" w:hAnsi="Arial" w:cs="Arial"/>
          <w:color w:val="202122"/>
          <w:sz w:val="24"/>
          <w:szCs w:val="24"/>
          <w:highlight w:val="white"/>
        </w:rPr>
        <w:t>Studiile psihologice au constatat că persoanele cu puțină educație în matematică tind să estimeze cantitățile logaritmic, adică ele pun un număr pe o linie în funcție de logaritmul lui, astfel că 10 este poziționat la fel de aproape de 100 ca și 100 de 1000. Creșterea educației schimbă această estimare cu una liniară (poziționarea lui 1000 de 10x mai departe), în anumite circumstanțe, în timp ce logaritmii sunt utilizați atunci atunci când numerele de reprezentat sunt dificil de marcat liniar.</w:t>
      </w:r>
      <w:hyperlink r:id="rId33" w:anchor="cite_note-72">
        <w:r>
          <w:rPr>
            <w:rFonts w:ascii="Arial" w:eastAsia="Arial" w:hAnsi="Arial" w:cs="Arial"/>
            <w:color w:val="1155CC"/>
            <w:sz w:val="24"/>
            <w:szCs w:val="24"/>
            <w:highlight w:val="white"/>
            <w:vertAlign w:val="superscript"/>
          </w:rPr>
          <w:t>[67]</w:t>
        </w:r>
      </w:hyperlink>
      <w:hyperlink r:id="rId34" w:anchor="cite_note-73">
        <w:r>
          <w:rPr>
            <w:rFonts w:ascii="Arial" w:eastAsia="Arial" w:hAnsi="Arial" w:cs="Arial"/>
            <w:color w:val="1155CC"/>
            <w:sz w:val="24"/>
            <w:szCs w:val="24"/>
            <w:highlight w:val="white"/>
            <w:vertAlign w:val="superscript"/>
          </w:rPr>
          <w:t>[68]</w:t>
        </w:r>
      </w:hyperlink>
    </w:p>
    <w:p w:rsidR="00B1767B" w:rsidRDefault="00B1767B">
      <w:pPr>
        <w:pBdr>
          <w:top w:val="nil"/>
          <w:left w:val="nil"/>
          <w:bottom w:val="nil"/>
          <w:right w:val="nil"/>
          <w:between w:val="nil"/>
        </w:pBdr>
        <w:spacing w:before="120" w:after="0" w:line="276" w:lineRule="auto"/>
        <w:jc w:val="both"/>
        <w:rPr>
          <w:rFonts w:ascii="Arial" w:eastAsia="Arial" w:hAnsi="Arial" w:cs="Arial"/>
          <w:color w:val="202122"/>
          <w:sz w:val="24"/>
          <w:szCs w:val="24"/>
          <w:highlight w:val="white"/>
        </w:rPr>
      </w:pPr>
    </w:p>
    <w:p w:rsidR="00B1767B" w:rsidRDefault="004F2F51">
      <w:pPr>
        <w:pBdr>
          <w:top w:val="nil"/>
          <w:left w:val="nil"/>
          <w:bottom w:val="nil"/>
          <w:right w:val="nil"/>
          <w:between w:val="nil"/>
        </w:pBdr>
        <w:spacing w:before="120" w:after="0" w:line="276" w:lineRule="auto"/>
        <w:jc w:val="right"/>
        <w:rPr>
          <w:rFonts w:ascii="Arial" w:eastAsia="Arial" w:hAnsi="Arial" w:cs="Arial"/>
          <w:color w:val="202122"/>
          <w:sz w:val="24"/>
          <w:szCs w:val="24"/>
          <w:highlight w:val="white"/>
        </w:rPr>
      </w:pPr>
      <w:r>
        <w:rPr>
          <w:rFonts w:ascii="Arial" w:eastAsia="Arial" w:hAnsi="Arial" w:cs="Arial"/>
          <w:b/>
          <w:i/>
          <w:color w:val="202122"/>
          <w:sz w:val="24"/>
          <w:szCs w:val="24"/>
          <w:highlight w:val="white"/>
        </w:rPr>
        <w:t>Sursă:</w:t>
      </w:r>
      <w:r>
        <w:rPr>
          <w:rFonts w:ascii="Arial" w:eastAsia="Arial" w:hAnsi="Arial" w:cs="Arial"/>
          <w:color w:val="202122"/>
          <w:sz w:val="24"/>
          <w:szCs w:val="24"/>
          <w:highlight w:val="white"/>
        </w:rPr>
        <w:t xml:space="preserve"> </w:t>
      </w:r>
      <w:hyperlink r:id="rId35">
        <w:r>
          <w:rPr>
            <w:rFonts w:ascii="Arial" w:eastAsia="Arial" w:hAnsi="Arial" w:cs="Arial"/>
            <w:color w:val="1155CC"/>
            <w:sz w:val="24"/>
            <w:szCs w:val="24"/>
            <w:highlight w:val="white"/>
            <w:u w:val="single"/>
          </w:rPr>
          <w:t>https://ro.wikipedia.org/wiki/Logaritm</w:t>
        </w:r>
      </w:hyperlink>
    </w:p>
    <w:p w:rsidR="00B1767B" w:rsidRDefault="00B1767B">
      <w:pPr>
        <w:pBdr>
          <w:top w:val="nil"/>
          <w:left w:val="nil"/>
          <w:bottom w:val="nil"/>
          <w:right w:val="nil"/>
          <w:between w:val="nil"/>
        </w:pBdr>
        <w:spacing w:before="120" w:after="0" w:line="276" w:lineRule="auto"/>
        <w:jc w:val="right"/>
        <w:rPr>
          <w:rFonts w:ascii="Arial" w:eastAsia="Arial" w:hAnsi="Arial" w:cs="Arial"/>
          <w:color w:val="202122"/>
          <w:sz w:val="24"/>
          <w:szCs w:val="24"/>
          <w:highlight w:val="white"/>
        </w:rPr>
      </w:pPr>
    </w:p>
    <w:p w:rsidR="00B1767B" w:rsidRDefault="004F2F51">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r>
        <w:rPr>
          <w:rFonts w:ascii="Times New Roman" w:eastAsia="Times New Roman" w:hAnsi="Times New Roman" w:cs="Times New Roman"/>
          <w:b/>
          <w:color w:val="202122"/>
          <w:sz w:val="24"/>
          <w:szCs w:val="24"/>
          <w:highlight w:val="white"/>
        </w:rPr>
        <w:t>Anexa 2</w:t>
      </w:r>
    </w:p>
    <w:p w:rsidR="00B1767B" w:rsidRDefault="004F2F51">
      <w:pPr>
        <w:pBdr>
          <w:top w:val="nil"/>
          <w:left w:val="nil"/>
          <w:bottom w:val="nil"/>
          <w:right w:val="nil"/>
          <w:between w:val="nil"/>
        </w:pBdr>
        <w:spacing w:before="120" w:after="0" w:line="276" w:lineRule="auto"/>
        <w:jc w:val="center"/>
        <w:rPr>
          <w:rFonts w:ascii="Times New Roman" w:eastAsia="Times New Roman" w:hAnsi="Times New Roman" w:cs="Times New Roman"/>
          <w:b/>
          <w:color w:val="202122"/>
          <w:sz w:val="24"/>
          <w:szCs w:val="24"/>
          <w:highlight w:val="white"/>
        </w:rPr>
      </w:pPr>
      <w:r>
        <w:rPr>
          <w:rFonts w:ascii="Times New Roman" w:eastAsia="Times New Roman" w:hAnsi="Times New Roman" w:cs="Times New Roman"/>
          <w:b/>
          <w:color w:val="202122"/>
          <w:sz w:val="24"/>
          <w:szCs w:val="24"/>
          <w:highlight w:val="white"/>
        </w:rPr>
        <w:t>Fișa cu exerciții:</w:t>
      </w:r>
    </w:p>
    <w:p w:rsidR="00B1767B" w:rsidRDefault="004F2F51">
      <w:pPr>
        <w:spacing w:before="240" w:after="240" w:line="276" w:lineRule="auto"/>
        <w:ind w:left="360"/>
        <w:jc w:val="both"/>
        <w:rPr>
          <w:rFonts w:ascii="Times New Roman" w:eastAsia="Times New Roman" w:hAnsi="Times New Roman" w:cs="Times New Roman"/>
          <w:i/>
          <w:color w:val="202122"/>
          <w:sz w:val="24"/>
          <w:szCs w:val="24"/>
          <w:highlight w:val="white"/>
        </w:rPr>
      </w:pPr>
      <w:r>
        <w:rPr>
          <w:rFonts w:ascii="Times New Roman" w:eastAsia="Times New Roman" w:hAnsi="Times New Roman" w:cs="Times New Roman"/>
          <w:i/>
          <w:color w:val="202122"/>
          <w:sz w:val="24"/>
          <w:szCs w:val="24"/>
          <w:highlight w:val="white"/>
        </w:rPr>
        <w:t>1.    Folosind proprietățile logaritmilor să se calculeze:</w:t>
      </w:r>
    </w:p>
    <w:p w:rsidR="00B1767B" w:rsidRDefault="004F2F51">
      <w:pPr>
        <w:pBdr>
          <w:top w:val="nil"/>
          <w:left w:val="nil"/>
          <w:bottom w:val="nil"/>
          <w:right w:val="nil"/>
          <w:between w:val="nil"/>
        </w:pBdr>
        <w:spacing w:before="120" w:after="0" w:line="276" w:lineRule="auto"/>
        <w:jc w:val="both"/>
        <w:rPr>
          <w:rFonts w:ascii="Times New Roman" w:eastAsia="Times New Roman" w:hAnsi="Times New Roman" w:cs="Times New Roman"/>
          <w:i/>
          <w:color w:val="202122"/>
          <w:sz w:val="24"/>
          <w:szCs w:val="24"/>
          <w:highlight w:val="white"/>
        </w:rPr>
      </w:pPr>
      <w:r>
        <w:rPr>
          <w:rFonts w:ascii="Times New Roman" w:eastAsia="Times New Roman" w:hAnsi="Times New Roman" w:cs="Times New Roman"/>
          <w:i/>
          <w:noProof/>
          <w:color w:val="202122"/>
          <w:sz w:val="24"/>
          <w:szCs w:val="24"/>
          <w:highlight w:val="white"/>
          <w:lang w:val="ru-RU"/>
        </w:rPr>
        <w:drawing>
          <wp:inline distT="114300" distB="114300" distL="114300" distR="114300">
            <wp:extent cx="7079906" cy="578807"/>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6"/>
                    <a:srcRect/>
                    <a:stretch>
                      <a:fillRect/>
                    </a:stretch>
                  </pic:blipFill>
                  <pic:spPr>
                    <a:xfrm>
                      <a:off x="0" y="0"/>
                      <a:ext cx="7079906" cy="578807"/>
                    </a:xfrm>
                    <a:prstGeom prst="rect">
                      <a:avLst/>
                    </a:prstGeom>
                    <a:ln/>
                  </pic:spPr>
                </pic:pic>
              </a:graphicData>
            </a:graphic>
          </wp:inline>
        </w:drawing>
      </w:r>
    </w:p>
    <w:p w:rsidR="00B1767B" w:rsidRDefault="004F2F51">
      <w:pPr>
        <w:pBdr>
          <w:top w:val="nil"/>
          <w:left w:val="nil"/>
          <w:bottom w:val="nil"/>
          <w:right w:val="nil"/>
          <w:between w:val="nil"/>
        </w:pBdr>
        <w:spacing w:before="120" w:after="0" w:line="276" w:lineRule="auto"/>
        <w:jc w:val="both"/>
        <w:rPr>
          <w:rFonts w:ascii="Times New Roman" w:eastAsia="Times New Roman" w:hAnsi="Times New Roman" w:cs="Times New Roman"/>
          <w:i/>
          <w:color w:val="202122"/>
          <w:sz w:val="24"/>
          <w:szCs w:val="24"/>
          <w:highlight w:val="white"/>
        </w:rPr>
      </w:pPr>
      <w:r>
        <w:rPr>
          <w:rFonts w:ascii="Times New Roman" w:eastAsia="Times New Roman" w:hAnsi="Times New Roman" w:cs="Times New Roman"/>
          <w:i/>
          <w:noProof/>
          <w:color w:val="202122"/>
          <w:sz w:val="24"/>
          <w:szCs w:val="24"/>
          <w:highlight w:val="white"/>
          <w:lang w:val="ru-RU"/>
        </w:rPr>
        <w:drawing>
          <wp:inline distT="114300" distB="114300" distL="114300" distR="114300">
            <wp:extent cx="3145155" cy="1426491"/>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7"/>
                    <a:srcRect/>
                    <a:stretch>
                      <a:fillRect/>
                    </a:stretch>
                  </pic:blipFill>
                  <pic:spPr>
                    <a:xfrm>
                      <a:off x="0" y="0"/>
                      <a:ext cx="3145155" cy="1426491"/>
                    </a:xfrm>
                    <a:prstGeom prst="rect">
                      <a:avLst/>
                    </a:prstGeom>
                    <a:ln/>
                  </pic:spPr>
                </pic:pic>
              </a:graphicData>
            </a:graphic>
          </wp:inline>
        </w:drawing>
      </w:r>
      <w:r>
        <w:rPr>
          <w:rFonts w:ascii="Times New Roman" w:eastAsia="Times New Roman" w:hAnsi="Times New Roman" w:cs="Times New Roman"/>
          <w:i/>
          <w:noProof/>
          <w:color w:val="202122"/>
          <w:sz w:val="24"/>
          <w:szCs w:val="24"/>
          <w:highlight w:val="white"/>
          <w:lang w:val="ru-RU"/>
        </w:rPr>
        <w:drawing>
          <wp:inline distT="114300" distB="114300" distL="114300" distR="114300">
            <wp:extent cx="2981325" cy="184704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2981325" cy="1847042"/>
                    </a:xfrm>
                    <a:prstGeom prst="rect">
                      <a:avLst/>
                    </a:prstGeom>
                    <a:ln/>
                  </pic:spPr>
                </pic:pic>
              </a:graphicData>
            </a:graphic>
          </wp:inline>
        </w:drawing>
      </w:r>
    </w:p>
    <w:p w:rsidR="00B1767B" w:rsidRDefault="004F2F51">
      <w:pPr>
        <w:pBdr>
          <w:top w:val="nil"/>
          <w:left w:val="nil"/>
          <w:bottom w:val="nil"/>
          <w:right w:val="nil"/>
          <w:between w:val="nil"/>
        </w:pBdr>
        <w:spacing w:before="120" w:after="0" w:line="276" w:lineRule="auto"/>
        <w:jc w:val="both"/>
        <w:rPr>
          <w:rFonts w:ascii="Times New Roman" w:eastAsia="Times New Roman" w:hAnsi="Times New Roman" w:cs="Times New Roman"/>
          <w:i/>
          <w:color w:val="202122"/>
          <w:sz w:val="24"/>
          <w:szCs w:val="24"/>
          <w:highlight w:val="white"/>
        </w:rPr>
      </w:pPr>
      <w:r>
        <w:rPr>
          <w:rFonts w:ascii="Times New Roman" w:eastAsia="Times New Roman" w:hAnsi="Times New Roman" w:cs="Times New Roman"/>
          <w:i/>
          <w:noProof/>
          <w:color w:val="202122"/>
          <w:sz w:val="24"/>
          <w:szCs w:val="24"/>
          <w:highlight w:val="white"/>
          <w:lang w:val="ru-RU"/>
        </w:rPr>
        <w:drawing>
          <wp:inline distT="114300" distB="114300" distL="114300" distR="114300">
            <wp:extent cx="6762750" cy="219626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9"/>
                    <a:srcRect/>
                    <a:stretch>
                      <a:fillRect/>
                    </a:stretch>
                  </pic:blipFill>
                  <pic:spPr>
                    <a:xfrm>
                      <a:off x="0" y="0"/>
                      <a:ext cx="6762750" cy="2196268"/>
                    </a:xfrm>
                    <a:prstGeom prst="rect">
                      <a:avLst/>
                    </a:prstGeom>
                    <a:ln/>
                  </pic:spPr>
                </pic:pic>
              </a:graphicData>
            </a:graphic>
          </wp:inline>
        </w:drawing>
      </w:r>
    </w:p>
    <w:p w:rsidR="00B1767B" w:rsidRDefault="00B1767B">
      <w:pPr>
        <w:pBdr>
          <w:top w:val="nil"/>
          <w:left w:val="nil"/>
          <w:bottom w:val="nil"/>
          <w:right w:val="nil"/>
          <w:between w:val="nil"/>
        </w:pBdr>
        <w:spacing w:before="120" w:after="0" w:line="276" w:lineRule="auto"/>
        <w:jc w:val="both"/>
        <w:rPr>
          <w:rFonts w:ascii="Times New Roman" w:eastAsia="Times New Roman" w:hAnsi="Times New Roman" w:cs="Times New Roman"/>
          <w:i/>
          <w:color w:val="202122"/>
          <w:sz w:val="24"/>
          <w:szCs w:val="24"/>
          <w:highlight w:val="white"/>
        </w:rPr>
      </w:pPr>
    </w:p>
    <w:p w:rsidR="00B1767B" w:rsidRDefault="004F2F51">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r>
        <w:rPr>
          <w:rFonts w:ascii="Times New Roman" w:eastAsia="Times New Roman" w:hAnsi="Times New Roman" w:cs="Times New Roman"/>
          <w:b/>
          <w:color w:val="202122"/>
          <w:sz w:val="24"/>
          <w:szCs w:val="24"/>
          <w:highlight w:val="white"/>
        </w:rPr>
        <w:lastRenderedPageBreak/>
        <w:t>Anexa 3</w:t>
      </w:r>
    </w:p>
    <w:p w:rsidR="00B1767B" w:rsidRDefault="004F2F51">
      <w:pPr>
        <w:pBdr>
          <w:top w:val="nil"/>
          <w:left w:val="nil"/>
          <w:bottom w:val="nil"/>
          <w:right w:val="nil"/>
          <w:between w:val="nil"/>
        </w:pBdr>
        <w:spacing w:before="120" w:after="0" w:line="276" w:lineRule="auto"/>
        <w:jc w:val="center"/>
        <w:rPr>
          <w:rFonts w:ascii="Times New Roman" w:eastAsia="Times New Roman" w:hAnsi="Times New Roman" w:cs="Times New Roman"/>
          <w:b/>
          <w:i/>
          <w:color w:val="202122"/>
          <w:sz w:val="24"/>
          <w:szCs w:val="24"/>
          <w:highlight w:val="white"/>
        </w:rPr>
      </w:pPr>
      <w:r>
        <w:rPr>
          <w:rFonts w:ascii="Times New Roman" w:eastAsia="Times New Roman" w:hAnsi="Times New Roman" w:cs="Times New Roman"/>
          <w:b/>
          <w:i/>
          <w:color w:val="202122"/>
          <w:sz w:val="24"/>
          <w:szCs w:val="24"/>
          <w:highlight w:val="white"/>
        </w:rPr>
        <w:t>Evaluare formativă ( 5 minute)</w:t>
      </w:r>
    </w:p>
    <w:p w:rsidR="00B1767B" w:rsidRDefault="004F2F51">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r>
        <w:rPr>
          <w:rFonts w:ascii="Times New Roman" w:eastAsia="Times New Roman" w:hAnsi="Times New Roman" w:cs="Times New Roman"/>
          <w:b/>
          <w:noProof/>
          <w:color w:val="202122"/>
          <w:sz w:val="24"/>
          <w:szCs w:val="24"/>
          <w:highlight w:val="white"/>
          <w:lang w:val="ru-RU"/>
        </w:rPr>
        <w:drawing>
          <wp:inline distT="114300" distB="114300" distL="114300" distR="114300">
            <wp:extent cx="8654415" cy="283472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0"/>
                    <a:srcRect/>
                    <a:stretch>
                      <a:fillRect/>
                    </a:stretch>
                  </pic:blipFill>
                  <pic:spPr>
                    <a:xfrm>
                      <a:off x="0" y="0"/>
                      <a:ext cx="8654415" cy="2834722"/>
                    </a:xfrm>
                    <a:prstGeom prst="rect">
                      <a:avLst/>
                    </a:prstGeom>
                    <a:ln/>
                  </pic:spPr>
                </pic:pic>
              </a:graphicData>
            </a:graphic>
          </wp:inline>
        </w:drawing>
      </w: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p>
    <w:p w:rsidR="00DF598A" w:rsidRDefault="00DF598A">
      <w:pPr>
        <w:pBdr>
          <w:top w:val="nil"/>
          <w:left w:val="nil"/>
          <w:bottom w:val="nil"/>
          <w:right w:val="nil"/>
          <w:between w:val="nil"/>
        </w:pBdr>
        <w:spacing w:before="120" w:after="0" w:line="276" w:lineRule="auto"/>
        <w:jc w:val="right"/>
        <w:rPr>
          <w:rFonts w:ascii="Times New Roman" w:eastAsia="Times New Roman" w:hAnsi="Times New Roman" w:cs="Times New Roman"/>
          <w:b/>
          <w:color w:val="202122"/>
          <w:sz w:val="24"/>
          <w:szCs w:val="24"/>
          <w:highlight w:val="white"/>
        </w:rPr>
      </w:pPr>
      <w:r>
        <w:rPr>
          <w:rFonts w:ascii="Times New Roman" w:eastAsia="Times New Roman" w:hAnsi="Times New Roman" w:cs="Times New Roman"/>
          <w:b/>
          <w:color w:val="202122"/>
          <w:sz w:val="24"/>
          <w:szCs w:val="24"/>
          <w:highlight w:val="white"/>
        </w:rPr>
        <w:lastRenderedPageBreak/>
        <w:t>Anexă</w:t>
      </w:r>
    </w:p>
    <w:p w:rsidR="00DF598A" w:rsidRDefault="00DF598A" w:rsidP="00DF598A">
      <w:pPr>
        <w:pBdr>
          <w:top w:val="nil"/>
          <w:left w:val="nil"/>
          <w:bottom w:val="nil"/>
          <w:right w:val="nil"/>
          <w:between w:val="nil"/>
        </w:pBdr>
        <w:spacing w:before="120" w:after="0" w:line="276" w:lineRule="auto"/>
        <w:jc w:val="center"/>
        <w:rPr>
          <w:rFonts w:ascii="Times New Roman" w:eastAsia="Times New Roman" w:hAnsi="Times New Roman" w:cs="Times New Roman"/>
          <w:b/>
          <w:color w:val="202122"/>
          <w:sz w:val="24"/>
          <w:szCs w:val="24"/>
          <w:highlight w:val="white"/>
        </w:rPr>
      </w:pPr>
      <w:r>
        <w:rPr>
          <w:rFonts w:ascii="Times New Roman" w:eastAsia="Times New Roman" w:hAnsi="Times New Roman" w:cs="Times New Roman"/>
          <w:noProof/>
          <w:sz w:val="24"/>
          <w:szCs w:val="24"/>
          <w:lang w:val="ru-RU"/>
        </w:rPr>
        <w:drawing>
          <wp:inline distT="114300" distB="114300" distL="114300" distR="114300" wp14:anchorId="7F972FF7" wp14:editId="66182431">
            <wp:extent cx="5322277" cy="301244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1"/>
                    <a:srcRect/>
                    <a:stretch>
                      <a:fillRect/>
                    </a:stretch>
                  </pic:blipFill>
                  <pic:spPr>
                    <a:xfrm>
                      <a:off x="0" y="0"/>
                      <a:ext cx="5333708" cy="3018910"/>
                    </a:xfrm>
                    <a:prstGeom prst="rect">
                      <a:avLst/>
                    </a:prstGeom>
                    <a:ln/>
                  </pic:spPr>
                </pic:pic>
              </a:graphicData>
            </a:graphic>
          </wp:inline>
        </w:drawing>
      </w:r>
    </w:p>
    <w:sectPr w:rsidR="00DF598A">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D2260"/>
    <w:multiLevelType w:val="multilevel"/>
    <w:tmpl w:val="F21A8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1139E4"/>
    <w:multiLevelType w:val="multilevel"/>
    <w:tmpl w:val="5FEC5B7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41776CD"/>
    <w:multiLevelType w:val="multilevel"/>
    <w:tmpl w:val="C8F0270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7B"/>
    <w:rsid w:val="004F2F51"/>
    <w:rsid w:val="006658B2"/>
    <w:rsid w:val="00B1767B"/>
    <w:rsid w:val="00DF5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69FD0-625F-46EC-A843-30ACF338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Normal (Web)"/>
    <w:basedOn w:val="a"/>
    <w:uiPriority w:val="99"/>
    <w:unhideWhenUsed/>
    <w:rsid w:val="004F2F5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770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arningapps.org/15851223" TargetMode="External"/><Relationship Id="rId18" Type="http://schemas.openxmlformats.org/officeDocument/2006/relationships/hyperlink" Target="https://www.wikidata.org/wiki/Q910445" TargetMode="External"/><Relationship Id="rId26" Type="http://schemas.openxmlformats.org/officeDocument/2006/relationships/hyperlink" Target="https://ro.wikipedia.org/w/index.php?title=Stimul&amp;action=edit&amp;redlink=1" TargetMode="External"/><Relationship Id="rId39" Type="http://schemas.openxmlformats.org/officeDocument/2006/relationships/image" Target="media/image4.png"/><Relationship Id="rId21" Type="http://schemas.openxmlformats.org/officeDocument/2006/relationships/hyperlink" Target="https://www.wikidata.org/wiki/Q1137548" TargetMode="External"/><Relationship Id="rId34" Type="http://schemas.openxmlformats.org/officeDocument/2006/relationships/hyperlink" Target="https://ro.wikipedia.org/wiki/Logaritm" TargetMode="External"/><Relationship Id="rId42" Type="http://schemas.openxmlformats.org/officeDocument/2006/relationships/fontTable" Target="fontTable.xml"/><Relationship Id="rId7" Type="http://schemas.openxmlformats.org/officeDocument/2006/relationships/hyperlink" Target="https://educatieinteractiva.md/alegere-multipla/14794" TargetMode="External"/><Relationship Id="rId2" Type="http://schemas.openxmlformats.org/officeDocument/2006/relationships/numbering" Target="numbering.xml"/><Relationship Id="rId16" Type="http://schemas.openxmlformats.org/officeDocument/2006/relationships/hyperlink" Target="https://ro.wikipedia.org/wiki/Logaritm" TargetMode="External"/><Relationship Id="rId20" Type="http://schemas.openxmlformats.org/officeDocument/2006/relationships/hyperlink" Target="https://ro.wikipedia.org/w/index.php?title=Legea_lui_Fitts&amp;action=edit&amp;redlink=1" TargetMode="External"/><Relationship Id="rId29" Type="http://schemas.openxmlformats.org/officeDocument/2006/relationships/hyperlink" Target="https://ro.wikipedia.org/wiki/Logaritm"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hyperlink" Target="https://ro.wikipedia.org/wiki/Logaritm" TargetMode="External"/><Relationship Id="rId11" Type="http://schemas.openxmlformats.org/officeDocument/2006/relationships/hyperlink" Target="https://ro.wikipedia.org/wiki/Logaritm" TargetMode="External"/><Relationship Id="rId24" Type="http://schemas.openxmlformats.org/officeDocument/2006/relationships/hyperlink" Target="https://ro.wikipedia.org/w/index.php?title=Legea_Weber%E2%80%93Fechner&amp;action=edit&amp;redlink=1" TargetMode="External"/><Relationship Id="rId32" Type="http://schemas.openxmlformats.org/officeDocument/2006/relationships/hyperlink" Target="https://ro.wikipedia.org/wiki/Logaritm"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ro.wikipedia.org/wiki/Logaritm" TargetMode="External"/><Relationship Id="rId23" Type="http://schemas.openxmlformats.org/officeDocument/2006/relationships/hyperlink" Target="https://ro.wikipedia.org/wiki/Psihofizic%C4%83" TargetMode="External"/><Relationship Id="rId28" Type="http://schemas.openxmlformats.org/officeDocument/2006/relationships/hyperlink" Target="https://ro.wikipedia.org/wiki/Senza%C8%9Bie" TargetMode="External"/><Relationship Id="rId36" Type="http://schemas.openxmlformats.org/officeDocument/2006/relationships/image" Target="media/image1.png"/><Relationship Id="rId10" Type="http://schemas.openxmlformats.org/officeDocument/2006/relationships/hyperlink" Target="https://educatieinteractiva.md/alegere-multipla/14794" TargetMode="External"/><Relationship Id="rId19" Type="http://schemas.openxmlformats.org/officeDocument/2006/relationships/hyperlink" Target="https://ro.wikipedia.org/wiki/Logaritm" TargetMode="External"/><Relationship Id="rId31" Type="http://schemas.openxmlformats.org/officeDocument/2006/relationships/hyperlink" Target="https://www.wikidata.org/wiki/Q1756697" TargetMode="External"/><Relationship Id="rId4" Type="http://schemas.openxmlformats.org/officeDocument/2006/relationships/settings" Target="settings.xml"/><Relationship Id="rId9" Type="http://schemas.openxmlformats.org/officeDocument/2006/relationships/hyperlink" Target="https://learningapps.org/15851223" TargetMode="External"/><Relationship Id="rId14" Type="http://schemas.openxmlformats.org/officeDocument/2006/relationships/hyperlink" Target="https://ro.wikipedia.org/wiki/Percep%C8%9Bie" TargetMode="External"/><Relationship Id="rId22" Type="http://schemas.openxmlformats.org/officeDocument/2006/relationships/hyperlink" Target="https://ro.wikipedia.org/wiki/Logaritm" TargetMode="External"/><Relationship Id="rId27" Type="http://schemas.openxmlformats.org/officeDocument/2006/relationships/hyperlink" Target="https://www.wikidata.org/wiki/Q3771842" TargetMode="External"/><Relationship Id="rId30" Type="http://schemas.openxmlformats.org/officeDocument/2006/relationships/hyperlink" Target="https://ro.wikipedia.org/w/index.php?title=Legea_puterii_a_lui_Stevens&amp;action=edit&amp;redlink=1" TargetMode="External"/><Relationship Id="rId35" Type="http://schemas.openxmlformats.org/officeDocument/2006/relationships/hyperlink" Target="https://ro.wikipedia.org/wiki/Logaritm" TargetMode="External"/><Relationship Id="rId43" Type="http://schemas.openxmlformats.org/officeDocument/2006/relationships/theme" Target="theme/theme1.xml"/><Relationship Id="rId8" Type="http://schemas.openxmlformats.org/officeDocument/2006/relationships/hyperlink" Target="https://educatieonline.md/Video?class=10&amp;discipline=6" TargetMode="External"/><Relationship Id="rId3" Type="http://schemas.openxmlformats.org/officeDocument/2006/relationships/styles" Target="styles.xml"/><Relationship Id="rId12" Type="http://schemas.openxmlformats.org/officeDocument/2006/relationships/hyperlink" Target="https://educatieonline.md/Video?class=10&amp;discipline=6" TargetMode="External"/><Relationship Id="rId17" Type="http://schemas.openxmlformats.org/officeDocument/2006/relationships/hyperlink" Target="https://ro.wikipedia.org/w/index.php?title=Legea_lui_Hick&amp;action=edit&amp;redlink=1" TargetMode="External"/><Relationship Id="rId25" Type="http://schemas.openxmlformats.org/officeDocument/2006/relationships/hyperlink" Target="https://www.wikidata.org/wiki/Q835216" TargetMode="External"/><Relationship Id="rId33" Type="http://schemas.openxmlformats.org/officeDocument/2006/relationships/hyperlink" Target="https://ro.wikipedia.org/wiki/Logarit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ziGjE7mgRoDyiYYJoi8ft1JeA==">CgMxLjA4AHIhMXVHT1J5eEJtRDR5QmgxOEVOejhYZWFRcTl2R09UZHFp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4</cp:revision>
  <dcterms:created xsi:type="dcterms:W3CDTF">2024-06-17T05:38:00Z</dcterms:created>
  <dcterms:modified xsi:type="dcterms:W3CDTF">2024-09-06T15:17:00Z</dcterms:modified>
</cp:coreProperties>
</file>