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Distanța de la o dreaptă la un plan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 Utilizarea criteriilor de perpendicularitate a dreptelor, a dreptelor și planelor, a planelor în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7.6 Identificarea figurilor plane din cadrul figurilor spațiale, în contextul relației de perpendicularitate în spațiu, în situații reale și/sau modelate.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7.7 Extragerea elementelor semnificative și a informațiilor relevante din configurațiile geometrice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spațiale și din reprezentările plane ale acestora, pentru rezolvarea problemelor reale și/sau modelate.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7.8 Calcularea lungimilor de segmente și a măsurilor de unghiuri în plan și spațiu (unghiul dintre două drepte, unghiul dintre o dreaptă și un plan, unghiul dintre două plane, unghiul diedru) în situații reale și/sau modelate.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7.9 Justificarea unui rezultat geometric, obținut sau indicat, recurgând la argumentări, demonstrații.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7.10 Investigarea valorii de adevăr a unui demers, a unei propoziții în contextul perpendicularității în spațiu.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utilizeze criteriile de perpendicularitate a dreptelor, a dreptelor și planelor în rezolvarea problemelor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identifice și să reprezinte proiecții ortogonale ale punctelor, segmentelor, dreptelor pe plan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identifice figuri plane în cadrul figurilor spațiale, în contextul relației de perpendicularitate în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spațiu.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calculeze lungimi de segmente în situații reale și/sau modelate.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dezvolte o atitudine pozitivă față de utilizarea matematicii în rezolvarea problemelor practice.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dobândire a cunoștințelor.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Metode: metoda exercițiului; algoritmizarea; problematizarea; metoda lucrului cu manualul.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549.4488188976391" w:top="708.6614173228347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00000000002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0"/>
        <w:gridCol w:w="1256"/>
        <w:gridCol w:w="4641"/>
        <w:gridCol w:w="4641"/>
        <w:gridCol w:w="1011"/>
        <w:gridCol w:w="2229"/>
        <w:tblGridChange w:id="0">
          <w:tblGrid>
            <w:gridCol w:w="1270"/>
            <w:gridCol w:w="1256"/>
            <w:gridCol w:w="4641"/>
            <w:gridCol w:w="4641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1"/>
          <w:trHeight w:val="22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verifică tema pentru acasă, comentându-se ideile de rezolvare enunţate de elevi.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cazul în care apar diferenţe mari la rezultat se rezolvă exerciţiul la tablă;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 face o scurtă recapitulare 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noțiunilor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studiate: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Dreapta perpendiculară pe plan. Proprietăți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Proiecții ortogonale ale punctelor, segmentelor, dreptelor pe plan.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La tablă rezolvăm problemele: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individual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Conversația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euristic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Explicația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ABCDA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un cub cu muchia 6cm. Aflați distanța de la a) vârful A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până la muchia CD; b) vârful A până la planul BB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0" style="width:138pt;height:118pt;" type="#_x0000_t75">
                  <v:imagedata r:id="rId1" o:title=""/>
                </v:shape>
                <o:OLEObject DrawAspect="Content" r:id="rId2" ObjectID="_1783763805" ProgID="PBrush" ShapeID="_x0000_s0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" style="width:24pt;height:17pt;" type="#_x0000_t75">
                  <v:imagedata r:id="rId3" o:title=""/>
                </v:shape>
                <o:OLEObject DrawAspect="Content" r:id="rId4" ObjectID="_1783763882" ProgID="Equation.3" ShapeID="_x0000_s1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cm; 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" style="width:24pt;height:17pt;" type="#_x0000_t75">
                  <v:imagedata r:id="rId5" o:title=""/>
                </v:shape>
                <o:OLEObject DrawAspect="Content" r:id="rId6" ObjectID="_1783764505" ProgID="Equation.3" ShapeID="_x0000_s2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ABCDA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un cub cu muchia 10cm. Aflați distanța de la vârful A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până la: a) planul ABCD; b) diagonala BD.                                                     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3" style="width:138pt;height:118pt;" type="#_x0000_t75">
                  <v:imagedata r:id="rId7" o:title=""/>
                </v:shape>
                <o:OLEObject DrawAspect="Content" r:id="rId8" ObjectID="_1783763805" ProgID="PBrush" ShapeID="_x0000_s3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a) 10cm; 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4" style="width:24pt;height:18pt;" type="#_x0000_t75">
                  <v:imagedata r:id="rId9" o:title=""/>
                </v:shape>
                <o:OLEObject DrawAspect="Content" r:id="rId10" ObjectID="_1783764601" ProgID="Equation.3" ShapeID="_x0000_s4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enunta tema și obiectivele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lecției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noțiunea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Distanța de la o dreaptă la un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Situație de problemă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Avem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machetă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3D la care punem sarcina elevilor să determine distanța de la o dreaptă pînă la un plan.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dreapta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paralelă cu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Depunem pe această dreaptă un oarecare punct A și trasăm din acest punct A perpendiculara AO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Lungimea perpendicularei AO este distanța de la o dreaptă la un plan.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397760" cy="1177925"/>
                  <wp:effectExtent b="0" l="0" r="0" t="0"/>
                  <wp:docPr id="1044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1177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66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Definiţie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Distanţă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dintre o dreaptă paralelă cu un plan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un plan este lungimea segmentului ce unește orice punct de pe această dreaptă cu proiecția sa ortogonală pe plan.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Problemă rezolvată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vârfurile triunghiului isoscel ABC cu AB = 14 cm și AC = BC = 9cm sunt ridicate perpendicularele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Aflați distanța de la dreapta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până la planul ABB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504190</wp:posOffset>
                      </wp:positionV>
                      <wp:extent cx="1400810" cy="1422400"/>
                      <wp:wrapNone/>
                      <wp:docPr id="1043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810" cy="14224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8461336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  <w:specVanish w:val="1"/>
                                    </w:rPr>
                                    <w:drawing>
                                      <wp:inline distB="0" distT="0" distL="114300" distR="114300">
                                        <wp:extent cx="1208405" cy="1321435"/>
                                        <wp:effectExtent b="0" l="0" r="0" t="0"/>
                                        <wp:docPr id="1042" name=""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42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clr">
                                                <a:xfrm>
                                                  <a:ext cx="1208405" cy="1321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cap="rnd" cmpd="sng" w="9525" algn="ctr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-1" w:rsidR="08461336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199498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504190</wp:posOffset>
                      </wp:positionV>
                      <wp:extent cx="1400810" cy="1422400"/>
                      <wp:effectExtent b="0" l="0" r="0" t="0"/>
                      <wp:wrapNone/>
                      <wp:docPr id="104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4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0810" cy="1422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Rezolvare. Dreapta CC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|| (AB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și proiecția ortogonală a ei pe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acest plan este dreapta MM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În acest caz distanța de la dreapta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până la planul ABB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lungimea perpendicularei din C pe AB,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ceea ce reprezintă înălțimea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ABC.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BMC – dreptunghic. Conform th. Pitagora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5" style="width:240pt;height:20pt;" type="#_x0000_t75">
                  <v:imagedata r:id="rId12" o:title=""/>
                </v:shape>
                <o:OLEObject DrawAspect="Content" r:id="rId13" ObjectID="_1783762036" ProgID="Equation.3" ShapeID="_x0000_s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R-s: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6" style="width:38pt;height:17pt;" type="#_x0000_t75">
                  <v:imagedata r:id="rId14" o:title=""/>
                </v:shape>
                <o:OLEObject DrawAspect="Content" r:id="rId15" ObjectID="_1783762035" ProgID="Equation.3" ShapeID="_x0000_s6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Problematizarea, expunerii prin explicaţie, a conversaţiei, a exerciţiului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frontală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îndeplinesc pe variante fișa de lucru. (Anexă)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Varianta I                              Varianta II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 1, 6                                     Ex 3,5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prezintă soluțiile și metoda de rezolvare.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interactivă pe marginea soluțiilor obținute.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sunt încurajați să explice pașii de rezolvare.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se va face prin observarea participării active a elevilor la activitățile de grup și prin verificarea exercițiilor individuale.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va recapitula principalele concepte discutate în lecție, va aprecia activitatea elevilor și atenţionează greşeli apărute. Va analiza obiectivele lecției.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Distanța de la un punct la un plan, pag 253 § 2,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 1) Anexă ex 2,4,7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06" w:w="16838" w:orient="landscape"/>
          <w:pgMar w:bottom="1134" w:top="850.3937007874016" w:left="1134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Anexă</w:t>
      </w:r>
      <w:r w:rsidDel="00000000" w:rsidR="00000000" w:rsidRPr="00000000">
        <w:rPr>
          <w:rtl w:val="0"/>
        </w:rPr>
      </w:r>
    </w:p>
    <w:tbl>
      <w:tblPr>
        <w:tblStyle w:val="Table2"/>
        <w:tblW w:w="9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gridCol w:w="4500"/>
        <w:tblGridChange w:id="0">
          <w:tblGrid>
            <w:gridCol w:w="5328"/>
            <w:gridCol w:w="45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Fie dat cubul ABCDA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 muchia 7cm. Aflați distanța de la dreapta 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până la planul BCC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                                             R-s: 7cm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7" style="width:100pt;height:95pt;" type="#_x0000_t75">
                  <v:imagedata r:id="rId16" o:title=""/>
                </v:shape>
                <o:OLEObject DrawAspect="Content" r:id="rId17" ObjectID="_1783765126" ProgID="PBrush" ShapeID="_x0000_s7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Fie ABCDA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 cub cu muchia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8" style="width:40pt;height:17pt;" type="#_x0000_t75">
                  <v:imagedata r:id="rId18" o:title=""/>
                </v:shape>
                <o:OLEObject DrawAspect="Content" r:id="rId19" ObjectID="_1783499760" ProgID="Equation.3" ShapeID="_x0000_s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Aflați distanța dintre dreptele BD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4cm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9" style="width:115pt;height:113pt;" type="#_x0000_t75">
                  <v:imagedata r:id="rId20" o:title=""/>
                </v:shape>
                <o:OLEObject DrawAspect="Content" r:id="rId21" ObjectID="_1783765237" ProgID="PBrush" ShapeID="_x0000_s9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Fie dat cubul ABCDA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cu muchia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0" style="width:24pt;height:17pt;" type="#_x0000_t75">
                  <v:imagedata r:id="rId22" o:title=""/>
                </v:shape>
                <o:OLEObject DrawAspect="Content" r:id="rId23" ObjectID="_1783759253" ProgID="Equation.3" ShapeID="_x0000_s10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 Aflați distanța de la dreapta AB până la planul DCB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                                             R-s: 5cm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1" style="width:151pt;height:99pt;" type="#_x0000_t75">
                  <v:imagedata r:id="rId24" o:title=""/>
                </v:shape>
                <o:OLEObject DrawAspect="Content" r:id="rId25" ObjectID="_1783605845" ProgID="PBrush" ShapeID="_x0000_s11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33"/>
                <w:sz w:val="15"/>
                <w:szCs w:val="15"/>
                <w:u w:val="none"/>
                <w:shd w:fill="f8f8f8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Fie ABCD un romb. Punctele A și B aparțin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C și D nu aparțin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Punctul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intersecție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diagonalelor se află la distanța de 4 cm de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Aflați distanța de la latura DC până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                                            R-s: 8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2" style="width:164pt;height:95pt;" type="#_x0000_t75">
                  <v:imagedata r:id="rId26" o:title=""/>
                </v:shape>
                <o:OLEObject DrawAspect="Content" r:id="rId27" ObjectID="_1783759989" ProgID="PBrush" ShapeID="_x0000_s12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ABCD este un dreptunghi cu laturile 15cm și 20cm. Punctele A și B aparțin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C și D nu aparțin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Proiecția ortogonală a diagonalei AC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24cm. Aflați distanța de la DC până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                                 R-s: 7cm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3" style="width:119pt;height:77pt;" type="#_x0000_t75">
                  <v:imagedata r:id="rId28" o:title=""/>
                </v:shape>
                <o:OLEObject DrawAspect="Content" r:id="rId29" ObjectID="_1783760101" ProgID="PBrush" ShapeID="_x0000_s13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6.914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Un trapez ABCD are baza AD inclusă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într-un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plan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baza BC se află 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distanța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8 cm de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Știind că raportul lungimilor bazelor trapezului este AD/BC=5/3 , să se afle distanța de la punctul O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unde O este punctul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intersecție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diagonalelor trapezului.                              R-s: 5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4" style="width:189pt;height:114pt;" type="#_x0000_t75">
                  <v:imagedata r:id="rId30" o:title=""/>
                </v:shape>
                <o:OLEObject DrawAspect="Content" r:id="rId31" ObjectID="_1783756022" ProgID="PBrush" ShapeID="_x0000_s14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Un triunghi dreptunghic ABC cu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A)= 90° are vârful A situat intr-un plan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ipotenuza este paralelă cu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se află la distanța 1dm de acesta. Știind că proiecțiile catetelor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au lungimile 6cm și 10cm. Aflați ipotenuza triunghiului ABC.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12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5" style="width:127pt;height:70pt;" type="#_x0000_t75">
                  <v:imagedata r:id="rId32" o:title=""/>
                </v:shape>
                <o:OLEObject DrawAspect="Content" r:id="rId33" ObjectID="_1783275961" ProgID="PBrush" ShapeID="_x0000_s15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850.3937007874016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31">
    <w:name w:val="fontstyle31"/>
    <w:basedOn w:val="Основнойшрифтабзаца"/>
    <w:next w:val="fontstyle3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41">
    <w:name w:val="fontstyle41"/>
    <w:basedOn w:val="Основнойшрифтабзаца"/>
    <w:next w:val="fontstyle4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BalloonTextChar">
    <w:name w:val="Balloon Text Char"/>
    <w:basedOn w:val="Основнойшрифтабзаца"/>
    <w:next w:val="BalloonTextChar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9.png"/><Relationship Id="rId20" Type="http://schemas.openxmlformats.org/officeDocument/2006/relationships/image" Target="media/image4.png"/><Relationship Id="rId41" Type="http://schemas.openxmlformats.org/officeDocument/2006/relationships/image" Target="media/image18.png"/><Relationship Id="rId22" Type="http://schemas.openxmlformats.org/officeDocument/2006/relationships/image" Target="media/image17.wmf"/><Relationship Id="rId21" Type="http://schemas.openxmlformats.org/officeDocument/2006/relationships/oleObject" Target="embeddings/oleObject4.bin"/><Relationship Id="rId24" Type="http://schemas.openxmlformats.org/officeDocument/2006/relationships/image" Target="media/image16.png"/><Relationship Id="rId23" Type="http://schemas.openxmlformats.org/officeDocument/2006/relationships/oleObject" Target="embeddings/oleObject16.bin"/><Relationship Id="rId1" Type="http://schemas.openxmlformats.org/officeDocument/2006/relationships/image" Target="media/image9.png"/><Relationship Id="rId2" Type="http://schemas.openxmlformats.org/officeDocument/2006/relationships/oleObject" Target="embeddings/oleObject8.bin"/><Relationship Id="rId3" Type="http://schemas.openxmlformats.org/officeDocument/2006/relationships/image" Target="media/image11.wmf"/><Relationship Id="rId4" Type="http://schemas.openxmlformats.org/officeDocument/2006/relationships/oleObject" Target="embeddings/oleObject10.bin"/><Relationship Id="rId9" Type="http://schemas.openxmlformats.org/officeDocument/2006/relationships/image" Target="media/image5.wmf"/><Relationship Id="rId26" Type="http://schemas.openxmlformats.org/officeDocument/2006/relationships/image" Target="media/image15.png"/><Relationship Id="rId25" Type="http://schemas.openxmlformats.org/officeDocument/2006/relationships/oleObject" Target="embeddings/oleObject15.bin"/><Relationship Id="rId28" Type="http://schemas.openxmlformats.org/officeDocument/2006/relationships/image" Target="media/image14.png"/><Relationship Id="rId27" Type="http://schemas.openxmlformats.org/officeDocument/2006/relationships/oleObject" Target="embeddings/oleObject14.bin"/><Relationship Id="rId5" Type="http://schemas.openxmlformats.org/officeDocument/2006/relationships/image" Target="media/image10.wmf"/><Relationship Id="rId6" Type="http://schemas.openxmlformats.org/officeDocument/2006/relationships/oleObject" Target="embeddings/oleObject9.bin"/><Relationship Id="rId29" Type="http://schemas.openxmlformats.org/officeDocument/2006/relationships/oleObject" Target="embeddings/oleObject13.bin"/><Relationship Id="rId7" Type="http://schemas.openxmlformats.org/officeDocument/2006/relationships/image" Target="media/image9.png"/><Relationship Id="rId8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30" Type="http://schemas.openxmlformats.org/officeDocument/2006/relationships/image" Target="media/image13.png"/><Relationship Id="rId11" Type="http://schemas.openxmlformats.org/officeDocument/2006/relationships/image" Target="media/image8.png"/><Relationship Id="rId33" Type="http://schemas.openxmlformats.org/officeDocument/2006/relationships/oleObject" Target="embeddings/oleObject11.bin"/><Relationship Id="rId10" Type="http://schemas.openxmlformats.org/officeDocument/2006/relationships/oleObject" Target="embeddings/oleObject5.bin"/><Relationship Id="rId32" Type="http://schemas.openxmlformats.org/officeDocument/2006/relationships/image" Target="media/image12.png"/><Relationship Id="rId35" Type="http://schemas.openxmlformats.org/officeDocument/2006/relationships/settings" Target="settings.xml"/><Relationship Id="rId13" Type="http://schemas.openxmlformats.org/officeDocument/2006/relationships/oleObject" Target="embeddings/oleObject2.bin"/><Relationship Id="rId34" Type="http://schemas.openxmlformats.org/officeDocument/2006/relationships/theme" Target="theme/theme1.xml"/><Relationship Id="rId12" Type="http://schemas.openxmlformats.org/officeDocument/2006/relationships/image" Target="media/image2.wmf"/><Relationship Id="rId37" Type="http://schemas.openxmlformats.org/officeDocument/2006/relationships/numbering" Target="numbering.xml"/><Relationship Id="rId15" Type="http://schemas.openxmlformats.org/officeDocument/2006/relationships/oleObject" Target="embeddings/oleObject1.bin"/><Relationship Id="rId36" Type="http://schemas.openxmlformats.org/officeDocument/2006/relationships/fontTable" Target="fontTable.xml"/><Relationship Id="rId14" Type="http://schemas.openxmlformats.org/officeDocument/2006/relationships/image" Target="media/image1.wmf"/><Relationship Id="rId39" Type="http://schemas.openxmlformats.org/officeDocument/2006/relationships/customXml" Target="../customXML/item1.xml"/><Relationship Id="rId17" Type="http://schemas.openxmlformats.org/officeDocument/2006/relationships/oleObject" Target="embeddings/oleObject3.bin"/><Relationship Id="rId38" Type="http://schemas.openxmlformats.org/officeDocument/2006/relationships/styles" Target="styles.xml"/><Relationship Id="rId16" Type="http://schemas.openxmlformats.org/officeDocument/2006/relationships/image" Target="media/image3.png"/><Relationship Id="rId19" Type="http://schemas.openxmlformats.org/officeDocument/2006/relationships/oleObject" Target="embeddings/oleObject6.bin"/><Relationship Id="rId18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4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7jW/FbfVokYD37t3N+jjTnLuA==">CgMxLjA4AHIhMVI5UGl1S2M5cTluVU9COVdITW1ZVDFOVkdrYXBUNFYz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