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D7" w:rsidRPr="003677D7" w:rsidRDefault="003677D7" w:rsidP="003677D7">
      <w:pPr>
        <w:shd w:val="clear" w:color="auto" w:fill="FFFFFF"/>
        <w:spacing w:after="272" w:line="240" w:lineRule="auto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3677D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Современная Молдавия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0" w:name=".D0.98.D1.81.D1.82.D0.BE.D1.80.D0.B8.D1."/>
      <w:bookmarkEnd w:id="0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Исторический очерк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Распад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СССР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обретение независимости сопровождались объявлением румынского языка в качестве единственного официального, переводом письменности на латинскую основу, введением курса «Истории румын» в школьную программу и другими подобными преобразованиями, частично послужившими причиной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Приднестровского конфликта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1992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году был опубликован декрет президента, согласно которому в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8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1994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году предусматривалось проведение экзамена на знание государственного языка для госслужащих, причём экзаменаторам предоставлялось право решать</w:t>
      </w:r>
      <w:proofErr w:type="gram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вопрос об увольнении любого работника. Позже парламент Молдавии отложил языковую аттестацию. В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9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1994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году была принята новая конституция, согласно которой официальным языком страны объявлялся молдавский, а гражданам предоставлялось право выбирать язык обучения детей.</w:t>
      </w:r>
    </w:p>
    <w:p w:rsidR="003677D7" w:rsidRPr="003677D7" w:rsidRDefault="003677D7" w:rsidP="003677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716405" cy="1311275"/>
            <wp:effectExtent l="19050" t="0" r="0" b="0"/>
            <wp:docPr id="1" name="Рисунок 1" descr="http://dic.academic.ru/pictures/wiki/files/49/180px-nai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c.academic.ru/pictures/wiki/files/49/180px-nai_smal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7D7" w:rsidRPr="003677D7" w:rsidRDefault="003677D7" w:rsidP="003677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history="1"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Най</w:t>
        </w:r>
        <w:proofErr w:type="spellEnd"/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продольная многоствольная флейта, национальный музыкальный инструмент Молдавии.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1" w:name=".D0.A1.D1.82.D1.80.D0.BE.D0.B8.D1.82.D0."/>
      <w:bookmarkEnd w:id="1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Строительство церквей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Конец XX — начало XXI века характеризуется массовым восстановлением храмов, соборов, церквей и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монастырей:</w:t>
      </w:r>
      <w:hyperlink r:id="rId12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Каларашовский</w:t>
        </w:r>
        <w:proofErr w:type="spellEnd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 xml:space="preserve"> монастырь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"http://dic.academic.ru/dic.nsf/ruwiki/413662"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Каприянский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Хынку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Кафедральный собор Кишинёва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многие другие. Одновременно с приходом к власти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4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партии коммунистов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были восстановлены и снесённые ранее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5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памятники Ленину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ряде населённых пунктов страны, реставрирован и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6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мемориал воинам, павшим в Великой Отечественной войне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677D7" w:rsidRPr="003677D7" w:rsidRDefault="003677D7" w:rsidP="003677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716405" cy="1898015"/>
            <wp:effectExtent l="19050" t="0" r="0" b="0"/>
            <wp:docPr id="2" name="Рисунок 2" descr="http://dic.academic.ru/pictures/wiki/files/49/180px-na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c.academic.ru/pictures/wiki/files/49/180px-nai_big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7D7" w:rsidRPr="003677D7" w:rsidRDefault="003677D7" w:rsidP="003677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Большой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най</w:t>
      </w:r>
      <w:proofErr w:type="spellEnd"/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2" w:name=".D0.9A.D0.B8.D0.BD.D0.B5.D0.BC.D0.B0.D1."/>
      <w:bookmarkEnd w:id="2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Кинематограф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распада СССР из-за недостатка средств деятельность киностудии «Молдова-фильм» резко сократилась. Новые фильмы после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8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1991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года практически не выпускаются. Если же и выпускаются, то обыкновенно это малометражные короткие фильмы. Вместе с тем, в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9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1989 году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0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Александру Громовым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была основана первая в республике специализированная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киногазета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Lanterna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magica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посвящённая вопросам как молдавского, так и мирового кинематографа.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3" w:name=".D0.9C.D1.83.D0.B7.D1.8B.D0.BA.D0.B0_2"/>
      <w:bookmarkEnd w:id="3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Музыка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Молдавская музыка имеет глубокие национальные традиции. Для неё характерно использование таких народных музыкальных инструментов как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най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флуер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др. В последние десятилетия получают развитие современные музыкальные направления. В стране и за её пределами становятся известными </w:t>
      </w:r>
      <w:proofErr w:type="gram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музыкальные</w:t>
      </w:r>
      <w:proofErr w:type="gram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рок-коллективы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"http://dic.academic.ru/dic.nsf/ruwiki/176105"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Zdob</w:t>
      </w:r>
      <w:proofErr w:type="spellEnd"/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 xml:space="preserve"> </w:t>
      </w:r>
      <w:proofErr w:type="spellStart"/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şi</w:t>
      </w:r>
      <w:proofErr w:type="spellEnd"/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 xml:space="preserve"> </w:t>
      </w:r>
      <w:proofErr w:type="spellStart"/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Zdub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и «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Гындул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Мыцей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», а также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поп-певцы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Аура,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Рики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Артезиану и др.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1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 xml:space="preserve">Клеопатра </w:t>
        </w:r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Стратан</w:t>
        </w:r>
        <w:proofErr w:type="spellEnd"/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— дочь молдавского певца Павла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Стратан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занесена в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2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 xml:space="preserve">Книгу рекордов </w:t>
        </w:r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Гиннесса</w:t>
        </w:r>
        <w:proofErr w:type="spellEnd"/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самая молодая эстрадная певица. Начала выступать на сцене в 2006 году в возрасте трёх лет. В последние годы Молдавия участвует в конкурсе европейской песни — «Евровидении». В 2005 году за Молдавию выступала группа «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Zdob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şi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Zdub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в 2006 —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3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Наталия Гордиенко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"http://dic.academic.ru/dic.nsf/ruwiki/790591"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Арсениум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hyperlink r:id="rId24" w:anchor="cite_note-2" w:tooltip="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vertAlign w:val="superscript"/>
            <w:lang w:eastAsia="ru-RU"/>
          </w:rPr>
          <w:t>[3]</w:t>
        </w:r>
      </w:hyperlink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4" w:name=".D0.AF.D0.B7.D1.8B.D0.BA.D0.B8"/>
      <w:bookmarkEnd w:id="4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lastRenderedPageBreak/>
        <w:t>Языки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5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Молдавский язык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— государственный язык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Молдавии</w:t>
      </w:r>
      <w:proofErr w:type="gram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.К</w:t>
      </w:r>
      <w:proofErr w:type="spellEnd"/>
      <w:proofErr w:type="gram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распространённым в Молдавии языкам относятся также русский, украинский, гагаузский, болгарский.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Последствием Приднестровского конфликта явилась фактическая независимость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6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Приднестровья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что привело к некоторому отдалению культур по разным берегам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7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Днестра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 частности Приднестровье осталось на кириллическом алфавите, а основная Молдавия перешла на латиницу. Официальными языками в Приднестровье являются молдавский, русский и украинский.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5" w:name=".D0.98.D0.B7.D0.BE.D0.B1.D1.80.D0.B0.D0."/>
      <w:bookmarkEnd w:id="5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Изобразительное искусство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Среди современных молдавских художников следует отметить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8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 xml:space="preserve">Станислава Семёновича </w:t>
        </w:r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Бабюка</w:t>
        </w:r>
        <w:proofErr w:type="spellEnd"/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его сына —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9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 xml:space="preserve">Станислава Станиславовича </w:t>
        </w:r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Бабюк</w:t>
        </w:r>
        <w:proofErr w:type="spellEnd"/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0" w:anchor="cite_note-3" w:tooltip="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vertAlign w:val="superscript"/>
            <w:lang w:eastAsia="ru-RU"/>
          </w:rPr>
          <w:t>[4]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Они создали много картин разной тематики. Многие работы находятся в частных коллекциях Италии, Ирландии, США, России, Украины.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6" w:name=".D0.AE.D0.BC.D0.BE.D1.80"/>
      <w:bookmarkEnd w:id="6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Юмор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Молдавии юмор и смех органически слиты с </w:t>
      </w:r>
      <w:proofErr w:type="gram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национальным</w:t>
      </w:r>
      <w:proofErr w:type="gram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можно говорить о веселье и веселости как о национальной черте. Молдавию, которая соседствовала с другими дунайскими княжествами и некоторое время входила в состав Румынии, ещё в большей </w:t>
      </w:r>
      <w:proofErr w:type="gram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мере</w:t>
      </w:r>
      <w:proofErr w:type="gram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чем саму Румынию, можно было бы назвать страной не столько смеха и юмора, сколько радости и веселья, так здесь на каждом шагу встречаешься с красивой шуткой и здоровым юмором, но главное — радушным весельем.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Традиционными персонажами молдавского юмора являются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Пэкалэ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Тындалэ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7" w:name=".D0.9F.D1.80.D0.B5.D1.81.D1.81.D0.B0"/>
      <w:bookmarkEnd w:id="7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Пресса</w:t>
      </w:r>
    </w:p>
    <w:p w:rsidR="003677D7" w:rsidRPr="003677D7" w:rsidRDefault="003677D7" w:rsidP="003677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Основная статья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1" w:history="1">
        <w:r w:rsidRPr="003677D7">
          <w:rPr>
            <w:rFonts w:ascii="Arial" w:eastAsia="Times New Roman" w:hAnsi="Arial" w:cs="Arial"/>
            <w:b/>
            <w:bCs/>
            <w:i/>
            <w:iCs/>
            <w:color w:val="5F5DB7"/>
            <w:sz w:val="18"/>
            <w:u w:val="single"/>
            <w:lang w:eastAsia="ru-RU"/>
          </w:rPr>
          <w:t>Пресса в Молдавии</w:t>
        </w:r>
      </w:hyperlink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Молдавии издаётся множество печатных изданий (журналов, газет), главные представители: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«Искра»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«Кишинёвские новости»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«Кишинёвский обозреватель»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«Коммерсант Молдовы»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hyperlink r:id="rId32" w:history="1">
        <w:proofErr w:type="gram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Комсомольская</w:t>
        </w:r>
        <w:proofErr w:type="gramEnd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 xml:space="preserve"> правда в Молдове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hyperlink r:id="rId33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Маклер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«Молдавские ведомости»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«Независимая Молдова»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«Экономическое обозрение»</w:t>
      </w:r>
    </w:p>
    <w:p w:rsidR="003677D7" w:rsidRPr="003677D7" w:rsidRDefault="003677D7" w:rsidP="00367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«Электронный офис»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8" w:name=".D0.9F.D1.80.D0.B0.D0.B7.D0.B4.D0.BD.D0."/>
      <w:bookmarkEnd w:id="8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Праздники</w:t>
      </w:r>
    </w:p>
    <w:p w:rsidR="003677D7" w:rsidRPr="003677D7" w:rsidRDefault="003677D7" w:rsidP="003677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Основная статья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4" w:history="1">
        <w:r w:rsidRPr="003677D7">
          <w:rPr>
            <w:rFonts w:ascii="Arial" w:eastAsia="Times New Roman" w:hAnsi="Arial" w:cs="Arial"/>
            <w:b/>
            <w:bCs/>
            <w:i/>
            <w:iCs/>
            <w:color w:val="5F5DB7"/>
            <w:sz w:val="18"/>
            <w:u w:val="single"/>
            <w:lang w:eastAsia="ru-RU"/>
          </w:rPr>
          <w:t>Праздники Молдавии</w:t>
        </w:r>
      </w:hyperlink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Среди официальных праздников Молдавии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5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Новый год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6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Рождество Христово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7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День независимости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День национального языка. </w:t>
      </w:r>
      <w:proofErr w:type="gram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Известным молдавским и румынским народным праздником является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"http://dic.academic.ru/dic.nsf/ruwiki/91470"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Мэрцишор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"http://dic.academic.ru/dic.nsf/ruwiki/49520"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рум</w:t>
      </w:r>
      <w:proofErr w:type="spellEnd"/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.</w:t>
      </w:r>
      <w:proofErr w:type="gram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i/>
          <w:iCs/>
          <w:color w:val="000000"/>
          <w:sz w:val="18"/>
          <w:szCs w:val="18"/>
          <w:lang w:val="ro-RO" w:eastAsia="ru-RU"/>
        </w:rPr>
        <w:t>Mărţişor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от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"http://dic.academic.ru/dic.nsf/ruwiki/49520"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рум</w:t>
      </w:r>
      <w:proofErr w:type="spellEnd"/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.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i/>
          <w:iCs/>
          <w:color w:val="000000"/>
          <w:sz w:val="18"/>
          <w:szCs w:val="18"/>
          <w:lang w:val="ro-RO" w:eastAsia="ru-RU"/>
        </w:rPr>
        <w:t>martie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март) — традиционный праздник встречи весны, который отмечается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8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 марта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Большинством населения отмечается ряд православных праздников, среди которых особенно широко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9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Пасха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Родительский день,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0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Троица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C советского периода сохранилась традиция отмечать праздники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1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23 февраля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2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8 марта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3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4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9 мая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Из новых праздников надо отметить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5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Национальный день вина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праздновавшийся впервые в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6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2002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году.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9" w:name=".D0.9D.D0.B0.D1.86.D0.B8.D0.BE.D0.BD.D0."/>
      <w:bookmarkEnd w:id="9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Национальная кухня</w:t>
      </w:r>
    </w:p>
    <w:p w:rsidR="003677D7" w:rsidRPr="003677D7" w:rsidRDefault="003677D7" w:rsidP="003677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Основная статья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7" w:history="1">
        <w:r w:rsidRPr="003677D7">
          <w:rPr>
            <w:rFonts w:ascii="Arial" w:eastAsia="Times New Roman" w:hAnsi="Arial" w:cs="Arial"/>
            <w:b/>
            <w:bCs/>
            <w:i/>
            <w:iCs/>
            <w:color w:val="5F5DB7"/>
            <w:sz w:val="18"/>
            <w:u w:val="single"/>
            <w:lang w:eastAsia="ru-RU"/>
          </w:rPr>
          <w:t>Молдавская кухня</w:t>
        </w:r>
      </w:hyperlink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Молдавская кухня — национальная кухня Молдавии. Молдавия расположена в регионе богатых природных 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возможностей,</w:t>
      </w:r>
      <w:hyperlink r:id="rId48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винограда</w:t>
        </w:r>
        <w:proofErr w:type="spellEnd"/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фруктов и разнообразных овощей, а также овцеводства и птицеводства, что обуславливает богатство и разнообразие национальной кухни.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Молдавская кухня складывалась под влиянием греческой, турецкой, балканской, западноевропейской, а позднее — украинской и русской кухонь, </w:t>
      </w:r>
      <w:proofErr w:type="gram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тем не менее она отличается самобытностью.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10" w:name=".D0.A1.D0.BA.D0.B0.D0.B7.D0.BA.D0.B8"/>
      <w:bookmarkEnd w:id="10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Сказки</w:t>
      </w:r>
    </w:p>
    <w:p w:rsidR="003677D7" w:rsidRPr="003677D7" w:rsidRDefault="003677D7" w:rsidP="003677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Основная статья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Молдавские сказки</w:t>
      </w:r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Среди многочисленных молдавских сказок распространение нашли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9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Безымянный воин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"http://dic.academic.ru/dic.nsf/ruwiki/170449"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Кырмыза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Широко известны такие фольклорные персонажи, как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"http://dic.academic.ru/dic.nsf/ruwiki/73767"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Фэт-Фрумос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"http://dic.academic.ru/dic.nsf/ruwiki/72516"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Иляна</w:t>
      </w:r>
      <w:proofErr w:type="spellEnd"/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 xml:space="preserve"> </w:t>
      </w:r>
      <w:proofErr w:type="spellStart"/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Косынзяна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"http://dic.academic.ru/dic.nsf/ruwiki/73277" </w:instrTex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3677D7">
        <w:rPr>
          <w:rFonts w:ascii="Arial" w:eastAsia="Times New Roman" w:hAnsi="Arial" w:cs="Arial"/>
          <w:color w:val="5F5DB7"/>
          <w:sz w:val="18"/>
          <w:u w:val="single"/>
          <w:lang w:eastAsia="ru-RU"/>
        </w:rPr>
        <w:t>Балаур</w:t>
      </w:r>
      <w:proofErr w:type="spellEnd"/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0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 xml:space="preserve">Баба </w:t>
        </w:r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Докия</w:t>
        </w:r>
        <w:proofErr w:type="spellEnd"/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677D7" w:rsidRPr="003677D7" w:rsidRDefault="003677D7" w:rsidP="003677D7">
      <w:pPr>
        <w:shd w:val="clear" w:color="auto" w:fill="FFFFFF"/>
        <w:spacing w:after="109" w:line="240" w:lineRule="auto"/>
        <w:outlineLvl w:val="2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bookmarkStart w:id="11" w:name=".D0.92.D0.B8.D0.BD.D0.BE.D0.B4.D0.B5.D0."/>
      <w:bookmarkEnd w:id="11"/>
      <w:r w:rsidRPr="003677D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Виноделие</w:t>
      </w:r>
    </w:p>
    <w:p w:rsidR="003677D7" w:rsidRPr="003677D7" w:rsidRDefault="003677D7" w:rsidP="003677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Основная статья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1" w:history="1">
        <w:r w:rsidRPr="003677D7">
          <w:rPr>
            <w:rFonts w:ascii="Arial" w:eastAsia="Times New Roman" w:hAnsi="Arial" w:cs="Arial"/>
            <w:b/>
            <w:bCs/>
            <w:i/>
            <w:iCs/>
            <w:color w:val="5F5DB7"/>
            <w:sz w:val="18"/>
            <w:u w:val="single"/>
            <w:lang w:eastAsia="ru-RU"/>
          </w:rPr>
          <w:t>Молдавские вина</w:t>
        </w:r>
      </w:hyperlink>
    </w:p>
    <w:p w:rsidR="003677D7" w:rsidRPr="003677D7" w:rsidRDefault="003677D7" w:rsidP="00367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Довольно давно Молдавия славится своими многочисленными винами, которые потребляются не только в Молдавии, но и в других странах. В 90-е годы был налажен экспорт вин в Россию, на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2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Украину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3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Белоруссию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Румынию, Болгарию и другие европейский страны. В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4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2006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году из-за подозрения в том, что молдавские вина содержат вредоносные ядохимикаты, ввоз вин был запрещён в Россию. В настоящее время ведутся переговоры по возобновлению экспорта винодельческой продукции в Россию.</w:t>
      </w:r>
    </w:p>
    <w:p w:rsidR="003677D7" w:rsidRPr="003677D7" w:rsidRDefault="003677D7" w:rsidP="003677D7">
      <w:pPr>
        <w:shd w:val="clear" w:color="auto" w:fill="FFFFFF"/>
        <w:spacing w:after="272" w:line="240" w:lineRule="auto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bookmarkStart w:id="12" w:name=".D0.98.D0.B7.D0.B2.D0.B5.D1.81.D1.82.D0."/>
      <w:bookmarkEnd w:id="12"/>
      <w:r w:rsidRPr="003677D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Известные личности в культуре, связанные с Молдавией</w:t>
      </w:r>
    </w:p>
    <w:p w:rsidR="003677D7" w:rsidRPr="003677D7" w:rsidRDefault="003677D7" w:rsidP="00367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5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Дмитрий Кантемир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hyperlink r:id="rId56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1673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hyperlink r:id="rId57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1723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молдавский и российский государственный деятель и историк.</w:t>
      </w:r>
    </w:p>
    <w:p w:rsidR="003677D7" w:rsidRPr="003677D7" w:rsidRDefault="003677D7" w:rsidP="00367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8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Дога, Евгений Дмитриевич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(род.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9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1937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молдавский советский композитор.</w:t>
      </w:r>
    </w:p>
    <w:p w:rsidR="003677D7" w:rsidRPr="003677D7" w:rsidRDefault="003677D7" w:rsidP="00367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0" w:history="1"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Чепрага</w:t>
        </w:r>
        <w:proofErr w:type="spellEnd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, Надежда Алексеевна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(род.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1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1956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молдавская и советская певица.</w:t>
      </w:r>
    </w:p>
    <w:p w:rsidR="003677D7" w:rsidRPr="003677D7" w:rsidRDefault="003677D7" w:rsidP="00367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2" w:history="1"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Лотяну</w:t>
        </w:r>
        <w:proofErr w:type="spellEnd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, Эмиль Владимирович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hyperlink r:id="rId63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1936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hyperlink r:id="rId64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2003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советский, молдавский кинорежиссёр, сценарист, поэт.</w:t>
      </w:r>
    </w:p>
    <w:p w:rsidR="003677D7" w:rsidRPr="003677D7" w:rsidRDefault="003677D7" w:rsidP="00367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5" w:history="1"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Жереги</w:t>
        </w:r>
        <w:proofErr w:type="spellEnd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, Валерий Исаевич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(род.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6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1948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молдавский, российский советский кинорежиссёр и сценарист.</w:t>
      </w:r>
    </w:p>
    <w:p w:rsidR="003677D7" w:rsidRPr="003677D7" w:rsidRDefault="003677D7" w:rsidP="00367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7" w:history="1">
        <w:proofErr w:type="spellStart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Бернардацци</w:t>
        </w:r>
        <w:proofErr w:type="spellEnd"/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, Александр Осипович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hyperlink r:id="rId68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1831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hyperlink r:id="rId69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1907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русский архитектор.</w:t>
      </w:r>
    </w:p>
    <w:p w:rsidR="003677D7" w:rsidRPr="003677D7" w:rsidRDefault="003677D7" w:rsidP="00367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0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Щусев, Алексей Викторович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hyperlink r:id="rId71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1873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hyperlink r:id="rId72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1949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русский и советский архитектор.</w:t>
      </w:r>
    </w:p>
    <w:p w:rsidR="003677D7" w:rsidRPr="003677D7" w:rsidRDefault="003677D7" w:rsidP="00367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3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Меднек, Валентин Петрович</w:t>
        </w:r>
      </w:hyperlink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(род.</w:t>
      </w:r>
      <w:r w:rsidRPr="003677D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4" w:history="1">
        <w:r w:rsidRPr="003677D7">
          <w:rPr>
            <w:rFonts w:ascii="Arial" w:eastAsia="Times New Roman" w:hAnsi="Arial" w:cs="Arial"/>
            <w:color w:val="5F5DB7"/>
            <w:sz w:val="18"/>
            <w:u w:val="single"/>
            <w:lang w:eastAsia="ru-RU"/>
          </w:rPr>
          <w:t>1910</w:t>
        </w:r>
      </w:hyperlink>
      <w:r w:rsidRPr="003677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молдавский архитектор.</w:t>
      </w:r>
    </w:p>
    <w:p w:rsidR="00A23B45" w:rsidRDefault="00A23B45"/>
    <w:sectPr w:rsidR="00A23B45" w:rsidSect="00A2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67E5"/>
    <w:multiLevelType w:val="multilevel"/>
    <w:tmpl w:val="DFB8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D4350"/>
    <w:multiLevelType w:val="multilevel"/>
    <w:tmpl w:val="4C0C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677D7"/>
    <w:rsid w:val="003677D7"/>
    <w:rsid w:val="00A2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45"/>
  </w:style>
  <w:style w:type="paragraph" w:styleId="2">
    <w:name w:val="heading 2"/>
    <w:basedOn w:val="a"/>
    <w:link w:val="20"/>
    <w:uiPriority w:val="9"/>
    <w:qFormat/>
    <w:rsid w:val="0036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7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7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677D7"/>
  </w:style>
  <w:style w:type="paragraph" w:styleId="a3">
    <w:name w:val="Normal (Web)"/>
    <w:basedOn w:val="a"/>
    <w:uiPriority w:val="99"/>
    <w:semiHidden/>
    <w:unhideWhenUsed/>
    <w:rsid w:val="0036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77D7"/>
  </w:style>
  <w:style w:type="character" w:styleId="a4">
    <w:name w:val="Hyperlink"/>
    <w:basedOn w:val="a0"/>
    <w:uiPriority w:val="99"/>
    <w:semiHidden/>
    <w:unhideWhenUsed/>
    <w:rsid w:val="003677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961254" TargetMode="External"/><Relationship Id="rId18" Type="http://schemas.openxmlformats.org/officeDocument/2006/relationships/hyperlink" Target="http://dic.academic.ru/dic.nsf/ruwiki/708778" TargetMode="External"/><Relationship Id="rId26" Type="http://schemas.openxmlformats.org/officeDocument/2006/relationships/hyperlink" Target="http://dic.academic.ru/dic.nsf/ruwiki/6039" TargetMode="External"/><Relationship Id="rId39" Type="http://schemas.openxmlformats.org/officeDocument/2006/relationships/hyperlink" Target="http://dic.academic.ru/dic.nsf/ruwiki/7091" TargetMode="External"/><Relationship Id="rId21" Type="http://schemas.openxmlformats.org/officeDocument/2006/relationships/hyperlink" Target="http://dic.academic.ru/dic.nsf/ruwiki/646335" TargetMode="External"/><Relationship Id="rId34" Type="http://schemas.openxmlformats.org/officeDocument/2006/relationships/hyperlink" Target="http://dic.academic.ru/dic.nsf/ruwiki/98284" TargetMode="External"/><Relationship Id="rId42" Type="http://schemas.openxmlformats.org/officeDocument/2006/relationships/hyperlink" Target="http://dic.academic.ru/dic.nsf/ruwiki/403" TargetMode="External"/><Relationship Id="rId47" Type="http://schemas.openxmlformats.org/officeDocument/2006/relationships/hyperlink" Target="http://dic.academic.ru/dic.nsf/ruwiki/143734" TargetMode="External"/><Relationship Id="rId50" Type="http://schemas.openxmlformats.org/officeDocument/2006/relationships/hyperlink" Target="http://dic.academic.ru/dic.nsf/ruwiki/81932" TargetMode="External"/><Relationship Id="rId55" Type="http://schemas.openxmlformats.org/officeDocument/2006/relationships/hyperlink" Target="http://dic.academic.ru/dic.nsf/ruwiki/902474" TargetMode="External"/><Relationship Id="rId63" Type="http://schemas.openxmlformats.org/officeDocument/2006/relationships/hyperlink" Target="http://dic.academic.ru/dic.nsf/ruwiki/708497" TargetMode="External"/><Relationship Id="rId68" Type="http://schemas.openxmlformats.org/officeDocument/2006/relationships/hyperlink" Target="http://dic.academic.ru/dic.nsf/ruwiki/70824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dic.academic.ru/dic.nsf/ruwiki/708783" TargetMode="External"/><Relationship Id="rId71" Type="http://schemas.openxmlformats.org/officeDocument/2006/relationships/hyperlink" Target="http://dic.academic.ru/dic.nsf/ruwiki/708317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155689" TargetMode="External"/><Relationship Id="rId29" Type="http://schemas.openxmlformats.org/officeDocument/2006/relationships/hyperlink" Target="http://dic.academic.ru/dic.nsf/ruwiki/216660" TargetMode="External"/><Relationship Id="rId11" Type="http://schemas.openxmlformats.org/officeDocument/2006/relationships/hyperlink" Target="http://dic.academic.ru/dic.nsf/ruwiki/146052" TargetMode="External"/><Relationship Id="rId24" Type="http://schemas.openxmlformats.org/officeDocument/2006/relationships/hyperlink" Target="http://dic.academic.ru/dic.nsf/ruwiki/993825" TargetMode="External"/><Relationship Id="rId32" Type="http://schemas.openxmlformats.org/officeDocument/2006/relationships/hyperlink" Target="http://dic.academic.ru/dic.nsf/ruwiki/218676" TargetMode="External"/><Relationship Id="rId37" Type="http://schemas.openxmlformats.org/officeDocument/2006/relationships/hyperlink" Target="http://dic.academic.ru/dic.nsf/ruwiki/157246" TargetMode="External"/><Relationship Id="rId40" Type="http://schemas.openxmlformats.org/officeDocument/2006/relationships/hyperlink" Target="http://dic.academic.ru/dic.nsf/ruwiki/17744" TargetMode="External"/><Relationship Id="rId45" Type="http://schemas.openxmlformats.org/officeDocument/2006/relationships/hyperlink" Target="http://dic.academic.ru/dic.nsf/ruwiki/195432" TargetMode="External"/><Relationship Id="rId53" Type="http://schemas.openxmlformats.org/officeDocument/2006/relationships/hyperlink" Target="http://dic.academic.ru/dic.nsf/ruwiki/804531" TargetMode="External"/><Relationship Id="rId58" Type="http://schemas.openxmlformats.org/officeDocument/2006/relationships/hyperlink" Target="http://dic.academic.ru/dic.nsf/ruwiki/228588" TargetMode="External"/><Relationship Id="rId66" Type="http://schemas.openxmlformats.org/officeDocument/2006/relationships/hyperlink" Target="http://dic.academic.ru/dic.nsf/ruwiki/708540" TargetMode="External"/><Relationship Id="rId74" Type="http://schemas.openxmlformats.org/officeDocument/2006/relationships/hyperlink" Target="http://dic.academic.ru/dic.nsf/ruwiki/708419" TargetMode="External"/><Relationship Id="rId5" Type="http://schemas.openxmlformats.org/officeDocument/2006/relationships/hyperlink" Target="http://dic.academic.ru/dic.nsf/ruwiki/1133330" TargetMode="External"/><Relationship Id="rId15" Type="http://schemas.openxmlformats.org/officeDocument/2006/relationships/hyperlink" Target="http://dic.academic.ru/dic.nsf/ruwiki/1084576" TargetMode="External"/><Relationship Id="rId23" Type="http://schemas.openxmlformats.org/officeDocument/2006/relationships/hyperlink" Target="http://dic.academic.ru/dic.nsf/ruwiki/1056050" TargetMode="External"/><Relationship Id="rId28" Type="http://schemas.openxmlformats.org/officeDocument/2006/relationships/hyperlink" Target="http://dic.academic.ru/dic.nsf/ruwiki/216705" TargetMode="External"/><Relationship Id="rId36" Type="http://schemas.openxmlformats.org/officeDocument/2006/relationships/hyperlink" Target="http://dic.academic.ru/dic.nsf/ruwiki/412" TargetMode="External"/><Relationship Id="rId49" Type="http://schemas.openxmlformats.org/officeDocument/2006/relationships/hyperlink" Target="http://dic.academic.ru/dic.nsf/ruwiki/170457" TargetMode="External"/><Relationship Id="rId57" Type="http://schemas.openxmlformats.org/officeDocument/2006/relationships/hyperlink" Target="http://dic.academic.ru/dic.nsf/ruwiki/708027" TargetMode="External"/><Relationship Id="rId61" Type="http://schemas.openxmlformats.org/officeDocument/2006/relationships/hyperlink" Target="http://dic.academic.ru/dic.nsf/ruwiki/708583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dic.academic.ru/dic.nsf/ruwiki/1454" TargetMode="External"/><Relationship Id="rId31" Type="http://schemas.openxmlformats.org/officeDocument/2006/relationships/hyperlink" Target="http://dic.academic.ru/dic.nsf/ruwiki/97148" TargetMode="External"/><Relationship Id="rId44" Type="http://schemas.openxmlformats.org/officeDocument/2006/relationships/hyperlink" Target="http://dic.academic.ru/dic.nsf/ruwiki/409" TargetMode="External"/><Relationship Id="rId52" Type="http://schemas.openxmlformats.org/officeDocument/2006/relationships/hyperlink" Target="http://dic.academic.ru/dic.nsf/ruwiki/485" TargetMode="External"/><Relationship Id="rId60" Type="http://schemas.openxmlformats.org/officeDocument/2006/relationships/hyperlink" Target="http://dic.academic.ru/dic.nsf/ruwiki/207041" TargetMode="External"/><Relationship Id="rId65" Type="http://schemas.openxmlformats.org/officeDocument/2006/relationships/hyperlink" Target="http://dic.academic.ru/dic.nsf/ruwiki/228386" TargetMode="External"/><Relationship Id="rId73" Type="http://schemas.openxmlformats.org/officeDocument/2006/relationships/hyperlink" Target="http://dic.academic.ru/dic.nsf/ruwiki/240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708793" TargetMode="External"/><Relationship Id="rId14" Type="http://schemas.openxmlformats.org/officeDocument/2006/relationships/hyperlink" Target="http://dic.academic.ru/dic.nsf/ruwiki/50105" TargetMode="External"/><Relationship Id="rId22" Type="http://schemas.openxmlformats.org/officeDocument/2006/relationships/hyperlink" Target="http://dic.academic.ru/dic.nsf/ruwiki/23083" TargetMode="External"/><Relationship Id="rId27" Type="http://schemas.openxmlformats.org/officeDocument/2006/relationships/hyperlink" Target="http://dic.academic.ru/dic.nsf/ruwiki/903288" TargetMode="External"/><Relationship Id="rId30" Type="http://schemas.openxmlformats.org/officeDocument/2006/relationships/hyperlink" Target="http://dic.academic.ru/dic.nsf/ruwiki/993825" TargetMode="External"/><Relationship Id="rId35" Type="http://schemas.openxmlformats.org/officeDocument/2006/relationships/hyperlink" Target="http://dic.academic.ru/dic.nsf/ruwiki/3107" TargetMode="External"/><Relationship Id="rId43" Type="http://schemas.openxmlformats.org/officeDocument/2006/relationships/hyperlink" Target="http://dic.academic.ru/dic.nsf/ruwiki/404" TargetMode="External"/><Relationship Id="rId48" Type="http://schemas.openxmlformats.org/officeDocument/2006/relationships/hyperlink" Target="http://dic.academic.ru/dic.nsf/ruwiki/15424" TargetMode="External"/><Relationship Id="rId56" Type="http://schemas.openxmlformats.org/officeDocument/2006/relationships/hyperlink" Target="http://dic.academic.ru/dic.nsf/ruwiki/707944" TargetMode="External"/><Relationship Id="rId64" Type="http://schemas.openxmlformats.org/officeDocument/2006/relationships/hyperlink" Target="http://dic.academic.ru/dic.nsf/ruwiki/709119" TargetMode="External"/><Relationship Id="rId69" Type="http://schemas.openxmlformats.org/officeDocument/2006/relationships/hyperlink" Target="http://dic.academic.ru/dic.nsf/ruwiki/708407" TargetMode="External"/><Relationship Id="rId8" Type="http://schemas.openxmlformats.org/officeDocument/2006/relationships/hyperlink" Target="http://dic.academic.ru/dic.nsf/ruwiki/708793" TargetMode="External"/><Relationship Id="rId51" Type="http://schemas.openxmlformats.org/officeDocument/2006/relationships/hyperlink" Target="http://dic.academic.ru/dic.nsf/ruwiki/304426" TargetMode="External"/><Relationship Id="rId72" Type="http://schemas.openxmlformats.org/officeDocument/2006/relationships/hyperlink" Target="http://dic.academic.ru/dic.nsf/ruwiki/7085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ic.academic.ru/dic.nsf/ruwiki/950991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dic.academic.ru/dic.nsf/ruwiki/13435" TargetMode="External"/><Relationship Id="rId33" Type="http://schemas.openxmlformats.org/officeDocument/2006/relationships/hyperlink" Target="http://dic.academic.ru/dic.nsf/ruwiki/212464" TargetMode="External"/><Relationship Id="rId38" Type="http://schemas.openxmlformats.org/officeDocument/2006/relationships/hyperlink" Target="http://dic.academic.ru/dic.nsf/ruwiki/2856" TargetMode="External"/><Relationship Id="rId46" Type="http://schemas.openxmlformats.org/officeDocument/2006/relationships/hyperlink" Target="http://dic.academic.ru/dic.nsf/ruwiki/709116" TargetMode="External"/><Relationship Id="rId59" Type="http://schemas.openxmlformats.org/officeDocument/2006/relationships/hyperlink" Target="http://dic.academic.ru/dic.nsf/ruwiki/708498" TargetMode="External"/><Relationship Id="rId67" Type="http://schemas.openxmlformats.org/officeDocument/2006/relationships/hyperlink" Target="http://dic.academic.ru/dic.nsf/ruwiki/117931" TargetMode="External"/><Relationship Id="rId20" Type="http://schemas.openxmlformats.org/officeDocument/2006/relationships/hyperlink" Target="http://dic.academic.ru/dic.nsf/ruwiki/521945" TargetMode="External"/><Relationship Id="rId41" Type="http://schemas.openxmlformats.org/officeDocument/2006/relationships/hyperlink" Target="http://dic.academic.ru/dic.nsf/ruwiki/402" TargetMode="External"/><Relationship Id="rId54" Type="http://schemas.openxmlformats.org/officeDocument/2006/relationships/hyperlink" Target="http://dic.academic.ru/dic.nsf/ruwiki/600732" TargetMode="External"/><Relationship Id="rId62" Type="http://schemas.openxmlformats.org/officeDocument/2006/relationships/hyperlink" Target="http://dic.academic.ru/dic.nsf/ruwiki/104178" TargetMode="External"/><Relationship Id="rId70" Type="http://schemas.openxmlformats.org/officeDocument/2006/relationships/hyperlink" Target="http://dic.academic.ru/dic.nsf/ruwiki/101306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ruwiki/52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1724</Words>
  <Characters>9828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2013-08-26T11:14:00Z</dcterms:created>
  <dcterms:modified xsi:type="dcterms:W3CDTF">2013-08-26T11:15:00Z</dcterms:modified>
</cp:coreProperties>
</file>