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B07A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4DA6F0BE" w14:textId="77777777" w:rsidR="002A185A" w:rsidRPr="00DC5E54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DC5E54">
        <w:rPr>
          <w:b/>
          <w:i/>
        </w:rPr>
        <w:t xml:space="preserve">Disciplina: </w:t>
      </w:r>
      <w:r w:rsidRPr="00DC5E54">
        <w:t>Matematică</w:t>
      </w:r>
    </w:p>
    <w:p w14:paraId="186E7A40" w14:textId="77777777" w:rsidR="002A185A" w:rsidRPr="00DC5E54" w:rsidRDefault="00697BE2" w:rsidP="003416BB">
      <w:pPr>
        <w:pStyle w:val="Frspaiere"/>
        <w:spacing w:line="360" w:lineRule="auto"/>
        <w:jc w:val="both"/>
        <w:rPr>
          <w:b/>
          <w:bCs/>
          <w:i/>
          <w:iCs/>
        </w:rPr>
      </w:pPr>
      <w:r w:rsidRPr="00DC5E54">
        <w:rPr>
          <w:b/>
          <w:i/>
        </w:rPr>
        <w:t xml:space="preserve">Clasa: </w:t>
      </w:r>
      <w:r w:rsidRPr="00DC5E54">
        <w:t>a X-a</w:t>
      </w:r>
      <w:r w:rsidR="00E1704B" w:rsidRPr="00DC5E54">
        <w:rPr>
          <w:bCs/>
          <w:iCs/>
        </w:rPr>
        <w:t>, profil umanist</w:t>
      </w:r>
    </w:p>
    <w:p w14:paraId="615498D4" w14:textId="77777777" w:rsidR="00105379" w:rsidRPr="00DC5E54" w:rsidRDefault="00697BE2" w:rsidP="003416BB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  <w:r w:rsidRPr="00DC5E54">
        <w:rPr>
          <w:b/>
          <w:i/>
          <w:color w:val="auto"/>
        </w:rPr>
        <w:t xml:space="preserve">Unitatea de conținut: </w:t>
      </w:r>
      <w:r w:rsidR="00105379" w:rsidRPr="00DC5E54">
        <w:rPr>
          <w:b/>
          <w:bCs/>
          <w:color w:val="auto"/>
          <w:szCs w:val="23"/>
        </w:rPr>
        <w:t xml:space="preserve">Funcția exponențială. Funcția logaritmică </w:t>
      </w:r>
    </w:p>
    <w:p w14:paraId="0577E3F9" w14:textId="32E36B3E" w:rsidR="002A185A" w:rsidRPr="00DC5E54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DC5E54">
        <w:rPr>
          <w:b/>
          <w:i/>
        </w:rPr>
        <w:t xml:space="preserve">Numărul lecției în unitatea de conținut (conform proiectării didactice de lungă durată): </w:t>
      </w:r>
      <w:r w:rsidR="00A35EA9">
        <w:rPr>
          <w:b/>
          <w:i/>
        </w:rPr>
        <w:t>10</w:t>
      </w:r>
      <w:r w:rsidR="009B019D">
        <w:rPr>
          <w:b/>
          <w:i/>
        </w:rPr>
        <w:t>/13</w:t>
      </w:r>
    </w:p>
    <w:p w14:paraId="63716A99" w14:textId="77777777" w:rsidR="002A185A" w:rsidRPr="00DC5E54" w:rsidRDefault="00697BE2" w:rsidP="003416BB">
      <w:pPr>
        <w:widowControl w:val="0"/>
        <w:spacing w:before="31" w:line="360" w:lineRule="auto"/>
        <w:rPr>
          <w:b/>
        </w:rPr>
      </w:pPr>
      <w:r w:rsidRPr="00DC5E54">
        <w:rPr>
          <w:b/>
          <w:i/>
        </w:rPr>
        <w:t xml:space="preserve">Durata lecției: </w:t>
      </w:r>
      <w:r w:rsidRPr="00DC5E54">
        <w:t>45</w:t>
      </w:r>
      <w:r w:rsidR="00DC5E54" w:rsidRPr="00DC5E54">
        <w:t xml:space="preserve"> de</w:t>
      </w:r>
      <w:r w:rsidRPr="00DC5E54">
        <w:t xml:space="preserve"> min</w:t>
      </w:r>
      <w:r w:rsidR="00DC5E54" w:rsidRPr="00DC5E54">
        <w:t>ute</w:t>
      </w:r>
    </w:p>
    <w:p w14:paraId="111350B1" w14:textId="77777777" w:rsidR="00105379" w:rsidRPr="00DC5E54" w:rsidRDefault="00697BE2" w:rsidP="003416BB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  <w:r w:rsidRPr="00DC5E54">
        <w:rPr>
          <w:b/>
          <w:i/>
          <w:color w:val="auto"/>
        </w:rPr>
        <w:t xml:space="preserve">Subiectul lecției: </w:t>
      </w:r>
      <w:r w:rsidR="00AC1F2F" w:rsidRPr="00DC5E54">
        <w:rPr>
          <w:b/>
          <w:color w:val="auto"/>
          <w:szCs w:val="23"/>
        </w:rPr>
        <w:t xml:space="preserve">Aplicații ale funcției exponențiale și a funcției logaritmice </w:t>
      </w:r>
    </w:p>
    <w:p w14:paraId="2D0B595D" w14:textId="77777777" w:rsidR="002A185A" w:rsidRPr="00DC5E54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DC5E54">
        <w:rPr>
          <w:b/>
          <w:i/>
        </w:rPr>
        <w:t xml:space="preserve">Unități de competență: </w:t>
      </w:r>
    </w:p>
    <w:p w14:paraId="27700E11" w14:textId="77777777" w:rsidR="00802FBF" w:rsidRPr="00992922" w:rsidRDefault="00802FBF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992922">
        <w:t xml:space="preserve">3.2. </w:t>
      </w:r>
      <w:r w:rsidRPr="00992922">
        <w:rPr>
          <w:bCs/>
        </w:rPr>
        <w:t xml:space="preserve">Recunoașterea </w:t>
      </w:r>
      <w:r w:rsidRPr="00992922">
        <w:t xml:space="preserve">unor dependențe funcționale în situații reale și/sau modelate. </w:t>
      </w:r>
    </w:p>
    <w:p w14:paraId="10D86E62" w14:textId="77777777" w:rsidR="00802FBF" w:rsidRPr="00992922" w:rsidRDefault="00992922" w:rsidP="003416BB">
      <w:pPr>
        <w:pStyle w:val="Default"/>
        <w:spacing w:line="360" w:lineRule="auto"/>
        <w:jc w:val="both"/>
      </w:pPr>
      <w:r w:rsidRPr="00992922">
        <w:t xml:space="preserve">3.5. </w:t>
      </w:r>
      <w:r w:rsidRPr="00992922">
        <w:rPr>
          <w:bCs/>
        </w:rPr>
        <w:t xml:space="preserve">Aplicarea </w:t>
      </w:r>
      <w:r w:rsidRPr="00992922">
        <w:t xml:space="preserve">funcțiilor studiate în rezolvări de probleme, situații-problemă, în studiul și explicarea unor procese fizice, chimice, biologice, sociale, economice modelate prin funcții. </w:t>
      </w:r>
    </w:p>
    <w:p w14:paraId="5A0F4EA9" w14:textId="77777777" w:rsidR="00802FBF" w:rsidRPr="00992922" w:rsidRDefault="00802FBF" w:rsidP="003416BB">
      <w:pPr>
        <w:pStyle w:val="Default"/>
        <w:spacing w:line="360" w:lineRule="auto"/>
        <w:jc w:val="both"/>
      </w:pPr>
      <w:r w:rsidRPr="00992922">
        <w:t>3.11</w:t>
      </w:r>
      <w:r w:rsidRPr="00992922">
        <w:rPr>
          <w:bCs/>
        </w:rPr>
        <w:t xml:space="preserve">. Justificarea </w:t>
      </w:r>
      <w:r w:rsidRPr="00992922">
        <w:t xml:space="preserve">unui demers sau rezultat obținut sau indicat cu funcții, ecuații, inecuații, sisteme, recurgând la argumentări. </w:t>
      </w:r>
    </w:p>
    <w:p w14:paraId="184997EB" w14:textId="77777777" w:rsidR="00802FBF" w:rsidRPr="00992922" w:rsidRDefault="00802FBF" w:rsidP="003416BB">
      <w:pPr>
        <w:pStyle w:val="Default"/>
        <w:spacing w:line="360" w:lineRule="auto"/>
        <w:jc w:val="both"/>
      </w:pPr>
      <w:r w:rsidRPr="00992922">
        <w:t xml:space="preserve">3.12. </w:t>
      </w:r>
      <w:r w:rsidRPr="00992922">
        <w:rPr>
          <w:bCs/>
        </w:rPr>
        <w:t xml:space="preserve">Investigarea </w:t>
      </w:r>
      <w:r w:rsidRPr="00992922">
        <w:t xml:space="preserve">valorii de adevăr a unei afirmații, propoziții referitoare la funcții, ecuații, inecuații, sisteme. </w:t>
      </w:r>
    </w:p>
    <w:p w14:paraId="271E0CCF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46DE23BC" w14:textId="77777777" w:rsidR="005F3955" w:rsidRPr="00147E88" w:rsidRDefault="005F3955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O.1 – Să recunoască și să clasifice ecuațiile logaritmice în diverse contexte.</w:t>
      </w:r>
    </w:p>
    <w:p w14:paraId="530DC886" w14:textId="77777777" w:rsidR="005F3955" w:rsidRPr="00147E88" w:rsidRDefault="005F3955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O.2 – Să utilizeze proprietățile logaritmilor la rezolvarea ecuațiilor logaritmice.</w:t>
      </w:r>
    </w:p>
    <w:p w14:paraId="52D2A5BA" w14:textId="77777777" w:rsidR="005F3955" w:rsidRPr="00147E88" w:rsidRDefault="005F3955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O.3 –</w:t>
      </w:r>
      <w:r w:rsidRPr="00147E88">
        <w:rPr>
          <w:i/>
        </w:rPr>
        <w:t xml:space="preserve"> Să aplice rezolvarea ecuațiilor logaritmice</w:t>
      </w:r>
      <w:r w:rsidR="00F62FD6">
        <w:rPr>
          <w:i/>
        </w:rPr>
        <w:t xml:space="preserve"> în diverse domenii</w:t>
      </w:r>
      <w:r w:rsidRPr="00147E88">
        <w:rPr>
          <w:i/>
        </w:rPr>
        <w:t>.</w:t>
      </w:r>
    </w:p>
    <w:p w14:paraId="762CC3BB" w14:textId="77777777" w:rsidR="005F3955" w:rsidRPr="00147E88" w:rsidRDefault="005F3955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 xml:space="preserve">O.4 – </w:t>
      </w:r>
      <w:r w:rsidRPr="00147E88">
        <w:rPr>
          <w:i/>
          <w:iCs/>
          <w:color w:val="000000"/>
          <w:szCs w:val="22"/>
        </w:rPr>
        <w:t>Să utilizeze strategii de optimizare în procesul de rezolvare a ecuațiilor.</w:t>
      </w:r>
    </w:p>
    <w:p w14:paraId="2E5DE41B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Tipul lecției:</w:t>
      </w:r>
      <w:r w:rsidR="00802FBF" w:rsidRPr="00802FBF">
        <w:t xml:space="preserve"> </w:t>
      </w:r>
      <w:r w:rsidR="00802FBF">
        <w:t>lecție de formare a capacităților de aplicare a cunoștințelor</w:t>
      </w:r>
      <w:r>
        <w:t>.</w:t>
      </w:r>
    </w:p>
    <w:p w14:paraId="6304AD5C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457B7C30" w14:textId="1CA7C8D6" w:rsidR="002A185A" w:rsidRPr="00C2174E" w:rsidRDefault="00697BE2" w:rsidP="003416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AC5D00">
        <w:rPr>
          <w:color w:val="000000"/>
        </w:rPr>
        <w:t xml:space="preserve"> lucru în grup;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2D580824" w14:textId="77777777" w:rsidR="002A185A" w:rsidRPr="00C2174E" w:rsidRDefault="00697BE2" w:rsidP="003416BB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253D2A97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3697B0B5" w14:textId="77777777" w:rsidR="002A185A" w:rsidRDefault="00697BE2" w:rsidP="003416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7462DF06" w14:textId="77777777" w:rsidR="002A185A" w:rsidRPr="000119A8" w:rsidRDefault="00697BE2" w:rsidP="003416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1012F021" w14:textId="77777777" w:rsidR="002A185A" w:rsidRDefault="00697BE2" w:rsidP="003416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Fișa cu </w:t>
      </w:r>
      <w:r w:rsidR="000119A8">
        <w:rPr>
          <w:color w:val="000000"/>
        </w:rPr>
        <w:t>exerciții etc.</w:t>
      </w:r>
    </w:p>
    <w:p w14:paraId="4192DAB6" w14:textId="77777777" w:rsidR="002A185A" w:rsidRDefault="00697BE2" w:rsidP="003416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rezolvat.</w:t>
      </w:r>
    </w:p>
    <w:p w14:paraId="39DD3EDA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068BE310" w14:textId="77777777">
        <w:tc>
          <w:tcPr>
            <w:tcW w:w="2056" w:type="dxa"/>
            <w:vAlign w:val="center"/>
          </w:tcPr>
          <w:p w14:paraId="77C0F6A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40C34D1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1F7259D5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00ED035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1FA6EF7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623D523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6586FC5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7C322648" w14:textId="77777777">
        <w:tc>
          <w:tcPr>
            <w:tcW w:w="2056" w:type="dxa"/>
          </w:tcPr>
          <w:p w14:paraId="3F929289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50C74AC" w14:textId="77777777" w:rsid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E4E1B1" w14:textId="77777777" w:rsidR="002A185A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O.</w:t>
            </w:r>
            <w:r w:rsidR="00CB1645">
              <w:t>3</w:t>
            </w:r>
          </w:p>
        </w:tc>
        <w:tc>
          <w:tcPr>
            <w:tcW w:w="7892" w:type="dxa"/>
          </w:tcPr>
          <w:p w14:paraId="5CB34334" w14:textId="77777777" w:rsidR="002A185A" w:rsidRDefault="00697BE2" w:rsidP="00451FCC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Momentul organizatoric. Captar</w:t>
            </w:r>
            <w:r w:rsidR="00EC2275">
              <w:t>ea inițială a atenției elevilor:</w:t>
            </w:r>
          </w:p>
          <w:p w14:paraId="6425FE20" w14:textId="77777777" w:rsidR="006D7FDF" w:rsidRDefault="006D7FDF" w:rsidP="006D7FDF">
            <w:pPr>
              <w:pStyle w:val="Listparagraf"/>
              <w:spacing w:line="276" w:lineRule="auto"/>
              <w:ind w:left="451"/>
              <w:jc w:val="both"/>
            </w:pPr>
            <w:r>
              <w:t>Verificarea temei pentru acasă.</w:t>
            </w:r>
          </w:p>
          <w:p w14:paraId="20930278" w14:textId="77777777" w:rsidR="002A185A" w:rsidRDefault="00F0365D" w:rsidP="00451FCC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Formularea obiectivelor</w:t>
            </w:r>
            <w:r w:rsidR="00AC6029">
              <w:t>.</w:t>
            </w:r>
          </w:p>
          <w:p w14:paraId="42D27E33" w14:textId="77777777" w:rsidR="002A185A" w:rsidRPr="00A02A6A" w:rsidRDefault="002A185A" w:rsidP="00451FCC">
            <w:pPr>
              <w:spacing w:line="276" w:lineRule="auto"/>
              <w:ind w:left="451" w:hanging="283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204044BE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99FB2C" w14:textId="77777777" w:rsidR="002A185A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5 min</w:t>
            </w:r>
          </w:p>
        </w:tc>
        <w:tc>
          <w:tcPr>
            <w:tcW w:w="1913" w:type="dxa"/>
          </w:tcPr>
          <w:p w14:paraId="1A45B222" w14:textId="77777777" w:rsidR="002A185A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Activitate frontală;</w:t>
            </w:r>
          </w:p>
          <w:p w14:paraId="7ECF9272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2A185A" w14:paraId="14DF9389" w14:textId="77777777">
        <w:tc>
          <w:tcPr>
            <w:tcW w:w="2056" w:type="dxa"/>
          </w:tcPr>
          <w:p w14:paraId="2AF3969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5DE3D645" w14:textId="77777777" w:rsid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A00B9B" w14:textId="77777777" w:rsid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O.1</w:t>
            </w:r>
          </w:p>
          <w:p w14:paraId="7EE9FA6B" w14:textId="77777777" w:rsid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38D527" w14:textId="77777777" w:rsidR="002A185A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O.2</w:t>
            </w:r>
          </w:p>
          <w:p w14:paraId="2C5623CB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A7E880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O.3</w:t>
            </w:r>
          </w:p>
          <w:p w14:paraId="678F7AD2" w14:textId="77777777" w:rsid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67C21A" w14:textId="77777777" w:rsidR="00CB1645" w:rsidRPr="00CB1645" w:rsidRDefault="00CB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O.4</w:t>
            </w:r>
          </w:p>
        </w:tc>
        <w:tc>
          <w:tcPr>
            <w:tcW w:w="7892" w:type="dxa"/>
          </w:tcPr>
          <w:p w14:paraId="558E23EE" w14:textId="77777777" w:rsidR="00451FCC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Predarea-învățarea materiei noi</w:t>
            </w:r>
            <w:r w:rsidR="000D6B33">
              <w:t>:</w:t>
            </w:r>
          </w:p>
          <w:p w14:paraId="49053C0D" w14:textId="77777777" w:rsidR="000D6B33" w:rsidRDefault="000D6B33" w:rsidP="000D6B33">
            <w:pPr>
              <w:pStyle w:val="Frspaiere"/>
              <w:spacing w:line="276" w:lineRule="auto"/>
              <w:ind w:left="451"/>
              <w:jc w:val="both"/>
            </w:pPr>
            <w:r>
              <w:t>Se vor rezolva la tablă exercițiile:</w:t>
            </w:r>
          </w:p>
          <w:p w14:paraId="68DD8959" w14:textId="77777777" w:rsidR="00AE23DC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Ex : </w:t>
            </w:r>
            <w:r w:rsidRPr="00733128">
              <w:rPr>
                <w:noProof/>
              </w:rPr>
              <w:t>Rezolvați ecuațiile:</w:t>
            </w:r>
          </w:p>
          <w:p w14:paraId="15EB183E" w14:textId="77777777" w:rsidR="00AE23DC" w:rsidRPr="00733128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noProof/>
              </w:rPr>
            </w:pPr>
            <w:r>
              <w:rPr>
                <w:b/>
                <w:noProof/>
              </w:rPr>
              <w:t>a)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 xml:space="preserve"> 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-7x+12</m:t>
                  </m:r>
                </m:e>
              </m:d>
              <m:r>
                <w:rPr>
                  <w:rFonts w:ascii="Cambria Math" w:hAnsi="Cambria Math"/>
                  <w:noProof/>
                </w:rPr>
                <m:t>=2</m:t>
              </m:r>
            </m:oMath>
          </w:p>
          <w:p w14:paraId="770DAE21" w14:textId="77777777" w:rsidR="00AE23DC" w:rsidRPr="00733128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noProof/>
              </w:rPr>
            </w:pPr>
            <w:r>
              <w:rPr>
                <w:b/>
                <w:noProof/>
              </w:rPr>
              <w:t>b)</w:t>
            </w:r>
            <m:oMath>
              <m:r>
                <w:rPr>
                  <w:rFonts w:ascii="Cambria Math" w:hAnsi="Cambria Math"/>
                  <w:noProof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x+3</m:t>
                  </m:r>
                </m:e>
              </m:d>
              <m:r>
                <w:rPr>
                  <w:rFonts w:ascii="Cambria Math" w:hAnsi="Cambria Math"/>
                  <w:noProof/>
                </w:rPr>
                <m:t>=2</m:t>
              </m:r>
            </m:oMath>
          </w:p>
          <w:p w14:paraId="62DE1D40" w14:textId="77777777" w:rsidR="00AE23DC" w:rsidRPr="00733128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noProof/>
              </w:rPr>
            </w:pPr>
            <w:r>
              <w:rPr>
                <w:b/>
                <w:noProof/>
              </w:rPr>
              <w:t>c)</w:t>
            </w:r>
            <m:oMath>
              <m:r>
                <w:rPr>
                  <w:rFonts w:ascii="Cambria Math" w:hAnsi="Cambria Math"/>
                  <w:noProof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x-2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-11x+16</m:t>
                  </m:r>
                </m:e>
              </m:d>
              <m:r>
                <w:rPr>
                  <w:rFonts w:ascii="Cambria Math" w:hAnsi="Cambria Math"/>
                  <w:noProof/>
                </w:rPr>
                <m:t>=2</m:t>
              </m:r>
            </m:oMath>
          </w:p>
          <w:p w14:paraId="7E15046D" w14:textId="77777777" w:rsidR="00AE23DC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noProof/>
              </w:rPr>
            </w:pPr>
            <w:r>
              <w:rPr>
                <w:b/>
                <w:noProof/>
              </w:rPr>
              <w:t>d)</w:t>
            </w:r>
            <m:oMath>
              <m:r>
                <w:rPr>
                  <w:rFonts w:ascii="Cambria Math" w:hAnsi="Cambria Math"/>
                  <w:noProof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2x-3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-7x+3</m:t>
                  </m:r>
                </m:e>
              </m:d>
              <m:r>
                <w:rPr>
                  <w:rFonts w:ascii="Cambria Math" w:hAnsi="Cambria Math"/>
                  <w:noProof/>
                </w:rPr>
                <m:t>=2</m:t>
              </m:r>
            </m:oMath>
          </w:p>
          <w:p w14:paraId="0757C42F" w14:textId="77777777" w:rsidR="00AE23DC" w:rsidRPr="00733128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noProof/>
              </w:rPr>
            </w:pPr>
            <w:r w:rsidRPr="00733128">
              <w:rPr>
                <w:b/>
                <w:noProof/>
              </w:rPr>
              <w:t>e)</w:t>
            </w:r>
            <w:r>
              <w:rPr>
                <w:b/>
                <w:noProof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-5x+7</m:t>
                  </m:r>
                </m:e>
              </m:d>
              <m:r>
                <w:rPr>
                  <w:rFonts w:ascii="Cambria Math" w:hAnsi="Cambria Math"/>
                  <w:noProof/>
                </w:rPr>
                <m:t>=1</m:t>
              </m:r>
            </m:oMath>
          </w:p>
          <w:p w14:paraId="4D0DF8D8" w14:textId="77777777" w:rsidR="00AE23DC" w:rsidRPr="00733128" w:rsidRDefault="00AE23DC" w:rsidP="00AE23DC">
            <w:pPr>
              <w:pStyle w:val="Frspaiere"/>
              <w:spacing w:line="276" w:lineRule="auto"/>
              <w:ind w:left="451" w:hanging="283"/>
              <w:jc w:val="both"/>
              <w:rPr>
                <w:b/>
                <w:noProof/>
              </w:rPr>
            </w:pPr>
            <w:r w:rsidRPr="00733128">
              <w:rPr>
                <w:b/>
                <w:noProof/>
              </w:rPr>
              <w:t>f)</w:t>
            </w:r>
            <w:r>
              <w:rPr>
                <w:b/>
                <w:noProof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x+6</m:t>
                  </m:r>
                </m:e>
              </m:d>
              <m:r>
                <w:rPr>
                  <w:rFonts w:ascii="Cambria Math" w:hAnsi="Cambria Math"/>
                  <w:noProof/>
                </w:rPr>
                <m:t>=2</m:t>
              </m:r>
            </m:oMath>
          </w:p>
          <w:p w14:paraId="2C105208" w14:textId="77777777" w:rsidR="002A185A" w:rsidRDefault="002A185A" w:rsidP="00451FCC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</w:p>
        </w:tc>
        <w:tc>
          <w:tcPr>
            <w:tcW w:w="990" w:type="dxa"/>
          </w:tcPr>
          <w:p w14:paraId="0927D566" w14:textId="77777777" w:rsidR="002A185A" w:rsidRPr="00CB1645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327163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34B9CF" w14:textId="77777777" w:rsidR="00AC6029" w:rsidRPr="00CB1645" w:rsidRDefault="006D7FDF" w:rsidP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 xml:space="preserve">7 </w:t>
            </w:r>
            <w:r w:rsidR="00AC6029" w:rsidRPr="00CB1645">
              <w:t>min</w:t>
            </w:r>
          </w:p>
        </w:tc>
        <w:tc>
          <w:tcPr>
            <w:tcW w:w="1913" w:type="dxa"/>
          </w:tcPr>
          <w:p w14:paraId="5BC901AE" w14:textId="77777777" w:rsidR="002A185A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Forme de activitate: frontală;</w:t>
            </w:r>
          </w:p>
          <w:p w14:paraId="495254FD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Exercițiul rezolvat;</w:t>
            </w:r>
          </w:p>
          <w:p w14:paraId="76935383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F7AE1F" w14:textId="77777777" w:rsidR="001F23D0" w:rsidRPr="00CB1645" w:rsidRDefault="001F23D0" w:rsidP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2A185A" w14:paraId="3850DD66" w14:textId="77777777">
        <w:tc>
          <w:tcPr>
            <w:tcW w:w="2056" w:type="dxa"/>
          </w:tcPr>
          <w:p w14:paraId="602BB20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075AA146" w14:textId="77777777" w:rsidR="002A185A" w:rsidRPr="00CB1645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E9BA45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O.2</w:t>
            </w:r>
          </w:p>
          <w:p w14:paraId="339BB99E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2C9FFD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029296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BE710F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045438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1FC747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2CCDF4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O.4</w:t>
            </w:r>
          </w:p>
        </w:tc>
        <w:tc>
          <w:tcPr>
            <w:tcW w:w="7892" w:type="dxa"/>
          </w:tcPr>
          <w:p w14:paraId="6DE5D757" w14:textId="77777777" w:rsidR="00451FCC" w:rsidRPr="00DF16A6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Consolidarea materiei și formarea capacităților</w:t>
            </w:r>
            <w:r w:rsidR="00EC1B97">
              <w:t>:</w:t>
            </w:r>
          </w:p>
          <w:p w14:paraId="25830C4F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bCs/>
                <w:i/>
              </w:rPr>
              <w:t>Aplica</w:t>
            </w:r>
            <w:r>
              <w:rPr>
                <w:bCs/>
                <w:i/>
              </w:rPr>
              <w:t>ț</w:t>
            </w:r>
            <w:r w:rsidRPr="00EC1B97">
              <w:rPr>
                <w:bCs/>
                <w:i/>
              </w:rPr>
              <w:t>ii ale logaritmului și func</w:t>
            </w:r>
            <w:r w:rsidR="000D6B33">
              <w:rPr>
                <w:bCs/>
                <w:i/>
              </w:rPr>
              <w:t>ț</w:t>
            </w:r>
            <w:r w:rsidRPr="00EC1B97">
              <w:rPr>
                <w:bCs/>
                <w:i/>
              </w:rPr>
              <w:t>iei logaritmice în diverse domenii</w:t>
            </w:r>
          </w:p>
          <w:p w14:paraId="2F7BF529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rFonts w:hint="eastAsia"/>
                <w:bCs/>
                <w:i/>
              </w:rPr>
              <w:t>􀀹</w:t>
            </w:r>
            <w:r w:rsidRPr="00EC1B97">
              <w:rPr>
                <w:bCs/>
                <w:i/>
              </w:rPr>
              <w:t xml:space="preserve"> În chimie: la determinarea pH-ului solu</w:t>
            </w:r>
            <w:r w:rsidR="000D6B33">
              <w:rPr>
                <w:bCs/>
                <w:i/>
              </w:rPr>
              <w:t>ț</w:t>
            </w:r>
            <w:r w:rsidRPr="00EC1B97">
              <w:rPr>
                <w:bCs/>
                <w:i/>
              </w:rPr>
              <w:t>iilor lichide.</w:t>
            </w:r>
          </w:p>
          <w:p w14:paraId="41790428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rFonts w:hint="eastAsia"/>
                <w:bCs/>
                <w:i/>
              </w:rPr>
              <w:t>􀀹</w:t>
            </w:r>
            <w:r w:rsidRPr="00EC1B97">
              <w:rPr>
                <w:bCs/>
                <w:i/>
              </w:rPr>
              <w:t xml:space="preserve"> În seismologie: scara Richter pentru măsurarea magnitudinii puterii cutremurului.</w:t>
            </w:r>
          </w:p>
          <w:p w14:paraId="5AA13956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rFonts w:hint="eastAsia"/>
                <w:bCs/>
                <w:i/>
              </w:rPr>
              <w:t>􀀹</w:t>
            </w:r>
            <w:r w:rsidRPr="00EC1B97">
              <w:rPr>
                <w:bCs/>
                <w:i/>
              </w:rPr>
              <w:t xml:space="preserve"> În fizică: intensitatea sunetului la calcularea numărului de decibeli.</w:t>
            </w:r>
          </w:p>
          <w:p w14:paraId="76218B08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rFonts w:hint="eastAsia"/>
                <w:bCs/>
                <w:i/>
              </w:rPr>
              <w:t>􀀹</w:t>
            </w:r>
            <w:r w:rsidRPr="00EC1B97">
              <w:rPr>
                <w:bCs/>
                <w:i/>
              </w:rPr>
              <w:t xml:space="preserve"> În astronomie: strălucirea unui corp ceresc; calcularea magnitudinii aparente.</w:t>
            </w:r>
          </w:p>
          <w:p w14:paraId="7FDF963B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rFonts w:hint="eastAsia"/>
                <w:bCs/>
                <w:i/>
              </w:rPr>
              <w:t>􀀹</w:t>
            </w:r>
            <w:r w:rsidRPr="00EC1B97">
              <w:rPr>
                <w:bCs/>
                <w:i/>
              </w:rPr>
              <w:t xml:space="preserve"> În biologie: formula moleculei ADN; cochiliile melcilor și scoicilor de mare s</w:t>
            </w:r>
            <w:r w:rsidR="006D7FDF">
              <w:rPr>
                <w:bCs/>
                <w:i/>
              </w:rPr>
              <w:t>u</w:t>
            </w:r>
            <w:r w:rsidRPr="00EC1B97">
              <w:rPr>
                <w:bCs/>
                <w:i/>
              </w:rPr>
              <w:t>nt</w:t>
            </w:r>
          </w:p>
          <w:p w14:paraId="3F935E07" w14:textId="77777777" w:rsidR="00EC1B97" w:rsidRPr="00EC1B97" w:rsidRDefault="00EC1B97" w:rsidP="00EC1B97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EC1B97">
              <w:rPr>
                <w:bCs/>
                <w:i/>
              </w:rPr>
              <w:t>formate din por</w:t>
            </w:r>
            <w:r w:rsidR="006D7FDF">
              <w:rPr>
                <w:bCs/>
                <w:i/>
              </w:rPr>
              <w:t>ț</w:t>
            </w:r>
            <w:r w:rsidRPr="00EC1B97">
              <w:rPr>
                <w:bCs/>
                <w:i/>
              </w:rPr>
              <w:t>iuni de tipul graficelor unor func</w:t>
            </w:r>
            <w:r w:rsidR="006D7FDF">
              <w:rPr>
                <w:bCs/>
                <w:i/>
              </w:rPr>
              <w:t>ț</w:t>
            </w:r>
            <w:r w:rsidRPr="00EC1B97">
              <w:rPr>
                <w:bCs/>
                <w:i/>
              </w:rPr>
              <w:t>ii logaritmice.</w:t>
            </w:r>
          </w:p>
          <w:p w14:paraId="138B117B" w14:textId="77777777" w:rsidR="00451FCC" w:rsidRPr="000D6B33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lastRenderedPageBreak/>
              <w:t>Aplicații</w:t>
            </w:r>
            <w:r w:rsidR="000D6B33">
              <w:t>:</w:t>
            </w:r>
          </w:p>
          <w:p w14:paraId="592A547A" w14:textId="77777777" w:rsidR="000D6B33" w:rsidRPr="006D7FDF" w:rsidRDefault="000D6B33" w:rsidP="000D6B33">
            <w:pPr>
              <w:pStyle w:val="Frspaiere"/>
              <w:spacing w:line="276" w:lineRule="auto"/>
              <w:ind w:left="451"/>
              <w:rPr>
                <w:bCs/>
              </w:rPr>
            </w:pPr>
            <w:r w:rsidRPr="006D7FDF">
              <w:rPr>
                <w:bCs/>
              </w:rPr>
              <w:t>Elevii își prezintă prezentările la tema: ”</w:t>
            </w:r>
            <w:r w:rsidRPr="006D7FDF">
              <w:rPr>
                <w:bCs/>
                <w:i/>
              </w:rPr>
              <w:t>Aplicații ale</w:t>
            </w:r>
            <w:r w:rsidR="0025753C">
              <w:rPr>
                <w:bCs/>
                <w:i/>
              </w:rPr>
              <w:t xml:space="preserve"> logaritmului </w:t>
            </w:r>
            <w:r w:rsidR="0025753C">
              <w:rPr>
                <w:bCs/>
                <w:i/>
                <w:lang w:val="ro-RO"/>
              </w:rPr>
              <w:t xml:space="preserve">și al </w:t>
            </w:r>
            <w:r w:rsidRPr="006D7FDF">
              <w:rPr>
                <w:bCs/>
                <w:i/>
              </w:rPr>
              <w:t>funcției logaritmice</w:t>
            </w:r>
            <w:r w:rsidR="0025753C">
              <w:rPr>
                <w:bCs/>
                <w:i/>
              </w:rPr>
              <w:t xml:space="preserve"> în diverse domenii</w:t>
            </w:r>
            <w:r w:rsidRPr="006D7FDF">
              <w:rPr>
                <w:bCs/>
                <w:i/>
              </w:rPr>
              <w:t>”</w:t>
            </w:r>
            <w:r w:rsidR="00DF16A6" w:rsidRPr="006D7FDF">
              <w:rPr>
                <w:bCs/>
                <w:i/>
              </w:rPr>
              <w:t xml:space="preserve">. </w:t>
            </w:r>
            <w:r w:rsidR="00DF16A6" w:rsidRPr="006D7FDF">
              <w:rPr>
                <w:bCs/>
              </w:rPr>
              <w:t>Prezentările pot fi plasate pe panou digital ( de ex. padlet.com)</w:t>
            </w:r>
          </w:p>
          <w:p w14:paraId="47F7C062" w14:textId="77777777" w:rsidR="000D6B33" w:rsidRPr="000D6B33" w:rsidRDefault="000D6B33" w:rsidP="000D6B33">
            <w:pPr>
              <w:pStyle w:val="Frspaiere"/>
              <w:spacing w:line="276" w:lineRule="auto"/>
              <w:ind w:left="451"/>
              <w:rPr>
                <w:b/>
                <w:bCs/>
                <w:i/>
              </w:rPr>
            </w:pPr>
          </w:p>
          <w:p w14:paraId="069C574E" w14:textId="77777777" w:rsidR="00451FCC" w:rsidRPr="00DF16A6" w:rsidRDefault="00451FCC" w:rsidP="009469B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rPr>
                <w:b/>
                <w:bCs/>
              </w:rPr>
            </w:pPr>
            <w:r>
              <w:t>Evaluarea atingerii obiectivelor preconizate</w:t>
            </w:r>
            <w:r w:rsidR="00DF16A6">
              <w:t>:</w:t>
            </w:r>
          </w:p>
          <w:p w14:paraId="36CE0DCC" w14:textId="77777777" w:rsidR="0025753C" w:rsidRPr="009A02A3" w:rsidRDefault="009247EB" w:rsidP="009469BD">
            <w:pPr>
              <w:pStyle w:val="Frspaiere"/>
              <w:spacing w:line="276" w:lineRule="auto"/>
              <w:ind w:left="451"/>
              <w:rPr>
                <w:bCs/>
              </w:rPr>
            </w:pPr>
            <w:r>
              <w:rPr>
                <w:b/>
                <w:bCs/>
              </w:rPr>
              <w:t xml:space="preserve">Aplicații în </w:t>
            </w:r>
            <w:r w:rsidR="009A02A3">
              <w:rPr>
                <w:b/>
                <w:bCs/>
              </w:rPr>
              <w:t xml:space="preserve">TIC: </w:t>
            </w:r>
            <w:r w:rsidR="009A02A3" w:rsidRPr="009A02A3">
              <w:rPr>
                <w:bCs/>
              </w:rPr>
              <w:t xml:space="preserve">logaritmul este utilizat pentru calcularea cantității de informație(de ex: imagini, video) </w:t>
            </w:r>
            <w:r w:rsidR="009A02A3">
              <w:rPr>
                <w:bCs/>
              </w:rPr>
              <w:t>(Anexa nr.1)</w:t>
            </w:r>
            <w:r w:rsidR="009A02A3" w:rsidRPr="009A02A3">
              <w:rPr>
                <w:bCs/>
              </w:rPr>
              <w:t xml:space="preserve"> </w:t>
            </w:r>
          </w:p>
          <w:p w14:paraId="19F4295F" w14:textId="77777777" w:rsidR="00DF16A6" w:rsidRPr="001D1046" w:rsidRDefault="00DF16A6" w:rsidP="009469BD">
            <w:pPr>
              <w:pStyle w:val="Frspaiere"/>
              <w:spacing w:line="276" w:lineRule="auto"/>
              <w:ind w:left="451"/>
              <w:rPr>
                <w:b/>
                <w:bCs/>
              </w:rPr>
            </w:pPr>
            <w:r>
              <w:rPr>
                <w:b/>
                <w:bCs/>
              </w:rPr>
              <w:t>Ex 19, 20 (a,</w:t>
            </w:r>
            <w:r w:rsidR="006D7F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b,</w:t>
            </w:r>
            <w:r w:rsidR="006D7F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c)</w:t>
            </w:r>
            <w:r w:rsidR="006D7F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(Anexa nr.</w:t>
            </w:r>
            <w:r w:rsidR="009469BD">
              <w:rPr>
                <w:b/>
                <w:bCs/>
              </w:rPr>
              <w:t>2</w:t>
            </w:r>
            <w:r>
              <w:rPr>
                <w:b/>
                <w:bCs/>
              </w:rPr>
              <w:t>)</w:t>
            </w:r>
          </w:p>
          <w:p w14:paraId="46E3E852" w14:textId="77777777" w:rsidR="00451FCC" w:rsidRDefault="00451FCC" w:rsidP="009469B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</w:pPr>
            <w:r w:rsidRPr="001D1046">
              <w:t>Bilanțul lecției. Concluzii</w:t>
            </w:r>
            <w:r w:rsidR="00DF16A6">
              <w:t>:</w:t>
            </w:r>
          </w:p>
          <w:p w14:paraId="30545E38" w14:textId="77777777" w:rsidR="00DF16A6" w:rsidRPr="00DF16A6" w:rsidRDefault="00DF16A6" w:rsidP="009469BD">
            <w:pPr>
              <w:pStyle w:val="Frspaiere"/>
              <w:spacing w:line="276" w:lineRule="auto"/>
              <w:ind w:left="451"/>
              <w:rPr>
                <w:i/>
              </w:rPr>
            </w:pPr>
            <w:r w:rsidRPr="00DF16A6">
              <w:rPr>
                <w:i/>
              </w:rPr>
              <w:t>În ce domenii poate fi aplicată funcția logaritmică?</w:t>
            </w:r>
          </w:p>
          <w:p w14:paraId="2FAF4850" w14:textId="77777777" w:rsidR="00DF16A6" w:rsidRDefault="00DF16A6" w:rsidP="009469BD">
            <w:pPr>
              <w:pStyle w:val="Frspaiere"/>
              <w:spacing w:line="276" w:lineRule="auto"/>
              <w:ind w:left="451"/>
            </w:pPr>
          </w:p>
          <w:p w14:paraId="7275E0DA" w14:textId="77777777" w:rsidR="002A185A" w:rsidRDefault="00451FCC" w:rsidP="009469BD">
            <w:pPr>
              <w:pStyle w:val="Listparagraf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 xml:space="preserve">Tema pentru acasă </w:t>
            </w:r>
            <w:r w:rsidR="00DF16A6">
              <w:t>:</w:t>
            </w:r>
          </w:p>
          <w:p w14:paraId="2F400973" w14:textId="77777777" w:rsidR="00DF16A6" w:rsidRDefault="00DF16A6" w:rsidP="009469B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/>
            </w:pPr>
            <w:r>
              <w:t>Ex 19, 20(d,</w:t>
            </w:r>
            <w:r w:rsidR="006D7FDF">
              <w:t xml:space="preserve"> </w:t>
            </w:r>
            <w:r>
              <w:t>e,</w:t>
            </w:r>
            <w:r w:rsidR="006D7FDF">
              <w:t xml:space="preserve"> </w:t>
            </w:r>
            <w:r>
              <w:t>f) (Anexa nr</w:t>
            </w:r>
            <w:r w:rsidR="009469BD">
              <w:t>.2</w:t>
            </w:r>
            <w:r>
              <w:t>)</w:t>
            </w:r>
          </w:p>
          <w:p w14:paraId="46B75D2A" w14:textId="77777777" w:rsidR="006D7FDF" w:rsidRDefault="006D7FDF" w:rsidP="00DF16A6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/>
            </w:pPr>
          </w:p>
          <w:p w14:paraId="037DECAD" w14:textId="77777777" w:rsidR="006D7FDF" w:rsidRDefault="006D7FDF" w:rsidP="00DF16A6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/>
            </w:pPr>
          </w:p>
        </w:tc>
        <w:tc>
          <w:tcPr>
            <w:tcW w:w="990" w:type="dxa"/>
          </w:tcPr>
          <w:p w14:paraId="10ED6937" w14:textId="77777777" w:rsidR="002A185A" w:rsidRPr="00CB1645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EA1794" w14:textId="77777777" w:rsidR="00187459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97763C" w14:textId="77777777" w:rsidR="009C4207" w:rsidRPr="00CB1645" w:rsidRDefault="009C4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9FC42C" w14:textId="77777777" w:rsidR="00AC6029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3 min</w:t>
            </w:r>
          </w:p>
          <w:p w14:paraId="6235A6DF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4F9F84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A75102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DBB38F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845C47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D4D5C6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19FFCC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76FA1E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6635E8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2EB30F" w14:textId="77777777" w:rsidR="00AC6029" w:rsidRPr="00CB164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2</w:t>
            </w:r>
            <w:r w:rsidR="00187459" w:rsidRPr="00CB1645">
              <w:t>0</w:t>
            </w:r>
            <w:r w:rsidRPr="00CB1645">
              <w:t xml:space="preserve"> min</w:t>
            </w:r>
          </w:p>
          <w:p w14:paraId="799845F9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C167A7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B257CB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DEF6B0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7 min</w:t>
            </w:r>
          </w:p>
          <w:p w14:paraId="33AAA604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AFA678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921A37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049AE7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B77179" w14:textId="77777777" w:rsidR="00187459" w:rsidRPr="00CB1645" w:rsidRDefault="00187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3 min</w:t>
            </w:r>
          </w:p>
        </w:tc>
        <w:tc>
          <w:tcPr>
            <w:tcW w:w="1913" w:type="dxa"/>
          </w:tcPr>
          <w:p w14:paraId="6C891BFA" w14:textId="77777777" w:rsidR="002A185A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lastRenderedPageBreak/>
              <w:t>Forme de activitate:</w:t>
            </w:r>
          </w:p>
          <w:p w14:paraId="63032AAC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Activitate frontală;</w:t>
            </w:r>
          </w:p>
          <w:p w14:paraId="0B88F535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33BB3D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A2C37C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327252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587A72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5E4C45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A0B946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F093D6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6457AD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Frontal la tablă;</w:t>
            </w:r>
          </w:p>
          <w:p w14:paraId="55846701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70856D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BB8E4D" w14:textId="77777777" w:rsidR="006D7FDF" w:rsidRPr="00CB1645" w:rsidRDefault="006D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4EE270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CB1645">
              <w:t>Lucru în grup;</w:t>
            </w:r>
          </w:p>
          <w:p w14:paraId="19519A96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A4334C" w14:textId="77777777" w:rsidR="001F23D0" w:rsidRPr="00CB164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</w:tbl>
    <w:p w14:paraId="114A7663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70AC6FC1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2483D5F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8671B89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6982F30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75704CE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0600770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F0A1ACB" w14:textId="77777777" w:rsidR="00DF16A6" w:rsidRDefault="00DF1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1B2C60B" w14:textId="77777777" w:rsidR="00DF16A6" w:rsidRDefault="00DF1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2648E34" w14:textId="77777777" w:rsidR="00DF16A6" w:rsidRDefault="00DF1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B0449F" w14:textId="77777777" w:rsidR="00DF16A6" w:rsidRDefault="00DF1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345589D" w14:textId="77777777" w:rsidR="00DF16A6" w:rsidRDefault="00DF1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653224" w14:textId="77777777" w:rsidR="009A02A3" w:rsidRDefault="002A4D1D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43413DE9" w14:textId="77777777" w:rsidR="002A4D1D" w:rsidRDefault="001B50E2" w:rsidP="009A02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4554" wp14:editId="64485C90">
                <wp:simplePos x="0" y="0"/>
                <wp:positionH relativeFrom="column">
                  <wp:posOffset>7261860</wp:posOffset>
                </wp:positionH>
                <wp:positionV relativeFrom="paragraph">
                  <wp:posOffset>704850</wp:posOffset>
                </wp:positionV>
                <wp:extent cx="1501140" cy="716280"/>
                <wp:effectExtent l="704850" t="0" r="22860" b="121920"/>
                <wp:wrapNone/>
                <wp:docPr id="3" name="Explicație: linie îndoit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716280"/>
                        </a:xfrm>
                        <a:prstGeom prst="borderCallout2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C0E4C" w14:textId="77777777" w:rsidR="002649DB" w:rsidRDefault="002649DB" w:rsidP="001B50E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Sesiunea de bază, BAC, 2024</w:t>
                            </w:r>
                          </w:p>
                          <w:p w14:paraId="3D3D35A1" w14:textId="77777777" w:rsidR="002649DB" w:rsidRPr="00020FB1" w:rsidRDefault="002649DB" w:rsidP="001B50E2">
                            <w:pPr>
                              <w:jc w:val="center"/>
                              <w:rPr>
                                <w:i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lang w:val="ro-RO"/>
                              </w:rPr>
                              <w:t>Informatică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Explicație: linie îndoită 3" o:spid="_x0000_s1026" type="#_x0000_t48" style="position:absolute;left:0;text-align:left;margin-left:571.8pt;margin-top:55.5pt;width:118.2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2649DB" w:rsidRDefault="002649DB" w:rsidP="001B50E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Sesiunea de bază, BAC, 2024</w:t>
                      </w:r>
                    </w:p>
                    <w:p w:rsidR="002649DB" w:rsidRPr="00020FB1" w:rsidRDefault="002649DB" w:rsidP="001B50E2">
                      <w:pPr>
                        <w:jc w:val="center"/>
                        <w:rPr>
                          <w:i/>
                          <w:lang w:val="ro-RO"/>
                        </w:rPr>
                      </w:pPr>
                      <w:r>
                        <w:rPr>
                          <w:i/>
                          <w:lang w:val="ro-RO"/>
                        </w:rPr>
                        <w:t>Informatică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A02A3">
        <w:rPr>
          <w:noProof/>
          <w:lang w:val="ru-RU"/>
        </w:rPr>
        <w:drawing>
          <wp:inline distT="0" distB="0" distL="0" distR="0" wp14:anchorId="4713F13B" wp14:editId="631A3401">
            <wp:extent cx="5487436" cy="5623560"/>
            <wp:effectExtent l="57150" t="57150" r="113665" b="11049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7866" cy="5634248"/>
                    </a:xfrm>
                    <a:prstGeom prst="rect">
                      <a:avLst/>
                    </a:prstGeom>
                    <a:ln w="12700">
                      <a:solidFill>
                        <a:schemeClr val="accent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F0F248" w14:textId="77777777" w:rsidR="00020FB1" w:rsidRDefault="00020FB1" w:rsidP="009A02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0E8B7772" w14:textId="77777777" w:rsidR="00020FB1" w:rsidRPr="00020FB1" w:rsidRDefault="002649DB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60288" behindDoc="0" locked="0" layoutInCell="1" allowOverlap="1" wp14:anchorId="7F4A06D1" wp14:editId="55F474D0">
            <wp:simplePos x="0" y="0"/>
            <wp:positionH relativeFrom="column">
              <wp:posOffset>2788920</wp:posOffset>
            </wp:positionH>
            <wp:positionV relativeFrom="paragraph">
              <wp:posOffset>137160</wp:posOffset>
            </wp:positionV>
            <wp:extent cx="5829300" cy="1885950"/>
            <wp:effectExtent l="0" t="0" r="0" b="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19"/>
                    <a:stretch/>
                  </pic:blipFill>
                  <pic:spPr bwMode="auto">
                    <a:xfrm>
                      <a:off x="0" y="0"/>
                      <a:ext cx="582930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FB1" w:rsidRPr="00020FB1">
        <w:rPr>
          <w:b/>
          <w:i/>
          <w:color w:val="000000" w:themeColor="text1"/>
        </w:rPr>
        <w:t>Rezolvare:</w:t>
      </w:r>
    </w:p>
    <w:p w14:paraId="1772083D" w14:textId="77777777" w:rsidR="00020FB1" w:rsidRDefault="00020FB1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020FB1">
        <w:rPr>
          <w:b/>
          <w:i/>
          <w:color w:val="000000" w:themeColor="text1"/>
        </w:rPr>
        <w:t>a)</w:t>
      </w:r>
      <w:r>
        <w:rPr>
          <w:color w:val="000000" w:themeColor="text1"/>
        </w:rPr>
        <w:t>Formula pentru determinarea lungimii minime de cuvinte binare pentru codificarea univoca a surselor de mesaje</w:t>
      </w:r>
    </w:p>
    <w:p w14:paraId="0CB2CC01" w14:textId="77777777" w:rsidR="00020FB1" w:rsidRDefault="00020FB1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m≥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n;n=16</m:t>
        </m:r>
      </m:oMath>
      <w:r w:rsidR="00CE5EB4">
        <w:rPr>
          <w:color w:val="000000" w:themeColor="text1"/>
        </w:rPr>
        <w:t xml:space="preserve">(serii de monede), deci </w:t>
      </w:r>
      <m:oMath>
        <m:r>
          <w:rPr>
            <w:rFonts w:ascii="Cambria Math" w:hAnsi="Cambria Math"/>
            <w:color w:val="000000" w:themeColor="text1"/>
          </w:rPr>
          <m:t>m≥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16⟹m=4</m:t>
        </m:r>
      </m:oMath>
      <w:r w:rsidR="00CE5EB4">
        <w:rPr>
          <w:color w:val="000000" w:themeColor="text1"/>
        </w:rPr>
        <w:t>(biți).</w:t>
      </w:r>
    </w:p>
    <w:p w14:paraId="4248EC8C" w14:textId="77777777" w:rsidR="00CE5EB4" w:rsidRDefault="00CE5EB4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b/>
          <w:i/>
          <w:color w:val="000000" w:themeColor="text1"/>
        </w:rPr>
        <w:t>b)</w:t>
      </w:r>
      <w:r>
        <w:rPr>
          <w:color w:val="000000" w:themeColor="text1"/>
        </w:rPr>
        <w:t xml:space="preserve"> Fals</w:t>
      </w:r>
    </w:p>
    <w:p w14:paraId="02A79AD1" w14:textId="77777777" w:rsidR="00CE5EB4" w:rsidRDefault="00CE5EB4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m≥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n;n=17</m:t>
        </m:r>
      </m:oMath>
      <w:r>
        <w:rPr>
          <w:color w:val="000000" w:themeColor="text1"/>
        </w:rPr>
        <w:t xml:space="preserve">(serii de monede),  </w:t>
      </w:r>
      <m:oMath>
        <m:r>
          <w:rPr>
            <w:rFonts w:ascii="Cambria Math" w:hAnsi="Cambria Math"/>
            <w:color w:val="000000" w:themeColor="text1"/>
          </w:rPr>
          <m:t>m≥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17⟹m=5</m:t>
        </m:r>
      </m:oMath>
      <w:r>
        <w:rPr>
          <w:color w:val="000000" w:themeColor="text1"/>
        </w:rPr>
        <w:t>(biți).</w:t>
      </w:r>
    </w:p>
    <w:p w14:paraId="72EB033D" w14:textId="77777777" w:rsidR="00CE5EB4" w:rsidRDefault="00CE5EB4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b/>
          <w:i/>
          <w:color w:val="000000" w:themeColor="text1"/>
        </w:rPr>
        <w:t>c)</w:t>
      </w:r>
      <w:r>
        <w:rPr>
          <w:color w:val="000000" w:themeColor="text1"/>
        </w:rPr>
        <w:t xml:space="preserve">Dimensiunile imaginii sunt </w:t>
      </w:r>
      <m:oMath>
        <m:r>
          <w:rPr>
            <w:rFonts w:ascii="Cambria Math" w:hAnsi="Cambria Math"/>
            <w:color w:val="000000" w:themeColor="text1"/>
          </w:rPr>
          <m:t>256×256</m:t>
        </m:r>
      </m:oMath>
      <w:r>
        <w:rPr>
          <w:color w:val="000000" w:themeColor="text1"/>
        </w:rPr>
        <w:t xml:space="preserve"> pixeli și 64 nivele de luminanță. </w:t>
      </w:r>
    </w:p>
    <w:p w14:paraId="3CE827A9" w14:textId="77777777" w:rsidR="00CE5EB4" w:rsidRPr="00CE5EB4" w:rsidRDefault="00CE5EB4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Formula care determină cantitatea de informație a unei imagini color este </w:t>
      </w:r>
      <m:oMath>
        <m:r>
          <w:rPr>
            <w:rFonts w:ascii="Cambria Math" w:hAnsi="Cambria Math"/>
            <w:color w:val="000000" w:themeColor="text1"/>
          </w:rPr>
          <m:t>I=3∙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x</m:t>
            </m:r>
          </m:sub>
        </m:sSub>
        <m:r>
          <w:rPr>
            <w:rFonts w:ascii="Cambria Math" w:hAnsi="Cambria Math"/>
            <w:color w:val="000000" w:themeColor="text1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</m:sSub>
        <m:r>
          <w:rPr>
            <w:rFonts w:ascii="Cambria Math" w:hAnsi="Cambria Math"/>
            <w:color w:val="000000" w:themeColor="text1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n</m:t>
        </m:r>
      </m:oMath>
      <w:r>
        <w:rPr>
          <w:color w:val="000000" w:themeColor="text1"/>
        </w:rPr>
        <w:t xml:space="preserve">, de unde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x</m:t>
            </m:r>
          </m:sub>
        </m:sSub>
        <m:r>
          <w:rPr>
            <w:rFonts w:ascii="Cambria Math" w:hAnsi="Cambria Math"/>
            <w:color w:val="000000" w:themeColor="text1"/>
          </w:rPr>
          <m:t xml:space="preserve">=256;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</m:sSub>
        <m:r>
          <w:rPr>
            <w:rFonts w:ascii="Cambria Math" w:hAnsi="Cambria Math"/>
            <w:color w:val="000000" w:themeColor="text1"/>
          </w:rPr>
          <m:t>=256;  n=64.</m:t>
        </m:r>
      </m:oMath>
    </w:p>
    <w:p w14:paraId="3146498D" w14:textId="77777777" w:rsidR="002649DB" w:rsidRPr="002649DB" w:rsidRDefault="00CE5EB4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Deoarece avem 2 fețe, vom dubla cantitatea de informație. Așadar </w:t>
      </w:r>
      <m:oMath>
        <m:r>
          <w:rPr>
            <w:rFonts w:ascii="Cambria Math" w:hAnsi="Cambria Math"/>
            <w:color w:val="000000" w:themeColor="text1"/>
          </w:rPr>
          <m:t>I=2∙3∙256∙256∙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64=2∙3∙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∙6=</m:t>
        </m:r>
      </m:oMath>
    </w:p>
    <w:p w14:paraId="708060D0" w14:textId="77777777" w:rsidR="00CE5EB4" w:rsidRDefault="002649DB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1F3864" w:themeColor="accent1" w:themeShade="80"/>
          </w:rPr>
          <m:t>2</m:t>
        </m:r>
        <m:r>
          <w:rPr>
            <w:rFonts w:ascii="Cambria Math" w:hAnsi="Cambria Math"/>
            <w:color w:val="000000" w:themeColor="text1"/>
          </w:rPr>
          <m:t>∙3∙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∙</m:t>
        </m:r>
        <m:r>
          <w:rPr>
            <w:rFonts w:ascii="Cambria Math" w:hAnsi="Cambria Math"/>
            <w:color w:val="1F3864" w:themeColor="accent1" w:themeShade="80"/>
          </w:rPr>
          <m:t>2</m:t>
        </m:r>
        <m:r>
          <w:rPr>
            <w:rFonts w:ascii="Cambria Math" w:hAnsi="Cambria Math"/>
            <w:color w:val="000000" w:themeColor="text1"/>
          </w:rPr>
          <m:t>∙3=9∙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18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biți</m:t>
            </m:r>
          </m:e>
        </m:d>
        <m:r>
          <w:rPr>
            <w:rFonts w:ascii="Cambria Math" w:hAnsi="Cambria Math"/>
            <w:color w:val="000000" w:themeColor="text1"/>
          </w:rPr>
          <m:t>=9∙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15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</m:d>
        <m:r>
          <w:rPr>
            <w:rFonts w:ascii="Cambria Math" w:hAnsi="Cambria Math"/>
            <w:color w:val="000000" w:themeColor="text1"/>
          </w:rPr>
          <m:t>=9∙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5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KB</m:t>
            </m:r>
          </m:e>
        </m:d>
        <m:r>
          <w:rPr>
            <w:rFonts w:ascii="Cambria Math" w:hAnsi="Cambria Math"/>
            <w:color w:val="000000" w:themeColor="text1"/>
          </w:rPr>
          <m:t>=288(KB)</m:t>
        </m:r>
      </m:oMath>
      <w:r>
        <w:rPr>
          <w:color w:val="000000" w:themeColor="text1"/>
        </w:rPr>
        <w:t>.</w:t>
      </w:r>
    </w:p>
    <w:p w14:paraId="080F0D6B" w14:textId="77777777" w:rsidR="002649DB" w:rsidRDefault="002649DB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44826D1B" w14:textId="77777777" w:rsidR="002649DB" w:rsidRPr="002649DB" w:rsidRDefault="002649DB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Cantitatea de informație pentru o imagine </w:t>
      </w:r>
      <m:oMath>
        <m:r>
          <w:rPr>
            <w:rFonts w:ascii="Cambria Math" w:hAnsi="Cambria Math"/>
            <w:color w:val="000000" w:themeColor="text1"/>
          </w:rPr>
          <m:t>I=144 KB</m:t>
        </m:r>
      </m:oMath>
    </w:p>
    <w:p w14:paraId="5AA0773A" w14:textId="77777777" w:rsidR="002649DB" w:rsidRPr="002649DB" w:rsidRDefault="002649DB" w:rsidP="00020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Cantitatea de informație totală </w:t>
      </w:r>
      <m:oMath>
        <m:r>
          <w:rPr>
            <w:rFonts w:ascii="Cambria Math" w:hAnsi="Cambria Math"/>
            <w:color w:val="000000" w:themeColor="text1"/>
          </w:rPr>
          <m:t>I=288 KB.</m:t>
        </m:r>
      </m:oMath>
    </w:p>
    <w:p w14:paraId="590AE4C7" w14:textId="77777777" w:rsidR="002A4D1D" w:rsidRDefault="002A4D1D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11F7980A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629060C4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57DD34B1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5C3B3CF2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679DF72A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321FEBA3" w14:textId="77777777" w:rsidR="002649DB" w:rsidRDefault="002649DB" w:rsidP="002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</w:p>
    <w:p w14:paraId="0D9F9CD7" w14:textId="77777777" w:rsidR="009A02A3" w:rsidRDefault="009A02A3" w:rsidP="009A02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nr.2</w:t>
      </w:r>
    </w:p>
    <w:p w14:paraId="3F50A8AA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14636351" w14:textId="77777777" w:rsidR="00EC1B97" w:rsidRDefault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</w:p>
    <w:p w14:paraId="43E5E0EF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  <w:sectPr w:rsidR="00EC1B97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64F307BD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Ex 19  pag 54</w:t>
      </w:r>
    </w:p>
    <w:p w14:paraId="5A7CD279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Să se rezolve în mulțimea </w:t>
      </w:r>
      <m:oMath>
        <m:r>
          <m:rPr>
            <m:scr m:val="double-struck"/>
          </m:rPr>
          <w:rPr>
            <w:rFonts w:ascii="Cambria Math" w:hAnsi="Cambria Math"/>
            <w:color w:val="000000" w:themeColor="text1"/>
          </w:rPr>
          <m:t>R</m:t>
        </m:r>
      </m:oMath>
      <w:r>
        <w:rPr>
          <w:color w:val="000000" w:themeColor="text1"/>
        </w:rPr>
        <w:t xml:space="preserve"> ecuațiile:</w:t>
      </w:r>
    </w:p>
    <w:p w14:paraId="01A34C9E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a)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-1</m:t>
            </m:r>
          </m:e>
        </m:d>
        <m:r>
          <w:rPr>
            <w:rFonts w:ascii="Cambria Math" w:hAnsi="Cambria Math"/>
            <w:color w:val="000000" w:themeColor="text1"/>
          </w:rPr>
          <m:t>=1</m:t>
        </m:r>
      </m:oMath>
      <w:r>
        <w:rPr>
          <w:color w:val="000000" w:themeColor="text1"/>
        </w:rPr>
        <w:t>;</w:t>
      </w:r>
    </w:p>
    <w:p w14:paraId="70BF0903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b)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+1</m:t>
            </m:r>
          </m:e>
        </m:d>
        <m:r>
          <w:rPr>
            <w:rFonts w:ascii="Cambria Math" w:hAnsi="Cambria Math"/>
            <w:color w:val="000000" w:themeColor="text1"/>
          </w:rPr>
          <m:t>=1;</m:t>
        </m:r>
      </m:oMath>
    </w:p>
    <w:p w14:paraId="6BC99A18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c)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</w:rPr>
                  <m:t>6</m:t>
                </m:r>
              </m:e>
            </m:rad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-5</m:t>
            </m:r>
          </m:e>
        </m:d>
        <m:r>
          <w:rPr>
            <w:rFonts w:ascii="Cambria Math" w:hAnsi="Cambria Math"/>
            <w:color w:val="000000" w:themeColor="text1"/>
          </w:rPr>
          <m:t>=2;</m:t>
        </m:r>
      </m:oMath>
    </w:p>
    <w:p w14:paraId="30298694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d)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-3x+10</m:t>
            </m:r>
          </m:e>
        </m:d>
        <m:r>
          <w:rPr>
            <w:rFonts w:ascii="Cambria Math" w:hAnsi="Cambria Math"/>
            <w:color w:val="000000" w:themeColor="text1"/>
          </w:rPr>
          <m:t>=3;</m:t>
        </m:r>
      </m:oMath>
    </w:p>
    <w:p w14:paraId="441C98FB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e)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-3x+4</m:t>
            </m:r>
          </m:e>
        </m:d>
        <m:r>
          <w:rPr>
            <w:rFonts w:ascii="Cambria Math" w:hAnsi="Cambria Math"/>
            <w:color w:val="000000" w:themeColor="text1"/>
          </w:rPr>
          <m:t>=2</m:t>
        </m:r>
      </m:oMath>
      <w:r>
        <w:rPr>
          <w:color w:val="000000" w:themeColor="text1"/>
        </w:rPr>
        <w:t>;</w:t>
      </w:r>
    </w:p>
    <w:p w14:paraId="1825BE63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f)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-11x+43</m:t>
            </m:r>
          </m:e>
        </m:d>
        <m:r>
          <w:rPr>
            <w:rFonts w:ascii="Cambria Math" w:hAnsi="Cambria Math"/>
            <w:color w:val="000000" w:themeColor="text1"/>
          </w:rPr>
          <m:t>=2;</m:t>
        </m:r>
      </m:oMath>
    </w:p>
    <w:p w14:paraId="7B059056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g)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+1</m:t>
            </m:r>
          </m:e>
        </m:d>
        <m:r>
          <w:rPr>
            <w:rFonts w:ascii="Cambria Math" w:hAnsi="Cambria Math"/>
            <w:color w:val="000000" w:themeColor="text1"/>
          </w:rPr>
          <m:t>=2</m:t>
        </m:r>
      </m:oMath>
      <w:r>
        <w:rPr>
          <w:color w:val="000000" w:themeColor="text1"/>
        </w:rPr>
        <w:t>;</w:t>
      </w:r>
    </w:p>
    <w:p w14:paraId="1F7F322C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h)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-4x-1</m:t>
            </m:r>
          </m:e>
        </m:d>
        <m:r>
          <w:rPr>
            <w:rFonts w:ascii="Cambria Math" w:hAnsi="Cambria Math"/>
            <w:color w:val="000000" w:themeColor="text1"/>
          </w:rPr>
          <m:t>=-2;</m:t>
        </m:r>
      </m:oMath>
    </w:p>
    <w:p w14:paraId="6DB4906F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i)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rad>
            <m:r>
              <w:rPr>
                <w:rFonts w:ascii="Cambria Math" w:hAnsi="Cambria Math"/>
                <w:color w:val="000000" w:themeColor="text1"/>
              </w:rPr>
              <m:t>-2</m:t>
            </m:r>
          </m:e>
        </m:d>
        <m:r>
          <w:rPr>
            <w:rFonts w:ascii="Cambria Math" w:hAnsi="Cambria Math"/>
            <w:color w:val="000000" w:themeColor="text1"/>
          </w:rPr>
          <m:t>=1</m:t>
        </m:r>
      </m:oMath>
      <w:r>
        <w:rPr>
          <w:color w:val="000000" w:themeColor="text1"/>
        </w:rPr>
        <w:t>;</w:t>
      </w:r>
    </w:p>
    <w:p w14:paraId="4315D2FB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j)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rad>
            <m:r>
              <w:rPr>
                <w:rFonts w:ascii="Cambria Math" w:hAnsi="Cambria Math"/>
                <w:color w:val="000000" w:themeColor="text1"/>
              </w:rPr>
              <m:t>+1</m:t>
            </m:r>
          </m:e>
        </m:d>
        <m:r>
          <w:rPr>
            <w:rFonts w:ascii="Cambria Math" w:hAnsi="Cambria Math"/>
            <w:color w:val="000000" w:themeColor="text1"/>
          </w:rPr>
          <m:t>=1</m:t>
        </m:r>
      </m:oMath>
      <w:r>
        <w:rPr>
          <w:color w:val="000000" w:themeColor="text1"/>
        </w:rPr>
        <w:t>;</w:t>
      </w:r>
    </w:p>
    <w:p w14:paraId="374BCD50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k)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+1</m:t>
            </m:r>
          </m:e>
        </m:d>
        <m:r>
          <w:rPr>
            <w:rFonts w:ascii="Cambria Math" w:hAnsi="Cambria Math"/>
            <w:color w:val="000000" w:themeColor="text1"/>
          </w:rPr>
          <m:t>=1</m:t>
        </m:r>
      </m:oMath>
      <w:r>
        <w:rPr>
          <w:color w:val="000000" w:themeColor="text1"/>
        </w:rPr>
        <w:t>;</w:t>
      </w:r>
    </w:p>
    <w:p w14:paraId="72103FA4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l)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+4</m:t>
            </m:r>
          </m:e>
        </m:d>
        <m:r>
          <w:rPr>
            <w:rFonts w:ascii="Cambria Math" w:hAnsi="Cambria Math"/>
            <w:color w:val="000000" w:themeColor="text1"/>
          </w:rPr>
          <m:t>=3</m:t>
        </m:r>
      </m:oMath>
      <w:r>
        <w:rPr>
          <w:color w:val="000000" w:themeColor="text1"/>
        </w:rPr>
        <w:t>;</w:t>
      </w:r>
    </w:p>
    <w:p w14:paraId="74665EA7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m)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+8</m:t>
            </m:r>
          </m:e>
        </m:d>
        <m:r>
          <w:rPr>
            <w:rFonts w:ascii="Cambria Math" w:hAnsi="Cambria Math"/>
            <w:color w:val="000000" w:themeColor="text1"/>
          </w:rPr>
          <m:t>=2;</m:t>
        </m:r>
      </m:oMath>
    </w:p>
    <w:p w14:paraId="164A120C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n)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-5x+14</m:t>
            </m:r>
          </m:e>
        </m:d>
        <m:r>
          <w:rPr>
            <w:rFonts w:ascii="Cambria Math" w:hAnsi="Cambria Math"/>
            <w:color w:val="000000" w:themeColor="text1"/>
          </w:rPr>
          <m:t>=3</m:t>
        </m:r>
      </m:oMath>
      <w:r>
        <w:rPr>
          <w:color w:val="000000" w:themeColor="text1"/>
        </w:rPr>
        <w:t>;</w:t>
      </w:r>
    </w:p>
    <w:p w14:paraId="32A3270F" w14:textId="77777777" w:rsidR="00EC1B97" w:rsidRPr="00C472F9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o)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x+8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3+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5.</m:t>
        </m:r>
      </m:oMath>
    </w:p>
    <w:p w14:paraId="381E35FA" w14:textId="77777777" w:rsidR="00DF16A6" w:rsidRDefault="00DF16A6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</w:p>
    <w:p w14:paraId="7A099541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Ex 20 pag 54</w:t>
      </w:r>
    </w:p>
    <w:p w14:paraId="5CAFCBDB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Să se rezolve în mulțimea </w:t>
      </w:r>
      <m:oMath>
        <m:r>
          <m:rPr>
            <m:scr m:val="double-struck"/>
          </m:rPr>
          <w:rPr>
            <w:rFonts w:ascii="Cambria Math" w:hAnsi="Cambria Math"/>
            <w:color w:val="000000" w:themeColor="text1"/>
          </w:rPr>
          <m:t>R</m:t>
        </m:r>
      </m:oMath>
      <w:r>
        <w:rPr>
          <w:color w:val="000000" w:themeColor="text1"/>
        </w:rPr>
        <w:t xml:space="preserve"> ecuațiile:</w:t>
      </w:r>
    </w:p>
    <w:p w14:paraId="5F2C8A77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a)</w:t>
      </w:r>
      <m:oMath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3x-17</m:t>
                </m:r>
              </m:e>
            </m:d>
          </m:e>
        </m:func>
        <m:r>
          <w:rPr>
            <w:rFonts w:ascii="Cambria Math" w:hAnsi="Cambria Math"/>
            <w:color w:val="000000" w:themeColor="text1"/>
          </w:rPr>
          <m:t>=</m:t>
        </m:r>
        <m:func>
          <m:funcPr>
            <m:ctrlPr>
              <w:rPr>
                <w:rFonts w:ascii="Cambria Math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x+1</m:t>
                </m:r>
              </m:e>
            </m:d>
          </m:e>
        </m:func>
        <m:r>
          <w:rPr>
            <w:rFonts w:ascii="Cambria Math" w:hAnsi="Cambria Math"/>
            <w:color w:val="000000" w:themeColor="text1"/>
          </w:rPr>
          <m:t>;</m:t>
        </m:r>
      </m:oMath>
    </w:p>
    <w:p w14:paraId="4AC8E560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b)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4x+5</m:t>
            </m:r>
          </m:e>
        </m:d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5x+2</m:t>
            </m:r>
          </m:e>
        </m:d>
        <m:r>
          <w:rPr>
            <w:rFonts w:ascii="Cambria Math" w:hAnsi="Cambria Math"/>
            <w:color w:val="000000" w:themeColor="text1"/>
          </w:rPr>
          <m:t>=0</m:t>
        </m:r>
      </m:oMath>
    </w:p>
    <w:p w14:paraId="18146E2B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c)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-2x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2x+12</m:t>
            </m:r>
          </m:e>
        </m:d>
      </m:oMath>
    </w:p>
    <w:p w14:paraId="62D31660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d)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+3x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6x+2</m:t>
            </m:r>
          </m:e>
        </m:d>
      </m:oMath>
    </w:p>
    <w:p w14:paraId="570E47E6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e)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x-1</m:t>
            </m:r>
          </m:e>
        </m:d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2x-4</m:t>
            </m:r>
          </m:e>
        </m:d>
        <m:r>
          <w:rPr>
            <w:rFonts w:ascii="Cambria Math" w:hAnsi="Cambria Math"/>
            <w:color w:val="000000" w:themeColor="text1"/>
          </w:rPr>
          <m:t>=0</m:t>
        </m:r>
      </m:oMath>
    </w:p>
    <w:p w14:paraId="59E93964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f)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2x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-1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5x-4</m:t>
            </m:r>
          </m:e>
        </m:d>
      </m:oMath>
    </w:p>
    <w:p w14:paraId="634B8E50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g)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2x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+7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+8</m:t>
            </m:r>
          </m:e>
        </m:d>
      </m:oMath>
    </w:p>
    <w:p w14:paraId="649F7CDC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h)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4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+3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4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2x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+x+1</m:t>
            </m:r>
          </m:e>
        </m:d>
      </m:oMath>
    </w:p>
    <w:p w14:paraId="5585F00B" w14:textId="77777777" w:rsidR="00EC1B97" w:rsidRPr="00256760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i)</w:t>
      </w:r>
      <m:oMath>
        <m:r>
          <w:rPr>
            <w:rFonts w:ascii="Cambria Math" w:hAnsi="Cambria Math"/>
            <w:color w:val="000000" w:themeColor="text1"/>
          </w:rPr>
          <m:t xml:space="preserve"> lg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x+1</m:t>
            </m:r>
          </m:e>
        </m:d>
        <m:r>
          <w:rPr>
            <w:rFonts w:ascii="Cambria Math" w:hAnsi="Cambria Math"/>
            <w:color w:val="000000" w:themeColor="text1"/>
          </w:rPr>
          <m:t>-lg9=1-lgx;</m:t>
        </m:r>
      </m:oMath>
    </w:p>
    <w:p w14:paraId="0E56B3F6" w14:textId="77777777" w:rsidR="00EC1B97" w:rsidRDefault="00EC1B97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j)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x+2</m:t>
            </m:r>
          </m:e>
        </m:d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x-5</m:t>
            </m:r>
          </m:e>
        </m:d>
        <m:r>
          <w:rPr>
            <w:rFonts w:ascii="Cambria Math" w:hAnsi="Cambria Math"/>
            <w:color w:val="000000" w:themeColor="text1"/>
          </w:rPr>
          <m:t>=3.</m:t>
        </m:r>
      </m:oMath>
    </w:p>
    <w:p w14:paraId="2F428F4D" w14:textId="77777777" w:rsidR="00DF16A6" w:rsidRDefault="00DF16A6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278059E3" w14:textId="77777777" w:rsidR="00DF16A6" w:rsidRDefault="00DF16A6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020515F0" w14:textId="77777777" w:rsidR="00DF16A6" w:rsidRDefault="00DF16A6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18273BB5" w14:textId="77777777" w:rsidR="00DF16A6" w:rsidRDefault="00DF16A6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342A45FB" w14:textId="77777777" w:rsidR="006D7FDF" w:rsidRDefault="006D7FDF" w:rsidP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  <w:sectPr w:rsidR="006D7FDF" w:rsidSect="006D7FDF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54CB73A4" w14:textId="77777777" w:rsidR="00DF16A6" w:rsidRDefault="00DF16A6" w:rsidP="009247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</w:rPr>
      </w:pPr>
    </w:p>
    <w:p w14:paraId="1C204308" w14:textId="77777777" w:rsidR="00EC1B97" w:rsidRPr="00716550" w:rsidRDefault="00EC1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</w:p>
    <w:sectPr w:rsidR="00EC1B97" w:rsidRPr="00716550" w:rsidSect="00EC1B97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BFC0CE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479612108">
    <w:abstractNumId w:val="5"/>
  </w:num>
  <w:num w:numId="2" w16cid:durableId="1518343976">
    <w:abstractNumId w:val="4"/>
  </w:num>
  <w:num w:numId="3" w16cid:durableId="1540363388">
    <w:abstractNumId w:val="7"/>
  </w:num>
  <w:num w:numId="4" w16cid:durableId="1415660711">
    <w:abstractNumId w:val="0"/>
  </w:num>
  <w:num w:numId="5" w16cid:durableId="1378580924">
    <w:abstractNumId w:val="3"/>
  </w:num>
  <w:num w:numId="6" w16cid:durableId="1688754583">
    <w:abstractNumId w:val="2"/>
  </w:num>
  <w:num w:numId="7" w16cid:durableId="1411275624">
    <w:abstractNumId w:val="6"/>
  </w:num>
  <w:num w:numId="8" w16cid:durableId="466356950">
    <w:abstractNumId w:val="9"/>
  </w:num>
  <w:num w:numId="9" w16cid:durableId="1302274804">
    <w:abstractNumId w:val="1"/>
  </w:num>
  <w:num w:numId="10" w16cid:durableId="2073960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20FB1"/>
    <w:rsid w:val="000453D2"/>
    <w:rsid w:val="000719C9"/>
    <w:rsid w:val="000D6B33"/>
    <w:rsid w:val="001039D5"/>
    <w:rsid w:val="00105379"/>
    <w:rsid w:val="00187459"/>
    <w:rsid w:val="001B50E2"/>
    <w:rsid w:val="001F23D0"/>
    <w:rsid w:val="00226A33"/>
    <w:rsid w:val="0025753C"/>
    <w:rsid w:val="002649DB"/>
    <w:rsid w:val="002874F9"/>
    <w:rsid w:val="002A185A"/>
    <w:rsid w:val="002A4D1D"/>
    <w:rsid w:val="002C261A"/>
    <w:rsid w:val="003416BB"/>
    <w:rsid w:val="00443B02"/>
    <w:rsid w:val="00451FCC"/>
    <w:rsid w:val="004C22F1"/>
    <w:rsid w:val="004F52C2"/>
    <w:rsid w:val="005968ED"/>
    <w:rsid w:val="005F3955"/>
    <w:rsid w:val="00653CE9"/>
    <w:rsid w:val="00684B9B"/>
    <w:rsid w:val="006901D8"/>
    <w:rsid w:val="00697BE2"/>
    <w:rsid w:val="006D7FDF"/>
    <w:rsid w:val="00716550"/>
    <w:rsid w:val="007F5997"/>
    <w:rsid w:val="00802FBF"/>
    <w:rsid w:val="00883270"/>
    <w:rsid w:val="008844E6"/>
    <w:rsid w:val="008B524C"/>
    <w:rsid w:val="008C10A1"/>
    <w:rsid w:val="009247EB"/>
    <w:rsid w:val="009469BD"/>
    <w:rsid w:val="009921D2"/>
    <w:rsid w:val="00992922"/>
    <w:rsid w:val="009A02A3"/>
    <w:rsid w:val="009B019D"/>
    <w:rsid w:val="009C4207"/>
    <w:rsid w:val="00A02A6A"/>
    <w:rsid w:val="00A35EA9"/>
    <w:rsid w:val="00A37924"/>
    <w:rsid w:val="00A56F02"/>
    <w:rsid w:val="00AA70B1"/>
    <w:rsid w:val="00AC1F2F"/>
    <w:rsid w:val="00AC5D00"/>
    <w:rsid w:val="00AC6029"/>
    <w:rsid w:val="00AE23DC"/>
    <w:rsid w:val="00B00CD5"/>
    <w:rsid w:val="00C2174E"/>
    <w:rsid w:val="00C60312"/>
    <w:rsid w:val="00CB1645"/>
    <w:rsid w:val="00CE5EB4"/>
    <w:rsid w:val="00D56494"/>
    <w:rsid w:val="00DC5E54"/>
    <w:rsid w:val="00DF16A6"/>
    <w:rsid w:val="00DF58AC"/>
    <w:rsid w:val="00E1704B"/>
    <w:rsid w:val="00EC1B97"/>
    <w:rsid w:val="00EC2275"/>
    <w:rsid w:val="00F0365D"/>
    <w:rsid w:val="00F62FD6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F98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A3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Props1.xml><?xml version="1.0" encoding="utf-8"?>
<ds:datastoreItem xmlns:ds="http://schemas.openxmlformats.org/officeDocument/2006/customXml" ds:itemID="{2FF45FA1-2F40-4D72-A2D7-FB7571ADD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20</cp:revision>
  <dcterms:created xsi:type="dcterms:W3CDTF">2024-08-23T18:28:00Z</dcterms:created>
  <dcterms:modified xsi:type="dcterms:W3CDTF">2024-10-28T17:40:00Z</dcterms:modified>
</cp:coreProperties>
</file>