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Proiectul didactic al lecției</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Disciplina: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Matematică</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Clasa: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VIII-a</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Unitatea de conținut: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Vectori în plan.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Numărul lecției în unitatea de conținut (conform proiectării didactice de lungă durată):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Subiectul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Noțiunea de vector. Clasificarea vectorilor.</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Durata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minute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Unități de competență:</w:t>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Recunoașterea </w:t>
      </w:r>
      <w:r w:rsidDel="00000000" w:rsidR="00000000" w:rsidRPr="00000000">
        <w:rPr>
          <w:rFonts w:ascii="Times New Roman" w:cs="Times New Roman" w:eastAsia="Times New Roman" w:hAnsi="Times New Roman"/>
          <w:sz w:val="24"/>
          <w:szCs w:val="24"/>
          <w:rtl w:val="0"/>
        </w:rPr>
        <w:t xml:space="preserve">și</w:t>
      </w:r>
      <w:r w:rsidDel="00000000" w:rsidR="00000000" w:rsidRPr="00000000">
        <w:rPr>
          <w:rFonts w:ascii="Times New Roman" w:cs="Times New Roman" w:eastAsia="Times New Roman" w:hAnsi="Times New Roman"/>
          <w:b w:val="1"/>
          <w:sz w:val="24"/>
          <w:szCs w:val="24"/>
          <w:rtl w:val="0"/>
        </w:rPr>
        <w:t xml:space="preserve"> aplicarea</w:t>
      </w:r>
      <w:r w:rsidDel="00000000" w:rsidR="00000000" w:rsidRPr="00000000">
        <w:rPr>
          <w:rFonts w:ascii="Times New Roman" w:cs="Times New Roman" w:eastAsia="Times New Roman" w:hAnsi="Times New Roman"/>
          <w:sz w:val="24"/>
          <w:szCs w:val="24"/>
          <w:rtl w:val="0"/>
        </w:rPr>
        <w:t xml:space="preserve"> terminologiei, a notațiilor aferente noțiunilor de vector și translație în diverse contexte.</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Identificarea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b w:val="1"/>
          <w:sz w:val="24"/>
          <w:szCs w:val="24"/>
          <w:rtl w:val="0"/>
        </w:rPr>
        <w:t xml:space="preserve">aplicarea</w:t>
      </w:r>
      <w:r w:rsidDel="00000000" w:rsidR="00000000" w:rsidRPr="00000000">
        <w:rPr>
          <w:rFonts w:ascii="Times New Roman" w:cs="Times New Roman" w:eastAsia="Times New Roman" w:hAnsi="Times New Roman"/>
          <w:sz w:val="24"/>
          <w:szCs w:val="24"/>
          <w:rtl w:val="0"/>
        </w:rPr>
        <w:t xml:space="preserve"> translației în situații reale și/sau modelate.</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10.3.</w:t>
      </w:r>
      <w:r w:rsidDel="00000000" w:rsidR="00000000" w:rsidRPr="00000000">
        <w:rPr>
          <w:rFonts w:ascii="Times New Roman" w:cs="Times New Roman" w:eastAsia="Times New Roman" w:hAnsi="Times New Roman"/>
          <w:b w:val="1"/>
          <w:sz w:val="24"/>
          <w:szCs w:val="24"/>
          <w:rtl w:val="0"/>
        </w:rPr>
        <w:t xml:space="preserve"> Recunoașterea</w:t>
      </w:r>
      <w:r w:rsidDel="00000000" w:rsidR="00000000" w:rsidRPr="00000000">
        <w:rPr>
          <w:rFonts w:ascii="Times New Roman" w:cs="Times New Roman" w:eastAsia="Times New Roman" w:hAnsi="Times New Roman"/>
          <w:sz w:val="24"/>
          <w:szCs w:val="24"/>
          <w:rtl w:val="0"/>
        </w:rPr>
        <w:t xml:space="preserve"> unor elemente de geometrie vectorială în diverse contexte.</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10.5.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Extrapolarea </w:t>
      </w:r>
      <w:r w:rsidDel="00000000" w:rsidR="00000000" w:rsidRPr="00000000">
        <w:rPr>
          <w:rFonts w:ascii="Times New Roman" w:cs="Times New Roman" w:eastAsia="Times New Roman" w:hAnsi="Times New Roman"/>
          <w:sz w:val="24"/>
          <w:szCs w:val="24"/>
          <w:rtl w:val="0"/>
        </w:rPr>
        <w:t xml:space="preserve">vectorilor și a proprietăților lor pentru rezolvarea problemelor din diverse domenii, inclusiv probleme din fizică și din  practica cotidiană.</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Obiectivele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finele lecției, elevii vor fi capabili:</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O.1.</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recunoască și să aplice terminologia aferentă noțiunii de vector și translație în diverse contexte;</w:t>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Să identifice și să aplice translația în situații reale și/sau modelate;</w:t>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O.3.</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recunoască unele elemente de geometrie vectorială în diverse contexte;</w:t>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O.4.</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extrapoleze vectorii și proprietățile lor pentru rezolvarea problemelor din diverse domenii, inclusiv probleme din fizică și din practica cotidiană;</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O.5.</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Să manifeste independență în gândire și acțiune privind aplicarea în rezolvări de probleme cu vectori și proprietățile lor.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Tipul lecției: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Lecție de formare a capacităților de dobândire a cunoștințelor.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Tehnologii didactice: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 individual.</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 explicația; analogia; algoritmizarea; investigarea;  metoda lucrului cu manualul.</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Mijloace de învățământ:</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Achiri, A. Braicov, O. Șpuntenco. Matematică. Manual pentru clasa a VIII-a. Editura Prut Internațional. Chișinău, 2023;</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Computerul;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roiectorul sau tabla interactivă;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ișa cu probleme, posterul cu sarcini.</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Evaluarea: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  produse: răspuns oral, exercițiu rezolvat.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sectPr>
          <w:pgSz w:h="15840" w:w="12240" w:orient="portrait"/>
          <w:pgMar w:bottom="955.0393700787413" w:top="566.9291338582677" w:left="1080" w:right="1080" w:header="720" w:footer="720"/>
          <w:pgNumType w:start="1"/>
        </w:sect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Scenariul lecției</w:t>
      </w:r>
    </w:p>
    <w:tbl>
      <w:tblPr>
        <w:tblStyle w:val="Table1"/>
        <w:tblW w:w="14035.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1184"/>
        <w:gridCol w:w="7892"/>
        <w:gridCol w:w="990"/>
        <w:gridCol w:w="1913"/>
        <w:tblGridChange w:id="0">
          <w:tblGrid>
            <w:gridCol w:w="2056"/>
            <w:gridCol w:w="1184"/>
            <w:gridCol w:w="7892"/>
            <w:gridCol w:w="990"/>
            <w:gridCol w:w="1913"/>
          </w:tblGrid>
        </w:tblGridChange>
      </w:tblGrid>
      <w:tr>
        <w:trPr>
          <w:cantSplit w:val="0"/>
          <w:tblHeader w:val="0"/>
        </w:trPr>
        <w:tc>
          <w:tcP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Etapele activității didactice</w:t>
            </w:r>
          </w:p>
        </w:tc>
        <w:tc>
          <w:tcP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w:t>
            </w:r>
          </w:p>
        </w:tc>
        <w:tc>
          <w:tcP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Demers acțional al lecției</w:t>
            </w:r>
          </w:p>
        </w:tc>
        <w:tc>
          <w:tcP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Timp</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(în minute)</w:t>
            </w:r>
          </w:p>
        </w:tc>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Tehnologia realizării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9" w:right="-104"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(Metodă/Formă 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activitate/Resurse)</w:t>
            </w:r>
            <w:r w:rsidDel="00000000" w:rsidR="00000000" w:rsidRPr="00000000">
              <w:rPr>
                <w:rtl w:val="0"/>
              </w:rPr>
            </w:r>
          </w:p>
        </w:tc>
      </w:tr>
      <w:tr>
        <w:trPr>
          <w:cantSplit w:val="0"/>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Evocare</w:t>
            </w:r>
          </w:p>
        </w:tc>
        <w:tc>
          <w:tcPr/>
          <w:p w:rsidR="00000000" w:rsidDel="00000000" w:rsidP="00000000" w:rsidRDefault="00000000" w:rsidRPr="00000000" w14:paraId="00000026">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 </w:t>
            </w:r>
          </w:p>
          <w:p w:rsidR="00000000" w:rsidDel="00000000" w:rsidP="00000000" w:rsidRDefault="00000000" w:rsidRPr="00000000" w14:paraId="0000002A">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2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3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35">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36">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tc>
        <w:tc>
          <w:tcPr/>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Momentul organizatoric. Captarea inițială a atenției elevilor.</w:t>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Verificarea temei pentru acasă:</w:t>
            </w:r>
          </w:p>
          <w:p w:rsidR="00000000" w:rsidDel="00000000" w:rsidP="00000000" w:rsidRDefault="00000000" w:rsidRPr="00000000" w14:paraId="00000039">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Care a fost tema pentru acasă? Ce numim translație? Ce reprezintă imagine? Cum se determină formulele translației? Unde întâlnim translația în viața cotidiană?Ce întrebări sunt la exercițiile propuse spre rezolvare acasă?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(Răspuns: pag. 159: ex. 1 (a):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-2;7</m:t>
                  </m:r>
                </m:e>
              </m:d>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-5;10</m:t>
                  </m:r>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(1;-1)</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ex. 3(a):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=x+3 </m:t>
              </m:r>
            </m:oMath>
            <w:r w:rsidDel="00000000" w:rsidR="00000000" w:rsidRPr="00000000">
              <w:rPr>
                <w:rFonts w:ascii="Times New Roman" w:cs="Times New Roman" w:eastAsia="Times New Roman" w:hAnsi="Times New Roman"/>
                <w:i w:val="1"/>
                <w:sz w:val="24"/>
                <w:szCs w:val="24"/>
                <w:rtl w:val="0"/>
              </w:rPr>
              <w:t xml:space="preserve">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=y-3</m:t>
              </m:r>
            </m:oMath>
            <w:r w:rsidDel="00000000" w:rsidR="00000000" w:rsidRPr="00000000">
              <w:rPr>
                <w:rFonts w:ascii="Times New Roman" w:cs="Times New Roman" w:eastAsia="Times New Roman" w:hAnsi="Times New Roman"/>
                <w:sz w:val="24"/>
                <w:szCs w:val="24"/>
                <w:rtl w:val="0"/>
              </w:rPr>
              <w:t xml:space="preserve">; ex. 4 (a):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(-2;7)</m:t>
              </m:r>
            </m:oMath>
            <w:r w:rsidDel="00000000" w:rsidR="00000000" w:rsidRPr="00000000">
              <w:rPr>
                <w:rFonts w:ascii="Times New Roman" w:cs="Times New Roman" w:eastAsia="Times New Roman" w:hAnsi="Times New Roman"/>
                <w:sz w:val="24"/>
                <w:szCs w:val="24"/>
                <w:rtl w:val="0"/>
              </w:rPr>
              <w:t xml:space="preserve">; ex. 11 (a): </w:t>
            </w:r>
            <m:oMath>
              <m:r>
                <w:rPr>
                  <w:rFonts w:ascii="Cambria Math" w:cs="Cambria Math" w:eastAsia="Cambria Math" w:hAnsi="Cambria Math"/>
                  <w:sz w:val="24"/>
                  <w:szCs w:val="24"/>
                </w:rPr>
                <m:t xml:space="preserve">A</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-2;9</m:t>
                  </m:r>
                </m:e>
              </m:d>
              <m:r>
                <w:rPr>
                  <w:rFonts w:ascii="Cambria Math" w:cs="Cambria Math" w:eastAsia="Cambria Math" w:hAnsi="Cambria Math"/>
                  <w:sz w:val="24"/>
                  <w:szCs w:val="24"/>
                </w:rPr>
                <m:t xml:space="preserve">, 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1;8</m:t>
                  </m:r>
                </m:e>
              </m:d>
              <m:r>
                <w:rPr>
                  <w:rFonts w:ascii="Cambria Math" w:cs="Cambria Math" w:eastAsia="Cambria Math" w:hAnsi="Cambria Math"/>
                  <w:sz w:val="24"/>
                  <w:szCs w:val="24"/>
                </w:rPr>
                <m:t xml:space="preserve">,C</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-3;8</m:t>
                  </m:r>
                </m:e>
              </m:d>
            </m:oMath>
            <w:r w:rsidDel="00000000" w:rsidR="00000000" w:rsidRPr="00000000">
              <w:rPr>
                <w:rFonts w:ascii="Times New Roman" w:cs="Times New Roman" w:eastAsia="Times New Roman" w:hAnsi="Times New Roman"/>
                <w:sz w:val="24"/>
                <w:szCs w:val="24"/>
                <w:rtl w:val="0"/>
              </w:rPr>
              <w:t xml:space="preserve">; ex. 12 (a): </w:t>
            </w:r>
            <w:r w:rsidDel="00000000" w:rsidR="00000000" w:rsidRPr="00000000">
              <w:rPr>
                <w:rFonts w:ascii="Times New Roman" w:cs="Times New Roman" w:eastAsia="Times New Roman" w:hAnsi="Times New Roman"/>
                <w:i w:val="1"/>
                <w:sz w:val="24"/>
                <w:szCs w:val="24"/>
                <w:rtl w:val="0"/>
              </w:rPr>
              <w:t xml:space="preserve">formulele de translație din A în B sunt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=x+4 </m:t>
              </m:r>
            </m:oMath>
            <w:r w:rsidDel="00000000" w:rsidR="00000000" w:rsidRPr="00000000">
              <w:rPr>
                <w:rFonts w:ascii="Times New Roman" w:cs="Times New Roman" w:eastAsia="Times New Roman" w:hAnsi="Times New Roman"/>
                <w:i w:val="1"/>
                <w:sz w:val="24"/>
                <w:szCs w:val="24"/>
                <w:rtl w:val="0"/>
              </w:rPr>
              <w:t xml:space="preserve">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=y+2</m:t>
              </m:r>
            </m:oMath>
            <w:r w:rsidDel="00000000" w:rsidR="00000000" w:rsidRPr="00000000">
              <w:rPr>
                <w:rFonts w:ascii="Times New Roman" w:cs="Times New Roman" w:eastAsia="Times New Roman" w:hAnsi="Times New Roman"/>
                <w:i w:val="1"/>
                <w:sz w:val="24"/>
                <w:szCs w:val="24"/>
                <w:rtl w:val="0"/>
              </w:rPr>
              <w:t xml:space="preserve">, iar din C în D sunt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=x+4 </m:t>
              </m:r>
            </m:oMath>
            <w:r w:rsidDel="00000000" w:rsidR="00000000" w:rsidRPr="00000000">
              <w:rPr>
                <w:rFonts w:ascii="Times New Roman" w:cs="Times New Roman" w:eastAsia="Times New Roman" w:hAnsi="Times New Roman"/>
                <w:i w:val="1"/>
                <w:sz w:val="24"/>
                <w:szCs w:val="24"/>
                <w:rtl w:val="0"/>
              </w:rPr>
              <w:t xml:space="preserve">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=y+2</m:t>
              </m:r>
            </m:oMath>
            <w:r w:rsidDel="00000000" w:rsidR="00000000" w:rsidRPr="00000000">
              <w:rPr>
                <w:rFonts w:ascii="Times New Roman" w:cs="Times New Roman" w:eastAsia="Times New Roman" w:hAnsi="Times New Roman"/>
                <w:i w:val="1"/>
                <w:sz w:val="24"/>
                <w:szCs w:val="24"/>
                <w:rtl w:val="0"/>
              </w:rPr>
              <w:t xml:space="preserve">, deci există o translație;</w:t>
            </w:r>
            <w:r w:rsidDel="00000000" w:rsidR="00000000" w:rsidRPr="00000000">
              <w:rPr>
                <w:rFonts w:ascii="Times New Roman" w:cs="Times New Roman" w:eastAsia="Times New Roman" w:hAnsi="Times New Roman"/>
                <w:sz w:val="24"/>
                <w:szCs w:val="24"/>
                <w:rtl w:val="0"/>
              </w:rPr>
              <w:t xml:space="preserve"> pag. 160: ex. 16 (a):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=x+0 </m:t>
              </m:r>
            </m:oMath>
            <w:r w:rsidDel="00000000" w:rsidR="00000000" w:rsidRPr="00000000">
              <w:rPr>
                <w:rFonts w:ascii="Times New Roman" w:cs="Times New Roman" w:eastAsia="Times New Roman" w:hAnsi="Times New Roman"/>
                <w:i w:val="1"/>
                <w:sz w:val="24"/>
                <w:szCs w:val="24"/>
                <w:rtl w:val="0"/>
              </w:rPr>
              <w:t xml:space="preserve">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=y-2</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Anunțarea temei lecției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Noțiunea de vector. Clasificarea vectorilor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Anunțarea  obiectivelor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Situație-problemă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 o </w:t>
            </w:r>
            <w:r w:rsidDel="00000000" w:rsidR="00000000" w:rsidRPr="00000000">
              <w:rPr>
                <w:rFonts w:ascii="Times New Roman" w:cs="Times New Roman" w:eastAsia="Times New Roman" w:hAnsi="Times New Roman"/>
                <w:i w:val="1"/>
                <w:sz w:val="24"/>
                <w:szCs w:val="24"/>
                <w:rtl w:val="0"/>
              </w:rPr>
              <w:t xml:space="preserve">tablă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în pătrățele pe desen punem o piesă în poziția P și decidem să o mutăm „2 pătrate spre dreapta și 3 pătrate în sus”. Apoi propun să </w:t>
            </w:r>
            <w:r w:rsidDel="00000000" w:rsidR="00000000" w:rsidRPr="00000000">
              <w:rPr>
                <w:rFonts w:ascii="Times New Roman" w:cs="Times New Roman" w:eastAsia="Times New Roman" w:hAnsi="Times New Roman"/>
                <w:i w:val="1"/>
                <w:sz w:val="24"/>
                <w:szCs w:val="24"/>
                <w:rtl w:val="0"/>
              </w:rPr>
              <w:t xml:space="preserve">reprezentăm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această deplasare printr-o săgeată în Q pe tablă, care să arate direcția și distanța mutării piesei.</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Astfel avem că P este poziția inițială și Q este poziția finală. Deplasarea a fost indicată prin săgeata de la P la Q, orientată spre dreapta și în sus. Linia de deplasare a săgeții este direcția. Punctul de pornire P spre </w:t>
            </w:r>
            <w:r w:rsidDel="00000000" w:rsidR="00000000" w:rsidRPr="00000000">
              <w:rPr>
                <w:rFonts w:ascii="Times New Roman" w:cs="Times New Roman" w:eastAsia="Times New Roman" w:hAnsi="Times New Roman"/>
                <w:i w:val="1"/>
                <w:sz w:val="24"/>
                <w:szCs w:val="24"/>
                <w:rtl w:val="0"/>
              </w:rPr>
              <w:t xml:space="preserve">punctul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de sosire Q este sensul. Distanța parcursă pe tablă măsurată în pătrate este lungimea.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Pe același desen din </w:t>
            </w:r>
            <w:r w:rsidDel="00000000" w:rsidR="00000000" w:rsidRPr="00000000">
              <w:rPr>
                <w:rFonts w:ascii="Times New Roman" w:cs="Times New Roman" w:eastAsia="Times New Roman" w:hAnsi="Times New Roman"/>
                <w:i w:val="1"/>
                <w:sz w:val="24"/>
                <w:szCs w:val="24"/>
                <w:rtl w:val="0"/>
              </w:rPr>
              <w:t xml:space="preserve">punctul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 diferit de P vom muta 3 pătrate spre stânga și un pătrat în jos și marcăm punctul de final cu 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 observați?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Elevii examinează și oferă răspunsuri.</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 săgeată are direcția spre dreapta și în sus, iar a doua spre stânga și în jos; Sensul fiecărei săgeți indică direcția mutării piesei (de la punctul inițial la cel final); Lungimile săgeților pot fi comparate vizual: de exemplu, prima săgeată poate fi mai lungă decât a doua.)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În concluzie săgețile desenate sunt reprezentări ale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deplasărilor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și introduc noțiunea de vector. Ele arată direcția, sensul și lungimea unei mișcări, bazându-ne doar pe observații vizuale și descrieri practice. </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Investigarea</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Realizarea sensului</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O.3.</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O.4.</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O.2.</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O.1.</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O.3.</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O.5.</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O.4.</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Definiție:</w:t>
            </w:r>
            <w:r w:rsidDel="00000000" w:rsidR="00000000" w:rsidRPr="00000000">
              <w:rPr>
                <w:rFonts w:ascii="Times New Roman" w:cs="Times New Roman" w:eastAsia="Times New Roman" w:hAnsi="Times New Roman"/>
                <w:sz w:val="24"/>
                <w:szCs w:val="24"/>
                <w:rtl w:val="0"/>
              </w:rPr>
              <w:t xml:space="preserve"> Orice pereche ordonată de puncte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din plan determină un </w:t>
            </w:r>
            <w:r w:rsidDel="00000000" w:rsidR="00000000" w:rsidRPr="00000000">
              <w:rPr>
                <w:rFonts w:ascii="Times New Roman" w:cs="Times New Roman" w:eastAsia="Times New Roman" w:hAnsi="Times New Roman"/>
                <w:b w:val="1"/>
                <w:sz w:val="24"/>
                <w:szCs w:val="24"/>
                <w:rtl w:val="0"/>
              </w:rPr>
              <w:t xml:space="preserve">segment orientat</w:t>
            </w:r>
            <w:r w:rsidDel="00000000" w:rsidR="00000000" w:rsidRPr="00000000">
              <w:rPr>
                <w:rFonts w:ascii="Times New Roman" w:cs="Times New Roman" w:eastAsia="Times New Roman" w:hAnsi="Times New Roman"/>
                <w:sz w:val="24"/>
                <w:szCs w:val="24"/>
                <w:rtl w:val="0"/>
              </w:rPr>
              <w:t xml:space="preserve">, notat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Punctul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se numește </w:t>
            </w:r>
            <w:r w:rsidDel="00000000" w:rsidR="00000000" w:rsidRPr="00000000">
              <w:rPr>
                <w:rFonts w:ascii="Times New Roman" w:cs="Times New Roman" w:eastAsia="Times New Roman" w:hAnsi="Times New Roman"/>
                <w:b w:val="1"/>
                <w:i w:val="1"/>
                <w:sz w:val="24"/>
                <w:szCs w:val="24"/>
                <w:rtl w:val="0"/>
              </w:rPr>
              <w:t xml:space="preserve">originea</w:t>
            </w:r>
            <w:r w:rsidDel="00000000" w:rsidR="00000000" w:rsidRPr="00000000">
              <w:rPr>
                <w:rFonts w:ascii="Times New Roman" w:cs="Times New Roman" w:eastAsia="Times New Roman" w:hAnsi="Times New Roman"/>
                <w:sz w:val="24"/>
                <w:szCs w:val="24"/>
                <w:rtl w:val="0"/>
              </w:rPr>
              <w:t xml:space="preserve">, iar </w:t>
            </w:r>
            <w:r w:rsidDel="00000000" w:rsidR="00000000" w:rsidRPr="00000000">
              <w:rPr>
                <w:rFonts w:ascii="Times New Roman" w:cs="Times New Roman" w:eastAsia="Times New Roman" w:hAnsi="Times New Roman"/>
                <w:i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vârful</w:t>
            </w:r>
            <w:r w:rsidDel="00000000" w:rsidR="00000000" w:rsidRPr="00000000">
              <w:rPr>
                <w:rFonts w:ascii="Times New Roman" w:cs="Times New Roman" w:eastAsia="Times New Roman" w:hAnsi="Times New Roman"/>
                <w:sz w:val="24"/>
                <w:szCs w:val="24"/>
                <w:rtl w:val="0"/>
              </w:rPr>
              <w:t xml:space="preserve"> segmentului orientat.</w:t>
            </w:r>
          </w:p>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Reținem:</w:t>
            </w:r>
            <w:r w:rsidDel="00000000" w:rsidR="00000000" w:rsidRPr="00000000">
              <w:rPr>
                <w:rFonts w:ascii="Times New Roman" w:cs="Times New Roman" w:eastAsia="Times New Roman" w:hAnsi="Times New Roman"/>
                <w:sz w:val="24"/>
                <w:szCs w:val="24"/>
                <w:rtl w:val="0"/>
              </w:rPr>
              <w:t xml:space="preserve"> Segmentul orientat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este caracterizat prin:</w:t>
            </w:r>
          </w:p>
          <w:p w:rsidR="00000000" w:rsidDel="00000000" w:rsidP="00000000" w:rsidRDefault="00000000" w:rsidRPr="00000000" w14:paraId="0000008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modul</w:t>
            </w:r>
            <w:r w:rsidDel="00000000" w:rsidR="00000000" w:rsidRPr="00000000">
              <w:rPr>
                <w:rFonts w:ascii="Times New Roman" w:cs="Times New Roman" w:eastAsia="Times New Roman" w:hAnsi="Times New Roman"/>
                <w:sz w:val="24"/>
                <w:szCs w:val="24"/>
                <w:rtl w:val="0"/>
              </w:rPr>
              <w:t xml:space="preserve"> – lungimea segmentului </w:t>
            </w:r>
            <m:oMath>
              <m:r>
                <w:rPr>
                  <w:rFonts w:ascii="Cambria Math" w:cs="Cambria Math" w:eastAsia="Cambria Math" w:hAnsi="Cambria Math"/>
                  <w:sz w:val="24"/>
                  <w:szCs w:val="24"/>
                </w:rPr>
                <m:t xml:space="preserve">AB</m:t>
              </m:r>
            </m:oMath>
            <w:r w:rsidDel="00000000" w:rsidR="00000000" w:rsidRPr="00000000">
              <w:rPr>
                <w:rFonts w:ascii="Times New Roman" w:cs="Times New Roman" w:eastAsia="Times New Roman" w:hAnsi="Times New Roman"/>
                <w:sz w:val="24"/>
                <w:szCs w:val="24"/>
                <w:rtl w:val="0"/>
              </w:rPr>
              <w:t xml:space="preserve"> (se notează </w:t>
            </w:r>
            <m:oMath>
              <m:d>
                <m:dPr>
                  <m:begChr m:val="|"/>
                  <m:endChr m:val="|"/>
                </m:dPr>
                <m:e>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direcție – </w:t>
            </w:r>
            <w:r w:rsidDel="00000000" w:rsidR="00000000" w:rsidRPr="00000000">
              <w:rPr>
                <w:rFonts w:ascii="Times New Roman" w:cs="Times New Roman" w:eastAsia="Times New Roman" w:hAnsi="Times New Roman"/>
                <w:sz w:val="24"/>
                <w:szCs w:val="24"/>
                <w:rtl w:val="0"/>
              </w:rPr>
              <w:t xml:space="preserve">este determinată de dreapta </w:t>
            </w:r>
            <m:oMath>
              <m:r>
                <w:rPr>
                  <w:rFonts w:ascii="Cambria Math" w:cs="Cambria Math" w:eastAsia="Cambria Math" w:hAnsi="Cambria Math"/>
                  <w:sz w:val="24"/>
                  <w:szCs w:val="24"/>
                </w:rPr>
                <m:t xml:space="preserve">AB</m:t>
              </m:r>
            </m:oMath>
            <w:r w:rsidDel="00000000" w:rsidR="00000000" w:rsidRPr="00000000">
              <w:rPr>
                <w:rFonts w:ascii="Times New Roman" w:cs="Times New Roman" w:eastAsia="Times New Roman" w:hAnsi="Times New Roman"/>
                <w:sz w:val="24"/>
                <w:szCs w:val="24"/>
                <w:rtl w:val="0"/>
              </w:rPr>
              <w:t xml:space="preserve"> sau de orice dreaptă paralelă cu </w:t>
            </w:r>
            <m:oMath>
              <m:r>
                <w:rPr>
                  <w:rFonts w:ascii="Cambria Math" w:cs="Cambria Math" w:eastAsia="Cambria Math" w:hAnsi="Cambria Math"/>
                  <w:sz w:val="24"/>
                  <w:szCs w:val="24"/>
                </w:rPr>
                <m:t xml:space="preserve">AB</m:t>
              </m:r>
            </m:oMath>
            <w:r w:rsidDel="00000000" w:rsidR="00000000" w:rsidRPr="00000000">
              <w:rPr>
                <w:rtl w:val="0"/>
              </w:rPr>
            </w:r>
          </w:p>
          <w:p w:rsidR="00000000" w:rsidDel="00000000" w:rsidP="00000000" w:rsidRDefault="00000000" w:rsidRPr="00000000" w14:paraId="0000008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sens</w:t>
            </w:r>
            <w:r w:rsidDel="00000000" w:rsidR="00000000" w:rsidRPr="00000000">
              <w:rPr>
                <w:rFonts w:ascii="Times New Roman" w:cs="Times New Roman" w:eastAsia="Times New Roman" w:hAnsi="Times New Roman"/>
                <w:sz w:val="24"/>
                <w:szCs w:val="24"/>
                <w:rtl w:val="0"/>
              </w:rPr>
              <w:t xml:space="preserve"> – este pus în evidență de săgeată („de la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sz w:val="24"/>
                <w:szCs w:val="24"/>
                <w:rtl w:val="0"/>
              </w:rPr>
              <w:t xml:space="preserve"> Dacă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sunt două puncte diferite, atunci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BA</m:t>
                  </m:r>
                </m:e>
              </m:acc>
            </m:oMath>
            <w:r w:rsidDel="00000000" w:rsidR="00000000" w:rsidRPr="00000000">
              <w:rPr>
                <w:rFonts w:ascii="Times New Roman" w:cs="Times New Roman" w:eastAsia="Times New Roman" w:hAnsi="Times New Roman"/>
                <w:sz w:val="24"/>
                <w:szCs w:val="24"/>
                <w:rtl w:val="0"/>
              </w:rPr>
              <w:t xml:space="preserve"> sunt două segmente </w:t>
            </w:r>
            <w:r w:rsidDel="00000000" w:rsidR="00000000" w:rsidRPr="00000000">
              <w:rPr>
                <w:rFonts w:ascii="Times New Roman" w:cs="Times New Roman" w:eastAsia="Times New Roman" w:hAnsi="Times New Roman"/>
                <w:b w:val="1"/>
                <w:sz w:val="24"/>
                <w:szCs w:val="24"/>
                <w:rtl w:val="0"/>
              </w:rPr>
              <w:t xml:space="preserve">orientate diferit</w:t>
            </w:r>
            <w:r w:rsidDel="00000000" w:rsidR="00000000" w:rsidRPr="00000000">
              <w:rPr>
                <w:rFonts w:ascii="Times New Roman" w:cs="Times New Roman" w:eastAsia="Times New Roman" w:hAnsi="Times New Roman"/>
                <w:sz w:val="24"/>
                <w:szCs w:val="24"/>
                <w:rtl w:val="0"/>
              </w:rPr>
              <w:t xml:space="preserve"> (sau </w:t>
            </w:r>
            <w:r w:rsidDel="00000000" w:rsidR="00000000" w:rsidRPr="00000000">
              <w:rPr>
                <w:rFonts w:ascii="Times New Roman" w:cs="Times New Roman" w:eastAsia="Times New Roman" w:hAnsi="Times New Roman"/>
                <w:b w:val="1"/>
                <w:sz w:val="24"/>
                <w:szCs w:val="24"/>
                <w:rtl w:val="0"/>
              </w:rPr>
              <w:t xml:space="preserve">opus orientate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Sarcina nr.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Examinați desenul (Anexa 1. Fig. 1) și selectați toate segmentele orientate care au același modul, aceeași direcție și același sens cu cele ale segmentului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(Rezolvare: Luând în considerare că dreptele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 și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3</m:t>
                  </m:r>
                </m:sub>
              </m:sSub>
            </m:oMath>
            <w:r w:rsidDel="00000000" w:rsidR="00000000" w:rsidRPr="00000000">
              <w:rPr>
                <w:rFonts w:ascii="Times New Roman" w:cs="Times New Roman" w:eastAsia="Times New Roman" w:hAnsi="Times New Roman"/>
                <w:sz w:val="24"/>
                <w:szCs w:val="24"/>
                <w:rtl w:val="0"/>
              </w:rPr>
              <w:t xml:space="preserve"> sunt paralele, obținem că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CE</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KL</m:t>
                  </m:r>
                </m:e>
              </m:acc>
            </m:oMath>
            <w:r w:rsidDel="00000000" w:rsidR="00000000" w:rsidRPr="00000000">
              <w:rPr>
                <w:rFonts w:ascii="Times New Roman" w:cs="Times New Roman" w:eastAsia="Times New Roman" w:hAnsi="Times New Roman"/>
                <w:sz w:val="24"/>
                <w:szCs w:val="24"/>
                <w:rtl w:val="0"/>
              </w:rPr>
              <w:t xml:space="preserve"> au același modul, aceeași direcție și același sens ca și segmentul orientat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Definiție:</w:t>
            </w:r>
            <w:r w:rsidDel="00000000" w:rsidR="00000000" w:rsidRPr="00000000">
              <w:rPr>
                <w:rFonts w:ascii="Times New Roman" w:cs="Times New Roman" w:eastAsia="Times New Roman" w:hAnsi="Times New Roman"/>
                <w:sz w:val="24"/>
                <w:szCs w:val="24"/>
                <w:rtl w:val="0"/>
              </w:rPr>
              <w:t xml:space="preserve"> Se numește </w:t>
            </w:r>
            <w:r w:rsidDel="00000000" w:rsidR="00000000" w:rsidRPr="00000000">
              <w:rPr>
                <w:rFonts w:ascii="Times New Roman" w:cs="Times New Roman" w:eastAsia="Times New Roman" w:hAnsi="Times New Roman"/>
                <w:b w:val="1"/>
                <w:sz w:val="24"/>
                <w:szCs w:val="24"/>
                <w:rtl w:val="0"/>
              </w:rPr>
              <w:t xml:space="preserve">vector</w:t>
            </w:r>
            <w:r w:rsidDel="00000000" w:rsidR="00000000" w:rsidRPr="00000000">
              <w:rPr>
                <w:rFonts w:ascii="Times New Roman" w:cs="Times New Roman" w:eastAsia="Times New Roman" w:hAnsi="Times New Roman"/>
                <w:sz w:val="24"/>
                <w:szCs w:val="24"/>
                <w:rtl w:val="0"/>
              </w:rPr>
              <w:t xml:space="preserve"> mulțimea tuturor segmentelor orientate  care au același modul, aceeași direcție și același sens ca și un segment orientat dat.</w:t>
            </w:r>
          </w:p>
          <w:p w:rsidR="00000000" w:rsidDel="00000000" w:rsidP="00000000" w:rsidRDefault="00000000" w:rsidRPr="00000000" w14:paraId="0000008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Notăm</w:t>
            </w:r>
            <w:r w:rsidDel="00000000" w:rsidR="00000000" w:rsidRPr="00000000">
              <w:rPr>
                <w:rFonts w:ascii="Times New Roman" w:cs="Times New Roman" w:eastAsia="Times New Roman" w:hAnsi="Times New Roman"/>
                <w:sz w:val="24"/>
                <w:szCs w:val="24"/>
                <w:rtl w:val="0"/>
              </w:rPr>
              <w:t xml:space="preserve">: Vectorii se notează prin litere mici ale alfabetului latin și o săgeată deasupra sau cu notația unuia din segmentele orientate care definesc vectorul.</w:t>
            </w:r>
          </w:p>
          <w:p w:rsidR="00000000" w:rsidDel="00000000" w:rsidP="00000000" w:rsidRDefault="00000000" w:rsidRPr="00000000" w14:paraId="0000008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Observație:</w:t>
            </w:r>
            <w:r w:rsidDel="00000000" w:rsidR="00000000" w:rsidRPr="00000000">
              <w:rPr>
                <w:rFonts w:ascii="Times New Roman" w:cs="Times New Roman" w:eastAsia="Times New Roman" w:hAnsi="Times New Roman"/>
                <w:sz w:val="24"/>
                <w:szCs w:val="24"/>
                <w:rtl w:val="0"/>
              </w:rPr>
              <w:t xml:space="preserve"> Analizând exemplul de la lecția anterioară cu pentagonul, observăm că fiecare segment orientat cu originea aparține pentagonul </w:t>
            </w:r>
            <w:r w:rsidDel="00000000" w:rsidR="00000000" w:rsidRPr="00000000">
              <w:rPr>
                <w:rFonts w:ascii="Times New Roman" w:cs="Times New Roman" w:eastAsia="Times New Roman" w:hAnsi="Times New Roman"/>
                <w:i w:val="1"/>
                <w:sz w:val="24"/>
                <w:szCs w:val="24"/>
                <w:rtl w:val="0"/>
              </w:rPr>
              <w:t xml:space="preserve">ABCDE </w:t>
            </w:r>
            <w:r w:rsidDel="00000000" w:rsidR="00000000" w:rsidRPr="00000000">
              <w:rPr>
                <w:rFonts w:ascii="Times New Roman" w:cs="Times New Roman" w:eastAsia="Times New Roman" w:hAnsi="Times New Roman"/>
                <w:sz w:val="24"/>
                <w:szCs w:val="24"/>
                <w:rtl w:val="0"/>
              </w:rPr>
              <w:t xml:space="preserve">și vârful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care este imaginea acestei origini aparține pentagonului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B</m:t>
                  </m:r>
                </m:e>
                <m:sub>
                  <m:r>
                    <w:rPr>
                      <w:rFonts w:ascii="Cambria Math" w:cs="Cambria Math" w:eastAsia="Cambria Math" w:hAnsi="Cambria Math"/>
                      <w:sz w:val="24"/>
                      <w:szCs w:val="24"/>
                    </w:rPr>
                    <m:t xml:space="preserve">1</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1</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E</m:t>
                  </m:r>
                </m:e>
                <m:sub>
                  <m:r>
                    <w:rPr>
                      <w:rFonts w:ascii="Cambria Math" w:cs="Cambria Math" w:eastAsia="Cambria Math" w:hAnsi="Cambria Math"/>
                      <w:sz w:val="24"/>
                      <w:szCs w:val="24"/>
                    </w:rPr>
                    <m:t xml:space="preserve">1</m:t>
                  </m:r>
                </m:sub>
              </m:sSub>
            </m:oMath>
            <w:r w:rsidDel="00000000" w:rsidR="00000000" w:rsidRPr="00000000">
              <w:rPr>
                <w:rFonts w:ascii="Times New Roman" w:cs="Times New Roman" w:eastAsia="Times New Roman" w:hAnsi="Times New Roman"/>
                <w:sz w:val="24"/>
                <w:szCs w:val="24"/>
                <w:rtl w:val="0"/>
              </w:rPr>
              <w:t xml:space="preserve"> și reprezintă același vector ca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e>
              </m:acc>
            </m:oMath>
            <w:r w:rsidDel="00000000" w:rsidR="00000000" w:rsidRPr="00000000">
              <w:rPr>
                <w:rFonts w:ascii="Times New Roman" w:cs="Times New Roman" w:eastAsia="Times New Roman" w:hAnsi="Times New Roman"/>
                <w:sz w:val="24"/>
                <w:szCs w:val="24"/>
                <w:rtl w:val="0"/>
              </w:rPr>
              <w:t xml:space="preserve">. Prin urmare, putem numi această transformare a planului </w:t>
            </w:r>
            <w:r w:rsidDel="00000000" w:rsidR="00000000" w:rsidRPr="00000000">
              <w:rPr>
                <w:rFonts w:ascii="Times New Roman" w:cs="Times New Roman" w:eastAsia="Times New Roman" w:hAnsi="Times New Roman"/>
                <w:b w:val="1"/>
                <w:sz w:val="24"/>
                <w:szCs w:val="24"/>
                <w:rtl w:val="0"/>
              </w:rPr>
              <w:t xml:space="preserve">translație de vector</w:t>
            </w:r>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1</m:t>
                      </m:r>
                    </m:sub>
                  </m:sSub>
                </m:e>
              </m:acc>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Remarcă</w:t>
            </w:r>
            <w:r w:rsidDel="00000000" w:rsidR="00000000" w:rsidRPr="00000000">
              <w:rPr>
                <w:rFonts w:ascii="Times New Roman" w:cs="Times New Roman" w:eastAsia="Times New Roman" w:hAnsi="Times New Roman"/>
                <w:sz w:val="24"/>
                <w:szCs w:val="24"/>
                <w:rtl w:val="0"/>
              </w:rPr>
              <w:t xml:space="preserve">: Clasificarea vectorilor se face după anumite criterii:</w:t>
            </w:r>
          </w:p>
          <w:p w:rsidR="00000000" w:rsidDel="00000000" w:rsidP="00000000" w:rsidRDefault="00000000" w:rsidRPr="00000000" w14:paraId="0000009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După modul (lungime)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vector nul </w:t>
            </w:r>
            <w:r w:rsidDel="00000000" w:rsidR="00000000" w:rsidRPr="00000000">
              <w:rPr>
                <w:rFonts w:ascii="Times New Roman" w:cs="Times New Roman" w:eastAsia="Times New Roman" w:hAnsi="Times New Roman"/>
                <w:sz w:val="24"/>
                <w:szCs w:val="24"/>
                <w:rtl w:val="0"/>
              </w:rPr>
              <w:t xml:space="preserve">(lungimea este 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și</w:t>
            </w:r>
            <w:r w:rsidDel="00000000" w:rsidR="00000000" w:rsidRPr="00000000">
              <w:rPr>
                <w:rFonts w:ascii="Times New Roman" w:cs="Times New Roman" w:eastAsia="Times New Roman" w:hAnsi="Times New Roman"/>
                <w:b w:val="1"/>
                <w:sz w:val="24"/>
                <w:szCs w:val="24"/>
                <w:rtl w:val="0"/>
              </w:rPr>
              <w:t xml:space="preserve"> vector nenul </w:t>
            </w:r>
            <w:r w:rsidDel="00000000" w:rsidR="00000000" w:rsidRPr="00000000">
              <w:rPr>
                <w:rFonts w:ascii="Times New Roman" w:cs="Times New Roman" w:eastAsia="Times New Roman" w:hAnsi="Times New Roman"/>
                <w:sz w:val="24"/>
                <w:szCs w:val="24"/>
                <w:rtl w:val="0"/>
              </w:rPr>
              <w:t xml:space="preserve">(lungimea este mai mare decât 0)</w:t>
            </w:r>
          </w:p>
          <w:p w:rsidR="00000000" w:rsidDel="00000000" w:rsidP="00000000" w:rsidRDefault="00000000" w:rsidRPr="00000000" w14:paraId="0000009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După sens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vectori opuși</w:t>
            </w:r>
            <w:r w:rsidDel="00000000" w:rsidR="00000000" w:rsidRPr="00000000">
              <w:rPr>
                <w:rFonts w:ascii="Times New Roman" w:cs="Times New Roman" w:eastAsia="Times New Roman" w:hAnsi="Times New Roman"/>
                <w:sz w:val="24"/>
                <w:szCs w:val="24"/>
                <w:rtl w:val="0"/>
              </w:rPr>
              <w:t xml:space="preserve"> (același modul, aceeași direcție, sensuri opuse) și </w:t>
            </w:r>
            <w:r w:rsidDel="00000000" w:rsidR="00000000" w:rsidRPr="00000000">
              <w:rPr>
                <w:rFonts w:ascii="Times New Roman" w:cs="Times New Roman" w:eastAsia="Times New Roman" w:hAnsi="Times New Roman"/>
                <w:b w:val="1"/>
                <w:sz w:val="24"/>
                <w:szCs w:val="24"/>
                <w:rtl w:val="0"/>
              </w:rPr>
              <w:t xml:space="preserve">vectori egali</w:t>
            </w:r>
            <w:r w:rsidDel="00000000" w:rsidR="00000000" w:rsidRPr="00000000">
              <w:rPr>
                <w:rFonts w:ascii="Times New Roman" w:cs="Times New Roman" w:eastAsia="Times New Roman" w:hAnsi="Times New Roman"/>
                <w:sz w:val="24"/>
                <w:szCs w:val="24"/>
                <w:rtl w:val="0"/>
              </w:rPr>
              <w:t xml:space="preserve"> (același modul, aceeași direcție, același sens)</w:t>
            </w:r>
          </w:p>
          <w:p w:rsidR="00000000" w:rsidDel="00000000" w:rsidP="00000000" w:rsidRDefault="00000000" w:rsidRPr="00000000" w14:paraId="0000009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După direcție: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vectori ortogonali </w:t>
            </w:r>
            <w:r w:rsidDel="00000000" w:rsidR="00000000" w:rsidRPr="00000000">
              <w:rPr>
                <w:rFonts w:ascii="Times New Roman" w:cs="Times New Roman" w:eastAsia="Times New Roman" w:hAnsi="Times New Roman"/>
                <w:sz w:val="24"/>
                <w:szCs w:val="24"/>
                <w:rtl w:val="0"/>
              </w:rPr>
              <w:t xml:space="preserve">(formează un unghi drept) și </w:t>
            </w:r>
            <w:r w:rsidDel="00000000" w:rsidR="00000000" w:rsidRPr="00000000">
              <w:rPr>
                <w:rFonts w:ascii="Times New Roman" w:cs="Times New Roman" w:eastAsia="Times New Roman" w:hAnsi="Times New Roman"/>
                <w:b w:val="1"/>
                <w:sz w:val="24"/>
                <w:szCs w:val="24"/>
                <w:rtl w:val="0"/>
              </w:rPr>
              <w:t xml:space="preserve">vectori paraleli</w:t>
            </w:r>
            <w:r w:rsidDel="00000000" w:rsidR="00000000" w:rsidRPr="00000000">
              <w:rPr>
                <w:rFonts w:ascii="Times New Roman" w:cs="Times New Roman" w:eastAsia="Times New Roman" w:hAnsi="Times New Roman"/>
                <w:sz w:val="24"/>
                <w:szCs w:val="24"/>
                <w:rtl w:val="0"/>
              </w:rPr>
              <w:t xml:space="preserve"> (au aceeași direcție, chiar dacă sensurile pot și opuse)</w:t>
            </w:r>
          </w:p>
          <w:p w:rsidR="00000000" w:rsidDel="00000000" w:rsidP="00000000" w:rsidRDefault="00000000" w:rsidRPr="00000000" w14:paraId="0000009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După raportul dintre doi vectori: </w:t>
            </w:r>
            <w:r w:rsidDel="00000000" w:rsidR="00000000" w:rsidRPr="00000000">
              <w:rPr>
                <w:rFonts w:ascii="Times New Roman" w:cs="Times New Roman" w:eastAsia="Times New Roman" w:hAnsi="Times New Roman"/>
                <w:b w:val="1"/>
                <w:sz w:val="24"/>
                <w:szCs w:val="24"/>
                <w:rtl w:val="0"/>
              </w:rPr>
              <w:t xml:space="preserve">vectori coliniari </w:t>
            </w:r>
            <w:r w:rsidDel="00000000" w:rsidR="00000000" w:rsidRPr="00000000">
              <w:rPr>
                <w:rFonts w:ascii="Times New Roman" w:cs="Times New Roman" w:eastAsia="Times New Roman" w:hAnsi="Times New Roman"/>
                <w:sz w:val="24"/>
                <w:szCs w:val="24"/>
                <w:rtl w:val="0"/>
              </w:rPr>
              <w:t xml:space="preserve">(situați pe aceeași dreaptă sau pe drepte paralele) și </w:t>
            </w:r>
            <w:r w:rsidDel="00000000" w:rsidR="00000000" w:rsidRPr="00000000">
              <w:rPr>
                <w:rFonts w:ascii="Times New Roman" w:cs="Times New Roman" w:eastAsia="Times New Roman" w:hAnsi="Times New Roman"/>
                <w:b w:val="1"/>
                <w:sz w:val="24"/>
                <w:szCs w:val="24"/>
                <w:rtl w:val="0"/>
              </w:rPr>
              <w:t xml:space="preserve">vectori coplanari</w:t>
            </w:r>
            <w:r w:rsidDel="00000000" w:rsidR="00000000" w:rsidRPr="00000000">
              <w:rPr>
                <w:rFonts w:ascii="Times New Roman" w:cs="Times New Roman" w:eastAsia="Times New Roman" w:hAnsi="Times New Roman"/>
                <w:sz w:val="24"/>
                <w:szCs w:val="24"/>
                <w:rtl w:val="0"/>
              </w:rPr>
              <w:t xml:space="preserve"> (situați în același plan)</w:t>
            </w:r>
          </w:p>
          <w:p w:rsidR="00000000" w:rsidDel="00000000" w:rsidP="00000000" w:rsidRDefault="00000000" w:rsidRPr="00000000" w14:paraId="0000009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În funcție de domeniul de aplicare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vectori de poziție</w:t>
            </w:r>
            <w:r w:rsidDel="00000000" w:rsidR="00000000" w:rsidRPr="00000000">
              <w:rPr>
                <w:rFonts w:ascii="Times New Roman" w:cs="Times New Roman" w:eastAsia="Times New Roman" w:hAnsi="Times New Roman"/>
                <w:sz w:val="24"/>
                <w:szCs w:val="24"/>
                <w:rtl w:val="0"/>
              </w:rPr>
              <w:t xml:space="preserve"> (în raport cu un punct fix), </w:t>
            </w:r>
            <w:r w:rsidDel="00000000" w:rsidR="00000000" w:rsidRPr="00000000">
              <w:rPr>
                <w:rFonts w:ascii="Times New Roman" w:cs="Times New Roman" w:eastAsia="Times New Roman" w:hAnsi="Times New Roman"/>
                <w:b w:val="1"/>
                <w:sz w:val="24"/>
                <w:szCs w:val="24"/>
                <w:rtl w:val="0"/>
              </w:rPr>
              <w:t xml:space="preserve">vectori de viteză</w:t>
            </w:r>
            <w:r w:rsidDel="00000000" w:rsidR="00000000" w:rsidRPr="00000000">
              <w:rPr>
                <w:rFonts w:ascii="Times New Roman" w:cs="Times New Roman" w:eastAsia="Times New Roman" w:hAnsi="Times New Roman"/>
                <w:sz w:val="24"/>
                <w:szCs w:val="24"/>
                <w:rtl w:val="0"/>
              </w:rPr>
              <w:t xml:space="preserve"> (viteza unui obiect în mișcare) și </w:t>
            </w:r>
            <w:r w:rsidDel="00000000" w:rsidR="00000000" w:rsidRPr="00000000">
              <w:rPr>
                <w:rFonts w:ascii="Times New Roman" w:cs="Times New Roman" w:eastAsia="Times New Roman" w:hAnsi="Times New Roman"/>
                <w:b w:val="1"/>
                <w:sz w:val="24"/>
                <w:szCs w:val="24"/>
                <w:rtl w:val="0"/>
              </w:rPr>
              <w:t xml:space="preserve">vectori de forță</w:t>
            </w:r>
            <w:r w:rsidDel="00000000" w:rsidR="00000000" w:rsidRPr="00000000">
              <w:rPr>
                <w:rFonts w:ascii="Times New Roman" w:cs="Times New Roman" w:eastAsia="Times New Roman" w:hAnsi="Times New Roman"/>
                <w:sz w:val="24"/>
                <w:szCs w:val="24"/>
                <w:rtl w:val="0"/>
              </w:rPr>
              <w:t xml:space="preserve"> (forța aplicată unui obiect).</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Analogia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Observația</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Descoperirea</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Explicația</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Reflecție</w:t>
            </w:r>
          </w:p>
        </w:tc>
        <w:tc>
          <w:tcPr/>
          <w:p w:rsidR="00000000" w:rsidDel="00000000" w:rsidP="00000000" w:rsidRDefault="00000000" w:rsidRPr="00000000" w14:paraId="000000B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B3">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B4">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B7">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B8">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B9">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B">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D">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BE">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BF">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C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C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C3">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4">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5">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6">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8">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C9">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CA">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CB">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CC">
            <w:pPr>
              <w:spacing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2: </w:t>
            </w:r>
            <w:r w:rsidDel="00000000" w:rsidR="00000000" w:rsidRPr="00000000">
              <w:rPr>
                <w:rFonts w:ascii="Times New Roman" w:cs="Times New Roman" w:eastAsia="Times New Roman" w:hAnsi="Times New Roman"/>
                <w:sz w:val="24"/>
                <w:szCs w:val="24"/>
                <w:rtl w:val="0"/>
              </w:rPr>
              <w:t xml:space="preserve">de rezolvat la tablă</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din manual exercițiul 2 (b) pag. 159: </w:t>
            </w:r>
            <w:r w:rsidDel="00000000" w:rsidR="00000000" w:rsidRPr="00000000">
              <w:rPr>
                <w:rFonts w:ascii="Times New Roman" w:cs="Times New Roman" w:eastAsia="Times New Roman" w:hAnsi="Times New Roman"/>
                <w:i w:val="1"/>
                <w:sz w:val="24"/>
                <w:szCs w:val="24"/>
                <w:rtl w:val="0"/>
              </w:rPr>
              <w:t xml:space="preserve">Reproduceți desenul (Anexa 1. Fig. 2) și construiți imaginea figurii colorate la translația de vector: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m:t>
                  </m:r>
                </m:e>
              </m:acc>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w:t>
            </w:r>
            <w:r w:rsidDel="00000000" w:rsidR="00000000" w:rsidRPr="00000000">
              <w:rPr>
                <w:rFonts w:ascii="Times New Roman" w:cs="Times New Roman" w:eastAsia="Times New Roman" w:hAnsi="Times New Roman"/>
                <w:i w:val="1"/>
                <w:sz w:val="24"/>
                <w:szCs w:val="24"/>
                <w:rtl w:val="0"/>
              </w:rPr>
              <w:t xml:space="preserve">b) se va deplasa figura cu 3 pătrate în dreapta și 2 pătrate în jos)</w:t>
            </w:r>
          </w:p>
          <w:p w:rsidR="00000000" w:rsidDel="00000000" w:rsidP="00000000" w:rsidRDefault="00000000" w:rsidRPr="00000000" w14:paraId="000000CF">
            <w:pPr>
              <w:spacing w:line="276" w:lineRule="auto"/>
              <w:jc w:val="both"/>
              <w:rPr>
                <w:rFonts w:ascii="Cambria Math" w:cs="Cambria Math" w:eastAsia="Cambria Math" w:hAnsi="Cambria Math"/>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3:</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rezolvat la tablă</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din manual exercițiul 5 (b, d) pag. 159: </w:t>
            </w:r>
            <w:r w:rsidDel="00000000" w:rsidR="00000000" w:rsidRPr="00000000">
              <w:rPr>
                <w:rFonts w:ascii="Times New Roman" w:cs="Times New Roman" w:eastAsia="Times New Roman" w:hAnsi="Times New Roman"/>
                <w:i w:val="1"/>
                <w:sz w:val="24"/>
                <w:szCs w:val="24"/>
                <w:rtl w:val="0"/>
              </w:rPr>
              <w:t xml:space="preserve">Punctele M, N, K, P sunt mijloacele laturilor paralelogramului ABCD, astfel încât </w:t>
            </w:r>
            <m:oMath>
              <m:r>
                <w:rPr>
                  <w:rFonts w:ascii="Cambria Math" w:cs="Cambria Math" w:eastAsia="Cambria Math" w:hAnsi="Cambria Math"/>
                  <w:sz w:val="24"/>
                  <w:szCs w:val="24"/>
                </w:rPr>
                <m:t xml:space="preserve">M∈AB, N∈BC, K∈DC</m:t>
              </m:r>
            </m:oMath>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P∈AD</m:t>
              </m:r>
            </m:oMath>
            <w:r w:rsidDel="00000000" w:rsidR="00000000" w:rsidRPr="00000000">
              <w:rPr>
                <w:rFonts w:ascii="Times New Roman" w:cs="Times New Roman" w:eastAsia="Times New Roman" w:hAnsi="Times New Roman"/>
                <w:i w:val="1"/>
                <w:sz w:val="24"/>
                <w:szCs w:val="24"/>
                <w:rtl w:val="0"/>
              </w:rPr>
              <w:t xml:space="preserve">, iar punctul E este punctul de intersecție a segmentelor MK și NP. Scrieți toți vectorii (care pot fi puși în evidență pe desen) egali cu: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BN</m:t>
                  </m:r>
                </m:e>
              </m:acc>
            </m:oMath>
            <w:r w:rsidDel="00000000" w:rsidR="00000000" w:rsidRPr="00000000">
              <w:rPr>
                <w:rFonts w:ascii="Times New Roman" w:cs="Times New Roman" w:eastAsia="Times New Roman" w:hAnsi="Times New Roman"/>
                <w:i w:val="1"/>
                <w:sz w:val="24"/>
                <w:szCs w:val="24"/>
                <w:rtl w:val="0"/>
              </w:rPr>
              <w:t xml:space="preserve">; d)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DE</m:t>
                  </m:r>
                </m:e>
              </m:acc>
            </m:oMath>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(Răspuns: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ME</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AP</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EK</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PD</m:t>
                  </m:r>
                </m:e>
              </m:acc>
            </m:oMath>
            <w:r w:rsidDel="00000000" w:rsidR="00000000" w:rsidRPr="00000000">
              <w:rPr>
                <w:rFonts w:ascii="Times New Roman" w:cs="Times New Roman" w:eastAsia="Times New Roman" w:hAnsi="Times New Roman"/>
                <w:sz w:val="24"/>
                <w:szCs w:val="24"/>
                <w:rtl w:val="0"/>
              </w:rPr>
              <w:t xml:space="preserve">; d) </w:t>
            </w:r>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KN</m:t>
                  </m:r>
                </m:e>
              </m:acc>
            </m:oMath>
            <w:r w:rsidDel="00000000" w:rsidR="00000000" w:rsidRPr="00000000">
              <w:rPr>
                <w:rFonts w:ascii="Times New Roman" w:cs="Times New Roman" w:eastAsia="Times New Roman" w:hAnsi="Times New Roman"/>
                <w:i w:val="1"/>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PM</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0">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Evaluare:</w:t>
            </w:r>
          </w:p>
          <w:p w:rsidR="00000000" w:rsidDel="00000000" w:rsidP="00000000" w:rsidRDefault="00000000" w:rsidRPr="00000000" w14:paraId="000000D1">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4:</w:t>
            </w:r>
            <w:r w:rsidDel="00000000" w:rsidR="00000000" w:rsidRPr="00000000">
              <w:rPr>
                <w:rFonts w:ascii="Times New Roman" w:cs="Times New Roman" w:eastAsia="Times New Roman" w:hAnsi="Times New Roman"/>
                <w:sz w:val="24"/>
                <w:szCs w:val="24"/>
                <w:rtl w:val="0"/>
              </w:rPr>
              <w:t xml:space="preserve"> Exercițiul 2 (c) pag. 159: </w:t>
            </w:r>
            <w:r w:rsidDel="00000000" w:rsidR="00000000" w:rsidRPr="00000000">
              <w:rPr>
                <w:rFonts w:ascii="Times New Roman" w:cs="Times New Roman" w:eastAsia="Times New Roman" w:hAnsi="Times New Roman"/>
                <w:i w:val="1"/>
                <w:sz w:val="24"/>
                <w:szCs w:val="24"/>
                <w:rtl w:val="0"/>
              </w:rPr>
              <w:t xml:space="preserve">Reproduceți desenul (Anexa 1. Fig. 2) și construiți imaginea figurii colorate la translația de vector: c)</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m:t>
                  </m:r>
                </m:e>
              </m:acc>
              <m:r>
                <w:rPr>
                  <w:rFonts w:ascii="Cambria Math" w:cs="Cambria Math" w:eastAsia="Cambria Math" w:hAnsi="Cambria Math"/>
                  <w:sz w:val="24"/>
                  <w:szCs w:val="24"/>
                </w:rPr>
                <m:t xml:space="preserve">.</m:t>
              </m:r>
            </m:oMath>
            <w:r w:rsidDel="00000000" w:rsidR="00000000" w:rsidRPr="00000000">
              <w:rPr>
                <w:rtl w:val="0"/>
              </w:rPr>
            </w:r>
          </w:p>
          <w:p w:rsidR="00000000" w:rsidDel="00000000" w:rsidP="00000000" w:rsidRDefault="00000000" w:rsidRPr="00000000" w14:paraId="000000D2">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(Răspuns: c</w:t>
            </w:r>
            <w:r w:rsidDel="00000000" w:rsidR="00000000" w:rsidRPr="00000000">
              <w:rPr>
                <w:rFonts w:ascii="Times New Roman" w:cs="Times New Roman" w:eastAsia="Times New Roman" w:hAnsi="Times New Roman"/>
                <w:i w:val="1"/>
                <w:sz w:val="24"/>
                <w:szCs w:val="24"/>
                <w:rtl w:val="0"/>
              </w:rPr>
              <w:t xml:space="preserve">) se va deplasa figura cu 2 pătrate în stânga și 2 pătrate în jos)</w:t>
            </w:r>
          </w:p>
          <w:p w:rsidR="00000000" w:rsidDel="00000000" w:rsidP="00000000" w:rsidRDefault="00000000" w:rsidRPr="00000000" w14:paraId="000000D3">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 xml:space="preserve">Sarcina nr. 5:</w:t>
            </w:r>
            <w:r w:rsidDel="00000000" w:rsidR="00000000" w:rsidRPr="00000000">
              <w:rPr>
                <w:rFonts w:ascii="Times New Roman" w:cs="Times New Roman" w:eastAsia="Times New Roman" w:hAnsi="Times New Roman"/>
                <w:sz w:val="24"/>
                <w:szCs w:val="24"/>
                <w:rtl w:val="0"/>
              </w:rPr>
              <w:t xml:space="preserve"> Exercițiul 5 (c) pag. 159: </w:t>
            </w:r>
            <w:r w:rsidDel="00000000" w:rsidR="00000000" w:rsidRPr="00000000">
              <w:rPr>
                <w:rFonts w:ascii="Times New Roman" w:cs="Times New Roman" w:eastAsia="Times New Roman" w:hAnsi="Times New Roman"/>
                <w:i w:val="1"/>
                <w:sz w:val="24"/>
                <w:szCs w:val="24"/>
                <w:rtl w:val="0"/>
              </w:rPr>
              <w:t xml:space="preserve">Punctele M, N, K, P sunt mijloacele laturilor paralelogramului ABCD, astfel încât </w:t>
            </w:r>
            <m:oMath>
              <m:r>
                <w:rPr>
                  <w:rFonts w:ascii="Cambria Math" w:cs="Cambria Math" w:eastAsia="Cambria Math" w:hAnsi="Cambria Math"/>
                  <w:sz w:val="24"/>
                  <w:szCs w:val="24"/>
                </w:rPr>
                <m:t xml:space="preserve">M∈AB, N∈BC, K∈DC</m:t>
              </m:r>
            </m:oMath>
            <w:r w:rsidDel="00000000" w:rsidR="00000000" w:rsidRPr="00000000">
              <w:rPr>
                <w:rFonts w:ascii="Times New Roman" w:cs="Times New Roman" w:eastAsia="Times New Roman" w:hAnsi="Times New Roman"/>
                <w:i w:val="1"/>
                <w:sz w:val="24"/>
                <w:szCs w:val="24"/>
                <w:rtl w:val="0"/>
              </w:rPr>
              <w:t xml:space="preserve"> și </w:t>
            </w:r>
            <m:oMath>
              <m:r>
                <w:rPr>
                  <w:rFonts w:ascii="Cambria Math" w:cs="Cambria Math" w:eastAsia="Cambria Math" w:hAnsi="Cambria Math"/>
                  <w:sz w:val="24"/>
                  <w:szCs w:val="24"/>
                </w:rPr>
                <m:t xml:space="preserve">P∈AD</m:t>
              </m:r>
            </m:oMath>
            <w:r w:rsidDel="00000000" w:rsidR="00000000" w:rsidRPr="00000000">
              <w:rPr>
                <w:rFonts w:ascii="Times New Roman" w:cs="Times New Roman" w:eastAsia="Times New Roman" w:hAnsi="Times New Roman"/>
                <w:i w:val="1"/>
                <w:sz w:val="24"/>
                <w:szCs w:val="24"/>
                <w:rtl w:val="0"/>
              </w:rPr>
              <w:t xml:space="preserve">, iar punctul E este punctul de intersecție a segmentelor MK și NP. Scrieți toți vectorii (care pot fi puși în evidență pe desen) egali cu: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AE</m:t>
                  </m:r>
                </m:e>
              </m:acc>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D4">
            <w:pPr>
              <w:spacing w:line="276" w:lineRule="auto"/>
              <w:jc w:val="both"/>
              <w:rPr>
                <w:rFonts w:ascii="Cambria Math" w:cs="Cambria Math" w:eastAsia="Cambria Math" w:hAnsi="Cambria Math"/>
                <w:i w:val="1"/>
                <w:sz w:val="24"/>
                <w:szCs w:val="24"/>
              </w:rPr>
            </w:pPr>
            <w:r w:rsidDel="00000000" w:rsidR="00000000" w:rsidRPr="00000000">
              <w:rPr>
                <w:rFonts w:ascii="Times New Roman" w:cs="Times New Roman" w:eastAsia="Times New Roman" w:hAnsi="Times New Roman"/>
                <w:sz w:val="24"/>
                <w:szCs w:val="24"/>
                <w:rtl w:val="0"/>
              </w:rPr>
              <w:t xml:space="preserve">(Răspuns: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MN</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PK</m:t>
                  </m:r>
                </m:e>
              </m:acc>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D5">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Se efectuează exercițiile propuse și se verifică cu răspunsurile de la tablă.</w:t>
            </w:r>
            <w:r w:rsidDel="00000000" w:rsidR="00000000" w:rsidRPr="00000000">
              <w:rPr>
                <w:rtl w:val="0"/>
              </w:rPr>
            </w:r>
          </w:p>
          <w:p w:rsidR="00000000" w:rsidDel="00000000" w:rsidP="00000000" w:rsidRDefault="00000000" w:rsidRPr="00000000" w14:paraId="000000D6">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Bilanțul lecției: </w:t>
            </w:r>
          </w:p>
          <w:p w:rsidR="00000000" w:rsidDel="00000000" w:rsidP="00000000" w:rsidRDefault="00000000" w:rsidRPr="00000000" w14:paraId="000000D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Cantitativ: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am realizat astăzi la lecție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numim segment orientat? Cum se notează segmentul orientat? Prin ce se caracterizează segmentul orientat? Ce numim segmente opus orientate? Ce numim vector? Cum se notează vectorii? Ce reprezintă translația de vector? Cum se clasifică vectorii? Ce tipuri de vectori distingem după modul? După sens? După direcție? În raport cu doi vectori? Dar în funcție de domeniul de aplicare?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Calitativ: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 determină care obiective au fost realizate la lecție. Se formulează concluzii privind activitatea clasei de elevi în ansamblu și a unor elevi în particular.</w:t>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lucrului cu manualul</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 reciprocă</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interactivă</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Răspuns oral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2">
            <w:pPr>
              <w:spacing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Tema pentru acasă</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11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De învățat Tema 2.1. pag. 156-158 din manual: </w:t>
            </w:r>
            <w:r w:rsidDel="00000000" w:rsidR="00000000" w:rsidRPr="00000000">
              <w:rPr>
                <w:rFonts w:ascii="Times New Roman" w:cs="Times New Roman" w:eastAsia="Times New Roman" w:hAnsi="Times New Roman"/>
                <w:i w:val="1"/>
                <w:sz w:val="24"/>
                <w:szCs w:val="24"/>
                <w:rtl w:val="0"/>
              </w:rPr>
              <w:t xml:space="preserve">Noțiunea de vector.</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rezolvat ex. 2(a), 5(a)  pag. 159.</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Suplimentar: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Anexa 2</w:t>
            </w: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lucrului cu manualul</w:t>
            </w:r>
          </w:p>
        </w:tc>
      </w:tr>
    </w:tbl>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spacing w:line="360" w:lineRule="auto"/>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B">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Anexa 1. Fig. 1.                                                                   Fig. 2                </w:t>
      </w:r>
      <w:r w:rsidDel="00000000" w:rsidR="00000000" w:rsidRPr="00000000">
        <w:drawing>
          <wp:anchor allowOverlap="1" behindDoc="0" distB="0" distT="0" distL="114300" distR="114300" hidden="0" layoutInCell="1" locked="0" relativeHeight="0" simplePos="0">
            <wp:simplePos x="0" y="0"/>
            <wp:positionH relativeFrom="column">
              <wp:posOffset>-243839</wp:posOffset>
            </wp:positionH>
            <wp:positionV relativeFrom="paragraph">
              <wp:posOffset>281940</wp:posOffset>
            </wp:positionV>
            <wp:extent cx="3489960" cy="1100455"/>
            <wp:effectExtent b="0" l="0" r="0" t="0"/>
            <wp:wrapSquare wrapText="bothSides" distB="0" distT="0" distL="114300" distR="114300"/>
            <wp:docPr id="192681968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89960" cy="1100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3413760</wp:posOffset>
            </wp:positionH>
            <wp:positionV relativeFrom="paragraph">
              <wp:posOffset>182880</wp:posOffset>
            </wp:positionV>
            <wp:extent cx="1981835" cy="1394460"/>
            <wp:effectExtent b="0" l="0" r="0" t="0"/>
            <wp:wrapSquare wrapText="bothSides" distB="0" distT="0" distL="114300" distR="114300"/>
            <wp:docPr id="1926819681" name="image2.png"/>
            <a:graphic>
              <a:graphicData uri="http://schemas.openxmlformats.org/drawingml/2006/picture">
                <pic:pic>
                  <pic:nvPicPr>
                    <pic:cNvPr id="0" name="image2.png"/>
                    <pic:cNvPicPr preferRelativeResize="0"/>
                  </pic:nvPicPr>
                  <pic:blipFill>
                    <a:blip r:embed="rId8"/>
                    <a:srcRect b="48214" l="14413" r="3061" t="2857"/>
                    <a:stretch>
                      <a:fillRect/>
                    </a:stretch>
                  </pic:blipFill>
                  <pic:spPr>
                    <a:xfrm>
                      <a:off x="0" y="0"/>
                      <a:ext cx="1981835" cy="1394460"/>
                    </a:xfrm>
                    <a:prstGeom prst="rect"/>
                    <a:ln/>
                  </pic:spPr>
                </pic:pic>
              </a:graphicData>
            </a:graphic>
          </wp:anchor>
        </w:drawing>
      </w:r>
    </w:p>
    <w:p w:rsidR="00000000" w:rsidDel="00000000" w:rsidP="00000000" w:rsidRDefault="00000000" w:rsidRPr="00000000" w14:paraId="0000011C">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1D">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spacing w:after="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Anexa 2. </w:t>
      </w:r>
      <w:r w:rsidDel="00000000" w:rsidR="00000000" w:rsidRPr="00000000">
        <w:rPr>
          <w:rFonts w:ascii="Times New Roman" w:cs="Times New Roman" w:eastAsia="Times New Roman" w:hAnsi="Times New Roman"/>
          <w:b w:val="1"/>
          <w:i w:val="1"/>
          <w:sz w:val="24"/>
          <w:szCs w:val="24"/>
          <w:rtl w:val="0"/>
        </w:rPr>
        <w:t xml:space="preserve">Exerciții suplimentare</w:t>
      </w:r>
    </w:p>
    <w:p w:rsidR="00000000" w:rsidDel="00000000" w:rsidP="00000000" w:rsidRDefault="00000000" w:rsidRPr="00000000" w14:paraId="00000122">
      <w:pPr>
        <w:spacing w:after="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 Exerciții și probleme pentru fixarea cunoștințelor</w:t>
      </w:r>
    </w:p>
    <w:p w:rsidR="00000000" w:rsidDel="00000000" w:rsidP="00000000" w:rsidRDefault="00000000" w:rsidRPr="00000000" w14:paraId="0000012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Patrulaterul </w:t>
      </w:r>
      <w:r w:rsidDel="00000000" w:rsidR="00000000" w:rsidRPr="00000000">
        <w:rPr>
          <w:rFonts w:ascii="Times New Roman" w:cs="Times New Roman" w:eastAsia="Times New Roman" w:hAnsi="Times New Roman"/>
          <w:i w:val="1"/>
          <w:sz w:val="24"/>
          <w:szCs w:val="24"/>
          <w:rtl w:val="0"/>
        </w:rPr>
        <w:t xml:space="preserve">ABCD </w:t>
      </w:r>
      <w:r w:rsidDel="00000000" w:rsidR="00000000" w:rsidRPr="00000000">
        <w:rPr>
          <w:rFonts w:ascii="Times New Roman" w:cs="Times New Roman" w:eastAsia="Times New Roman" w:hAnsi="Times New Roman"/>
          <w:sz w:val="24"/>
          <w:szCs w:val="24"/>
          <w:rtl w:val="0"/>
        </w:rPr>
        <w:t xml:space="preserve"> este un paralelogram. Considerăm segmentele: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AB</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BA</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BC</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CB</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CD</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DC</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AD</m:t>
            </m:r>
          </m:e>
        </m:d>
      </m:oMath>
      <w:r w:rsidDel="00000000" w:rsidR="00000000" w:rsidRPr="00000000">
        <w:rPr>
          <w:rFonts w:ascii="Times New Roman" w:cs="Times New Roman" w:eastAsia="Times New Roman" w:hAnsi="Times New Roman"/>
          <w:sz w:val="24"/>
          <w:szCs w:val="24"/>
          <w:rtl w:val="0"/>
        </w:rPr>
        <w:t xml:space="preserve">, </w:t>
      </w:r>
      <m:oMath>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DA</m:t>
            </m:r>
          </m:e>
        </m:d>
      </m:oMath>
      <w:r w:rsidDel="00000000" w:rsidR="00000000" w:rsidRPr="00000000">
        <w:rPr>
          <w:rFonts w:ascii="Times New Roman" w:cs="Times New Roman" w:eastAsia="Times New Roman" w:hAnsi="Times New Roman"/>
          <w:sz w:val="24"/>
          <w:szCs w:val="24"/>
          <w:rtl w:val="0"/>
        </w:rPr>
        <w:t xml:space="preserve">. Numiți perechile de segmente orientate în același sens și care sunt orientați în sens opus.</w:t>
      </w:r>
    </w:p>
    <w:p w:rsidR="00000000" w:rsidDel="00000000" w:rsidP="00000000" w:rsidRDefault="00000000" w:rsidRPr="00000000" w14:paraId="0000012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 o dreaptă se consideră punctele </w:t>
      </w:r>
      <w:r w:rsidDel="00000000" w:rsidR="00000000" w:rsidRPr="00000000">
        <w:rPr>
          <w:rFonts w:ascii="Times New Roman" w:cs="Times New Roman" w:eastAsia="Times New Roman" w:hAnsi="Times New Roman"/>
          <w:i w:val="1"/>
          <w:sz w:val="24"/>
          <w:szCs w:val="24"/>
          <w:rtl w:val="0"/>
        </w:rPr>
        <w:t xml:space="preserve">A, B, C</w:t>
      </w:r>
      <w:r w:rsidDel="00000000" w:rsidR="00000000" w:rsidRPr="00000000">
        <w:rPr>
          <w:rFonts w:ascii="Times New Roman" w:cs="Times New Roman" w:eastAsia="Times New Roman" w:hAnsi="Times New Roman"/>
          <w:sz w:val="24"/>
          <w:szCs w:val="24"/>
          <w:rtl w:val="0"/>
        </w:rPr>
        <w:t xml:space="preserve">. Punctul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este situat între punctele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i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Numiți care dintre vectorii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AC</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BA</m:t>
            </m:r>
          </m:e>
        </m:acc>
      </m:oMath>
      <w:r w:rsidDel="00000000" w:rsidR="00000000" w:rsidRPr="00000000">
        <w:rPr>
          <w:rFonts w:ascii="Times New Roman" w:cs="Times New Roman" w:eastAsia="Times New Roman" w:hAnsi="Times New Roman"/>
          <w:sz w:val="24"/>
          <w:szCs w:val="24"/>
          <w:rtl w:val="0"/>
        </w:rPr>
        <w:t xml:space="preserve">,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oMath>
      <w:r w:rsidDel="00000000" w:rsidR="00000000" w:rsidRPr="00000000">
        <w:rPr>
          <w:rFonts w:ascii="Times New Roman" w:cs="Times New Roman" w:eastAsia="Times New Roman" w:hAnsi="Times New Roman"/>
          <w:sz w:val="24"/>
          <w:szCs w:val="24"/>
          <w:rtl w:val="0"/>
        </w:rPr>
        <w:t xml:space="preserve"> sunt orientați în același sens și care sunt orientați în sens opus.</w:t>
      </w:r>
    </w:p>
    <w:p w:rsidR="00000000" w:rsidDel="00000000" w:rsidP="00000000" w:rsidRDefault="00000000" w:rsidRPr="00000000" w14:paraId="0000012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i w:val="1"/>
          <w:sz w:val="24"/>
          <w:szCs w:val="24"/>
          <w:rtl w:val="0"/>
        </w:rPr>
        <w:t xml:space="preserve">ABCD</w:t>
      </w:r>
      <w:r w:rsidDel="00000000" w:rsidR="00000000" w:rsidRPr="00000000">
        <w:rPr>
          <w:rFonts w:ascii="Times New Roman" w:cs="Times New Roman" w:eastAsia="Times New Roman" w:hAnsi="Times New Roman"/>
          <w:sz w:val="24"/>
          <w:szCs w:val="24"/>
          <w:rtl w:val="0"/>
        </w:rPr>
        <w:t xml:space="preserve"> este un paralelogram. Demonstrați egalitatea vectorilor: a)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AB</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DC</m:t>
            </m:r>
          </m:e>
        </m:acc>
      </m:oMath>
      <w:r w:rsidDel="00000000" w:rsidR="00000000" w:rsidRPr="00000000">
        <w:rPr>
          <w:rFonts w:ascii="Times New Roman" w:cs="Times New Roman" w:eastAsia="Times New Roman" w:hAnsi="Times New Roman"/>
          <w:sz w:val="24"/>
          <w:szCs w:val="24"/>
          <w:rtl w:val="0"/>
        </w:rPr>
        <w:t xml:space="preserve">; b)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BC</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AD</m:t>
            </m:r>
          </m:e>
        </m:acc>
      </m:oMath>
      <w:r w:rsidDel="00000000" w:rsidR="00000000" w:rsidRPr="00000000">
        <w:rPr>
          <w:rFonts w:ascii="Times New Roman" w:cs="Times New Roman" w:eastAsia="Times New Roman" w:hAnsi="Times New Roman"/>
          <w:sz w:val="24"/>
          <w:szCs w:val="24"/>
          <w:rtl w:val="0"/>
        </w:rPr>
        <w:t xml:space="preserve">; c)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DA</m:t>
            </m:r>
          </m:e>
        </m:acc>
      </m:oMath>
      <w:r w:rsidDel="00000000" w:rsidR="00000000" w:rsidRPr="00000000">
        <w:rPr>
          <w:rFonts w:ascii="Times New Roman" w:cs="Times New Roman" w:eastAsia="Times New Roman" w:hAnsi="Times New Roman"/>
          <w:sz w:val="24"/>
          <w:szCs w:val="24"/>
          <w:rtl w:val="0"/>
        </w:rPr>
        <w:t xml:space="preserve"> și </w:t>
      </w:r>
      <m:oMath>
        <m:acc>
          <m:accPr>
            <m:chr m:val="⃗"/>
            <m:ctrlPr>
              <w:rPr>
                <w:rFonts w:ascii="Cambria Math" w:cs="Cambria Math" w:eastAsia="Cambria Math" w:hAnsi="Cambria Math"/>
                <w:sz w:val="24"/>
                <w:szCs w:val="24"/>
              </w:rPr>
            </m:ctrlPr>
          </m:accPr>
          <m:e>
            <m:r>
              <w:rPr>
                <w:rFonts w:ascii="Cambria Math" w:cs="Cambria Math" w:eastAsia="Cambria Math" w:hAnsi="Cambria Math"/>
                <w:sz w:val="24"/>
                <w:szCs w:val="24"/>
              </w:rPr>
              <m:t xml:space="preserve">CB</m:t>
            </m:r>
          </m:e>
        </m:acc>
      </m:oMath>
      <w:r w:rsidDel="00000000" w:rsidR="00000000" w:rsidRPr="00000000">
        <w:rPr>
          <w:rFonts w:ascii="Times New Roman" w:cs="Times New Roman" w:eastAsia="Times New Roman" w:hAnsi="Times New Roman"/>
          <w:sz w:val="24"/>
          <w:szCs w:val="24"/>
          <w:rtl w:val="0"/>
        </w:rPr>
        <w:t xml:space="preserve">.</w:t>
      </w:r>
    </w:p>
    <w:sectPr>
      <w:type w:val="nextPage"/>
      <w:pgSz w:h="12240" w:w="15840" w:orient="landscape"/>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8D677A"/>
    <w:pPr>
      <w:spacing w:after="0" w:line="240" w:lineRule="auto"/>
    </w:pPr>
  </w:style>
  <w:style w:type="table" w:styleId="TableGrid">
    <w:name w:val="Table Grid"/>
    <w:basedOn w:val="TableNormal"/>
    <w:uiPriority w:val="39"/>
    <w:rsid w:val="002E29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435F0"/>
    <w:pPr>
      <w:ind w:left="720"/>
      <w:contextualSpacing w:val="1"/>
    </w:pPr>
    <w:rPr>
      <w:kern w:val="2"/>
    </w:rPr>
  </w:style>
  <w:style w:type="character" w:styleId="Hyperlink">
    <w:name w:val="Hyperlink"/>
    <w:basedOn w:val="DefaultParagraphFont"/>
    <w:uiPriority w:val="99"/>
    <w:unhideWhenUsed w:val="1"/>
    <w:rsid w:val="000B2B37"/>
    <w:rPr>
      <w:color w:val="0563c1" w:themeColor="hyperlink"/>
      <w:u w:val="single"/>
    </w:rPr>
  </w:style>
  <w:style w:type="character" w:styleId="PlaceholderText">
    <w:name w:val="Placeholder Text"/>
    <w:basedOn w:val="DefaultParagraphFont"/>
    <w:uiPriority w:val="99"/>
    <w:semiHidden w:val="1"/>
    <w:rsid w:val="005323C4"/>
    <w:rPr>
      <w:color w:val="66666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FFwAuiAdQmh5wepVwZJCSoWi0w==">CgMxLjA4AHIhMW00cDZWR3pTQlBvbkEwejZpZFJkMmJBMXNuSWxiTFBI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2024-07-08T18:04:00Z</dcterms:created>
  <dc:creator>Valentina Ceapa</dc:creator>
</cp:coreProperties>
</file>