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38" w:rsidRDefault="00A42538" w:rsidP="00A425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A42538" w:rsidRDefault="00A42538" w:rsidP="00CE27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FD57CB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A42538" w:rsidRDefault="00A42538" w:rsidP="00CE27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FD57CB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FD57CB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A42538" w:rsidRPr="00767ECB" w:rsidRDefault="00A42538" w:rsidP="00CE27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32D3D" w:rsidRPr="00FD57CB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A42538" w:rsidRPr="00767ECB" w:rsidRDefault="00A42538" w:rsidP="00CE27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FD57CB" w:rsidRPr="00FD57CB">
        <w:rPr>
          <w:rFonts w:ascii="Times New Roman" w:hAnsi="Times New Roman" w:cs="Times New Roman"/>
          <w:bCs/>
          <w:iCs/>
          <w:sz w:val="24"/>
          <w:szCs w:val="24"/>
          <w:lang w:val="ro-MD"/>
        </w:rPr>
        <w:t>7/17</w:t>
      </w:r>
    </w:p>
    <w:p w:rsidR="00A42538" w:rsidRPr="000F0CB0" w:rsidRDefault="00A42538" w:rsidP="00CE27D3">
      <w:pPr>
        <w:widowControl w:val="0"/>
        <w:autoSpaceDE w:val="0"/>
        <w:autoSpaceDN w:val="0"/>
        <w:spacing w:before="31" w:line="360" w:lineRule="auto"/>
        <w:jc w:val="both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FD57CB">
        <w:rPr>
          <w:rFonts w:eastAsia="DejaVu Sans"/>
          <w:lang w:eastAsia="en-US"/>
        </w:rPr>
        <w:t xml:space="preserve">: </w:t>
      </w:r>
      <w:r w:rsidR="00FD57CB">
        <w:rPr>
          <w:rFonts w:eastAsia="DejaVu Sans"/>
          <w:bCs/>
          <w:iCs/>
          <w:lang w:eastAsia="en-US"/>
        </w:rPr>
        <w:t>45 de minute</w:t>
      </w:r>
    </w:p>
    <w:p w:rsidR="00A42538" w:rsidRPr="001D7E1C" w:rsidRDefault="00A42538" w:rsidP="00CE27D3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1D7E1C" w:rsidRPr="00FF7AE8">
        <w:rPr>
          <w:rFonts w:ascii="Times New Roman" w:hAnsi="Times New Roman"/>
          <w:sz w:val="24"/>
          <w:szCs w:val="24"/>
          <w:lang w:val="ro-RO"/>
        </w:rPr>
        <w:t>Metoda  schimbării de variabilă - metodă de integrare</w:t>
      </w:r>
    </w:p>
    <w:p w:rsidR="00A42538" w:rsidRDefault="00A42538" w:rsidP="00CE27D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1D7E1C" w:rsidRPr="001D7E1C" w:rsidRDefault="00A42538" w:rsidP="00CE27D3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D7E1C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1.1.</w:t>
      </w:r>
      <w:r w:rsidR="001D7E1C" w:rsidRPr="001D7E1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1D7E1C" w:rsidRPr="001D7E1C">
        <w:rPr>
          <w:rFonts w:ascii="Times New Roman" w:hAnsi="Times New Roman"/>
          <w:b/>
          <w:sz w:val="24"/>
          <w:szCs w:val="24"/>
        </w:rPr>
        <w:t>Identificarea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E1C" w:rsidRPr="001D7E1C">
        <w:rPr>
          <w:rFonts w:ascii="Times New Roman" w:hAnsi="Times New Roman"/>
          <w:b/>
          <w:sz w:val="24"/>
          <w:szCs w:val="24"/>
        </w:rPr>
        <w:t>aplicarea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terminologiei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și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notațiilor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aferente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primitivei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integralei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nedefinite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în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="001D7E1C" w:rsidRPr="001D7E1C">
        <w:rPr>
          <w:rFonts w:ascii="Times New Roman" w:hAnsi="Times New Roman"/>
          <w:sz w:val="24"/>
          <w:szCs w:val="24"/>
        </w:rPr>
        <w:t>contexte</w:t>
      </w:r>
      <w:proofErr w:type="spellEnd"/>
      <w:r w:rsidR="001D7E1C" w:rsidRPr="001D7E1C">
        <w:rPr>
          <w:rFonts w:ascii="Times New Roman" w:hAnsi="Times New Roman"/>
          <w:sz w:val="24"/>
          <w:szCs w:val="24"/>
        </w:rPr>
        <w:t xml:space="preserve">. </w:t>
      </w:r>
    </w:p>
    <w:p w:rsidR="001D7E1C" w:rsidRPr="001D7E1C" w:rsidRDefault="001D7E1C" w:rsidP="00CE27D3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1.4.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1D7E1C" w:rsidRPr="001D7E1C" w:rsidRDefault="001D7E1C" w:rsidP="00CE27D3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1D7E1C" w:rsidRPr="001D7E1C" w:rsidRDefault="001D7E1C" w:rsidP="00CE27D3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 </w:t>
      </w:r>
    </w:p>
    <w:p w:rsidR="001D7E1C" w:rsidRPr="001D7E1C" w:rsidRDefault="001D7E1C" w:rsidP="00CE27D3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1D7E1C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1D7E1C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A42538" w:rsidRPr="001D7E1C" w:rsidRDefault="00A42538" w:rsidP="001D7E1C">
      <w:pPr>
        <w:pStyle w:val="NoSpacing1"/>
        <w:spacing w:line="276" w:lineRule="auto"/>
        <w:rPr>
          <w:rFonts w:ascii="Times New Roman" w:hAnsi="Times New Roman"/>
          <w:sz w:val="24"/>
          <w:szCs w:val="24"/>
          <w:lang w:val="ro-RO"/>
        </w:rPr>
      </w:pPr>
      <w:r w:rsidRPr="001D7E1C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1D7E1C">
        <w:rPr>
          <w:rFonts w:ascii="Times New Roman" w:hAnsi="Times New Roman"/>
          <w:sz w:val="24"/>
          <w:szCs w:val="24"/>
          <w:lang w:val="ro-MD"/>
        </w:rPr>
        <w:t>La finele lecției, elevii vor fi capabili:</w:t>
      </w:r>
    </w:p>
    <w:p w:rsidR="001F07DC" w:rsidRDefault="00A42538" w:rsidP="001F07DC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="00064FAF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terminologia și notațiile aferente</w:t>
      </w:r>
      <w:r w:rsidR="00064FAF" w:rsidRPr="00BE6DA0">
        <w:rPr>
          <w:rFonts w:ascii="Times New Roman" w:hAnsi="Times New Roman" w:cs="Times New Roman"/>
          <w:sz w:val="24"/>
          <w:szCs w:val="24"/>
        </w:rPr>
        <w:t xml:space="preserve"> </w:t>
      </w:r>
      <w:r w:rsidR="001F07DC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1F0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7DC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1F07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7DC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1F0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7DC">
        <w:rPr>
          <w:rFonts w:ascii="Times New Roman" w:hAnsi="Times New Roman" w:cs="Times New Roman"/>
          <w:sz w:val="24"/>
          <w:szCs w:val="24"/>
        </w:rPr>
        <w:t>nedefinită</w:t>
      </w:r>
      <w:proofErr w:type="spellEnd"/>
      <w:r w:rsidR="001F07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07D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F07DC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1F07DC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1F07DC">
        <w:rPr>
          <w:rFonts w:ascii="Times New Roman" w:hAnsi="Times New Roman" w:cs="Times New Roman"/>
          <w:sz w:val="24"/>
          <w:szCs w:val="24"/>
        </w:rPr>
        <w:t>;</w:t>
      </w:r>
    </w:p>
    <w:p w:rsidR="00064FAF" w:rsidRPr="00064FAF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="00064FA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64FAF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stabilească care expresie trebuie nota</w:t>
      </w:r>
      <w:r w:rsidR="003575F3">
        <w:rPr>
          <w:rFonts w:ascii="Times New Roman" w:hAnsi="Times New Roman" w:cs="Times New Roman"/>
          <w:bCs/>
          <w:iCs/>
          <w:sz w:val="24"/>
          <w:szCs w:val="24"/>
          <w:lang w:val="ro-MD"/>
        </w:rPr>
        <w:t>tă cu t, în exercițiile propuse;</w:t>
      </w:r>
    </w:p>
    <w:p w:rsidR="00064FAF" w:rsidRPr="00064FAF" w:rsidRDefault="00A42538" w:rsidP="00064FAF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="00064FA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integrala definită, aplicând</w:t>
      </w:r>
      <w:r w:rsidR="003575F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metoda schimbării de variabilă;</w:t>
      </w:r>
    </w:p>
    <w:p w:rsidR="00A42538" w:rsidRPr="00064FAF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064FAF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corecteze greș</w:t>
      </w:r>
      <w:r w:rsidR="003575F3">
        <w:rPr>
          <w:rFonts w:ascii="Times New Roman" w:hAnsi="Times New Roman" w:cs="Times New Roman"/>
          <w:bCs/>
          <w:iCs/>
          <w:sz w:val="24"/>
          <w:szCs w:val="24"/>
          <w:lang w:val="ro-MD"/>
        </w:rPr>
        <w:t>eala într-un exercițiu rezolvat;</w:t>
      </w:r>
    </w:p>
    <w:p w:rsidR="00A42538" w:rsidRPr="00064FAF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 w:rsidR="00064FAF" w:rsidRPr="00064FAF">
        <w:rPr>
          <w:rFonts w:ascii="Times New Roman" w:hAnsi="Times New Roman" w:cs="Times New Roman"/>
          <w:iCs/>
          <w:sz w:val="24"/>
          <w:szCs w:val="24"/>
          <w:lang w:val="ro-MD"/>
        </w:rPr>
        <w:t>să</w:t>
      </w:r>
      <w:r w:rsidR="00064FAF">
        <w:rPr>
          <w:rFonts w:ascii="Times New Roman" w:hAnsi="Times New Roman" w:cs="Times New Roman"/>
          <w:iCs/>
          <w:color w:val="FF0000"/>
          <w:sz w:val="24"/>
          <w:szCs w:val="24"/>
          <w:lang w:val="ro-MD"/>
        </w:rPr>
        <w:t xml:space="preserve"> </w:t>
      </w:r>
      <w:r w:rsidR="00064FAF">
        <w:rPr>
          <w:rFonts w:ascii="Times New Roman" w:hAnsi="Times New Roman" w:cs="Times New Roman"/>
          <w:iCs/>
          <w:sz w:val="24"/>
          <w:szCs w:val="24"/>
          <w:lang w:val="ro-MD"/>
        </w:rPr>
        <w:t>încurajeze inițiativa și disponibilita</w:t>
      </w:r>
      <w:r w:rsidR="003575F3">
        <w:rPr>
          <w:rFonts w:ascii="Times New Roman" w:hAnsi="Times New Roman" w:cs="Times New Roman"/>
          <w:iCs/>
          <w:sz w:val="24"/>
          <w:szCs w:val="24"/>
          <w:lang w:val="ro-MD"/>
        </w:rPr>
        <w:t>tea de a aborda sarcini variate;</w:t>
      </w: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50669" w:rsidRPr="00150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50669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cunoștințelor.</w:t>
      </w: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A42538" w:rsidRDefault="00A42538" w:rsidP="00A425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A42538" w:rsidRPr="00B141CD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A42538" w:rsidRPr="00B141CD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A42538" w:rsidRPr="00B141CD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A42538" w:rsidRDefault="00A42538" w:rsidP="00A425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Metode:</w:t>
      </w:r>
    </w:p>
    <w:p w:rsidR="00A42538" w:rsidRPr="00B141CD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A42538" w:rsidRPr="00B141CD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A42538" w:rsidRPr="00B141CD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A42538" w:rsidRPr="00B141CD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A42538" w:rsidRDefault="00A42538" w:rsidP="00A4253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A42538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A42538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A42538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A42538" w:rsidRDefault="00A42538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F909B3">
        <w:rPr>
          <w:rFonts w:ascii="Times New Roman" w:hAnsi="Times New Roman" w:cs="Times New Roman"/>
          <w:sz w:val="24"/>
          <w:szCs w:val="24"/>
          <w:lang w:val="ro-MD"/>
        </w:rPr>
        <w:t xml:space="preserve"> (Anexa nr. 1).</w:t>
      </w:r>
    </w:p>
    <w:p w:rsidR="00F909B3" w:rsidRDefault="00F909B3" w:rsidP="00A42538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Linkul nr. 1</w:t>
      </w:r>
      <w:r w:rsidRPr="00F909B3">
        <w:rPr>
          <w:rFonts w:ascii="Times New Roman" w:hAnsi="Times New Roman" w:cs="Times New Roman"/>
          <w:sz w:val="24"/>
          <w:szCs w:val="24"/>
          <w:lang w:val="ro-MD"/>
        </w:rPr>
        <w:t xml:space="preserve">: </w:t>
      </w:r>
      <w:hyperlink r:id="rId5" w:history="1">
        <w:r w:rsidRPr="00F909B3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https://educatieonline.md/Video?class=12&amp;discipline=6</w:t>
        </w:r>
      </w:hyperlink>
      <w:r w:rsidRPr="00F909B3">
        <w:rPr>
          <w:rStyle w:val="Hyperlink"/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F909B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  <w:t>(</w:t>
      </w:r>
      <w:proofErr w:type="spellStart"/>
      <w:r w:rsidRPr="00F909B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909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09B3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F909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09B3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F909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9B3">
        <w:rPr>
          <w:rFonts w:ascii="Times New Roman" w:hAnsi="Times New Roman" w:cs="Times New Roman"/>
          <w:sz w:val="24"/>
          <w:szCs w:val="24"/>
        </w:rPr>
        <w:t>schimbării</w:t>
      </w:r>
      <w:proofErr w:type="spellEnd"/>
      <w:r w:rsidRPr="00F909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909B3">
        <w:rPr>
          <w:rFonts w:ascii="Times New Roman" w:hAnsi="Times New Roman" w:cs="Times New Roman"/>
          <w:sz w:val="24"/>
          <w:szCs w:val="24"/>
        </w:rPr>
        <w:t>variabilă</w:t>
      </w:r>
      <w:proofErr w:type="spellEnd"/>
      <w:r w:rsidRPr="00F909B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  <w:t>)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  <w:t>.</w:t>
      </w:r>
    </w:p>
    <w:p w:rsidR="00F909B3" w:rsidRPr="00F909B3" w:rsidRDefault="00F909B3" w:rsidP="00F909B3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Linkul nr. 2: </w:t>
      </w:r>
      <w:hyperlink r:id="rId6" w:history="1">
        <w:r w:rsidRPr="00CF279D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https://ro.khanacademy.org/math/integral-calculus/ic-integration/ic-u-sub/e/u-substitution-defining-u</w:t>
        </w:r>
      </w:hyperlink>
    </w:p>
    <w:p w:rsidR="00064FAF" w:rsidRDefault="00064FAF" w:rsidP="00064FA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  <w:r w:rsidRPr="00064FAF">
        <w:rPr>
          <w:rFonts w:ascii="Times New Roman" w:hAnsi="Times New Roman" w:cs="Times New Roman"/>
          <w:sz w:val="24"/>
          <w:szCs w:val="24"/>
          <w:lang w:val="ro-MD"/>
        </w:rPr>
        <w:t>educatieonline.md</w:t>
      </w:r>
      <w:r>
        <w:rPr>
          <w:rFonts w:ascii="Times New Roman" w:hAnsi="Times New Roman" w:cs="Times New Roman"/>
          <w:sz w:val="24"/>
          <w:szCs w:val="24"/>
          <w:lang w:val="ro-MD"/>
        </w:rPr>
        <w:t>, ro.khanacademy.org.</w:t>
      </w:r>
    </w:p>
    <w:p w:rsidR="00A42538" w:rsidRPr="005D77D9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</w:t>
      </w:r>
      <w:r w:rsidR="00064FAF">
        <w:rPr>
          <w:rFonts w:ascii="Times New Roman" w:hAnsi="Times New Roman" w:cs="Times New Roman"/>
          <w:sz w:val="24"/>
          <w:szCs w:val="24"/>
          <w:lang w:val="ro-MD"/>
        </w:rPr>
        <w:t>at.</w:t>
      </w: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42538" w:rsidRDefault="00A42538" w:rsidP="00A4253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A4253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A42538" w:rsidRDefault="00A42538" w:rsidP="00A4253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3"/>
        <w:gridCol w:w="7893"/>
        <w:gridCol w:w="990"/>
        <w:gridCol w:w="1913"/>
      </w:tblGrid>
      <w:tr w:rsidR="00A42538" w:rsidTr="00150669">
        <w:tc>
          <w:tcPr>
            <w:tcW w:w="2056" w:type="dxa"/>
            <w:vAlign w:val="center"/>
          </w:tcPr>
          <w:p w:rsidR="00A42538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3" w:type="dxa"/>
            <w:vAlign w:val="center"/>
          </w:tcPr>
          <w:p w:rsidR="00A42538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3" w:type="dxa"/>
            <w:vAlign w:val="center"/>
          </w:tcPr>
          <w:p w:rsidR="00A42538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A42538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A42538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A42538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A42538" w:rsidRDefault="00A42538" w:rsidP="00DE316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A42538" w:rsidTr="00150669">
        <w:tc>
          <w:tcPr>
            <w:tcW w:w="2056" w:type="dxa"/>
          </w:tcPr>
          <w:p w:rsidR="00A42538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3" w:type="dxa"/>
          </w:tcPr>
          <w:p w:rsidR="00A42538" w:rsidRPr="00B87DF2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6F5649" w:rsidRDefault="006F5649" w:rsidP="005234D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F93177" w:rsidRDefault="00F93177" w:rsidP="005234D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Analiza evaluării formative.</w:t>
            </w:r>
          </w:p>
          <w:p w:rsidR="00F93177" w:rsidRDefault="00F93177" w:rsidP="005234D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Tema pentru acasă a fost:</w:t>
            </w:r>
            <w:r w:rsidR="006F56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§1.2-1.4 pag. 7</w:t>
            </w:r>
          </w:p>
          <w:p w:rsidR="00F93177" w:rsidRPr="00F1267F" w:rsidRDefault="00F93177" w:rsidP="005234D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 1, 4, 5  pag. 21.</w:t>
            </w:r>
          </w:p>
          <w:p w:rsidR="00A42538" w:rsidRDefault="00562696" w:rsidP="005234D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neclare. </w:t>
            </w:r>
          </w:p>
          <w:p w:rsidR="0055764B" w:rsidRDefault="0055764B" w:rsidP="0055764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funcții, dacă cunoaștem abscisa punctului de intersecție cu axa Ox?</w:t>
            </w:r>
          </w:p>
          <w:p w:rsidR="0055764B" w:rsidRDefault="0055764B" w:rsidP="0055764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funcții, dacă cunoaștem ordonata punctului de intersecție cu axa Oy?</w:t>
            </w:r>
          </w:p>
          <w:p w:rsidR="0055764B" w:rsidRPr="00F675E0" w:rsidRDefault="0055764B" w:rsidP="0055764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funcții, dacă cunoaștem zeroul?</w:t>
            </w:r>
          </w:p>
          <w:p w:rsidR="0055764B" w:rsidRDefault="0055764B" w:rsidP="0055764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aflăm legea mișcării a unui mobil?</w:t>
            </w:r>
          </w:p>
          <w:p w:rsidR="0055764B" w:rsidRDefault="0055764B" w:rsidP="0055764B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aflăm distanța parcursă de mobil, știind timpul?</w:t>
            </w:r>
          </w:p>
          <w:p w:rsidR="0055764B" w:rsidRPr="0055764B" w:rsidRDefault="0055764B" w:rsidP="00BB70FA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5764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aflăm timpul, știind distanța?</w:t>
            </w:r>
          </w:p>
          <w:p w:rsidR="00A42538" w:rsidRPr="00B87DF2" w:rsidRDefault="00A42538" w:rsidP="00DE3165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A42538" w:rsidRPr="00B87DF2" w:rsidRDefault="00605DA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1913" w:type="dxa"/>
          </w:tcPr>
          <w:p w:rsidR="00A42538" w:rsidRPr="00B87DF2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42538" w:rsidTr="00150669">
        <w:tc>
          <w:tcPr>
            <w:tcW w:w="2056" w:type="dxa"/>
          </w:tcPr>
          <w:p w:rsidR="00A42538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3" w:type="dxa"/>
          </w:tcPr>
          <w:p w:rsidR="00A42538" w:rsidRDefault="003575F3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3575F3" w:rsidRDefault="003575F3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3575F3" w:rsidRPr="00B87DF2" w:rsidRDefault="003575F3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</w:tc>
        <w:tc>
          <w:tcPr>
            <w:tcW w:w="7893" w:type="dxa"/>
          </w:tcPr>
          <w:p w:rsidR="00562696" w:rsidRDefault="00562696" w:rsidP="005234D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anunță tema lecției de astăzi </w:t>
            </w:r>
            <w:r w:rsidR="00F11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și obiectivele,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privi</w:t>
            </w:r>
            <w:r w:rsidR="00F11AF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 videoul lecției online, notăm în caiete</w:t>
            </w:r>
            <w:r w:rsidR="00D9143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teorema și un exemplu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profesorul răspunde la întrebările elevilor.</w:t>
            </w:r>
          </w:p>
          <w:p w:rsidR="00803347" w:rsidRDefault="001F07DC" w:rsidP="00D91433">
            <w:pPr>
              <w:pStyle w:val="Heading4"/>
              <w:shd w:val="clear" w:color="auto" w:fill="FFFFFF"/>
              <w:spacing w:before="0" w:beforeAutospacing="0" w:after="75" w:afterAutospacing="0"/>
              <w:jc w:val="both"/>
              <w:outlineLvl w:val="3"/>
              <w:rPr>
                <w:rStyle w:val="Hyperlink"/>
                <w:b w:val="0"/>
                <w:color w:val="auto"/>
                <w:u w:val="none"/>
                <w:lang w:val="ro-MD"/>
              </w:rPr>
            </w:pPr>
            <w:hyperlink r:id="rId7" w:history="1">
              <w:r w:rsidR="00562696" w:rsidRPr="00F11AF4">
                <w:rPr>
                  <w:rStyle w:val="Hyperlink"/>
                  <w:b w:val="0"/>
                  <w:lang w:val="ro-MD"/>
                </w:rPr>
                <w:t>https://educatieonline.md/Video?class=12&amp;discipline=6</w:t>
              </w:r>
            </w:hyperlink>
            <w:r w:rsidR="00F11AF4" w:rsidRPr="00F11AF4">
              <w:rPr>
                <w:rStyle w:val="Hyperlink"/>
                <w:b w:val="0"/>
                <w:lang w:val="ro-MD"/>
              </w:rPr>
              <w:t xml:space="preserve"> </w:t>
            </w:r>
            <w:r w:rsidR="00F11AF4" w:rsidRPr="00F11AF4">
              <w:rPr>
                <w:rStyle w:val="Hyperlink"/>
                <w:b w:val="0"/>
                <w:color w:val="auto"/>
                <w:u w:val="none"/>
                <w:lang w:val="ro-MD"/>
              </w:rPr>
              <w:t>(</w:t>
            </w:r>
            <w:proofErr w:type="spellStart"/>
            <w:r w:rsidR="00F11AF4" w:rsidRPr="00F11AF4">
              <w:rPr>
                <w:b w:val="0"/>
              </w:rPr>
              <w:t>Metode</w:t>
            </w:r>
            <w:proofErr w:type="spellEnd"/>
            <w:r w:rsidR="00F11AF4" w:rsidRPr="00F11AF4">
              <w:rPr>
                <w:b w:val="0"/>
              </w:rPr>
              <w:t xml:space="preserve"> de </w:t>
            </w:r>
            <w:proofErr w:type="spellStart"/>
            <w:r w:rsidR="00F11AF4" w:rsidRPr="00F11AF4">
              <w:rPr>
                <w:b w:val="0"/>
              </w:rPr>
              <w:t>integrare</w:t>
            </w:r>
            <w:proofErr w:type="spellEnd"/>
            <w:r w:rsidR="00F11AF4" w:rsidRPr="00F11AF4">
              <w:rPr>
                <w:b w:val="0"/>
              </w:rPr>
              <w:t xml:space="preserve">: </w:t>
            </w:r>
            <w:proofErr w:type="spellStart"/>
            <w:r w:rsidR="00F11AF4" w:rsidRPr="00F11AF4">
              <w:rPr>
                <w:b w:val="0"/>
              </w:rPr>
              <w:t>metoda</w:t>
            </w:r>
            <w:proofErr w:type="spellEnd"/>
            <w:r w:rsidR="00F11AF4" w:rsidRPr="00F11AF4">
              <w:rPr>
                <w:b w:val="0"/>
              </w:rPr>
              <w:t xml:space="preserve"> </w:t>
            </w:r>
            <w:proofErr w:type="spellStart"/>
            <w:r w:rsidR="00F11AF4" w:rsidRPr="00F11AF4">
              <w:rPr>
                <w:b w:val="0"/>
              </w:rPr>
              <w:t>schimbării</w:t>
            </w:r>
            <w:proofErr w:type="spellEnd"/>
            <w:r w:rsidR="00F11AF4" w:rsidRPr="00F11AF4">
              <w:rPr>
                <w:b w:val="0"/>
              </w:rPr>
              <w:t xml:space="preserve"> de </w:t>
            </w:r>
            <w:proofErr w:type="spellStart"/>
            <w:r w:rsidR="00F11AF4" w:rsidRPr="00F11AF4">
              <w:rPr>
                <w:b w:val="0"/>
              </w:rPr>
              <w:t>variabilă</w:t>
            </w:r>
            <w:proofErr w:type="spellEnd"/>
            <w:r w:rsidR="00F11AF4" w:rsidRPr="00F11AF4">
              <w:rPr>
                <w:rStyle w:val="Hyperlink"/>
                <w:b w:val="0"/>
                <w:color w:val="auto"/>
                <w:u w:val="none"/>
                <w:lang w:val="ro-MD"/>
              </w:rPr>
              <w:t>)</w:t>
            </w:r>
            <w:r w:rsidR="00D91433">
              <w:rPr>
                <w:rStyle w:val="Hyperlink"/>
                <w:b w:val="0"/>
                <w:color w:val="auto"/>
                <w:u w:val="none"/>
                <w:lang w:val="ro-MD"/>
              </w:rPr>
              <w:t xml:space="preserve"> (0.47-5.01)</w:t>
            </w:r>
            <w:r w:rsidR="00803347">
              <w:rPr>
                <w:rStyle w:val="Hyperlink"/>
                <w:b w:val="0"/>
                <w:color w:val="auto"/>
                <w:u w:val="none"/>
                <w:lang w:val="ro-MD"/>
              </w:rPr>
              <w:t>.</w:t>
            </w:r>
          </w:p>
          <w:p w:rsidR="00803347" w:rsidRDefault="00803347" w:rsidP="00803347">
            <w:pPr>
              <w:pStyle w:val="Heading4"/>
              <w:shd w:val="clear" w:color="auto" w:fill="FFFFFF"/>
              <w:spacing w:before="0" w:beforeAutospacing="0" w:after="75" w:afterAutospacing="0"/>
              <w:jc w:val="both"/>
              <w:outlineLvl w:val="3"/>
              <w:rPr>
                <w:rStyle w:val="Hyperlink"/>
                <w:b w:val="0"/>
                <w:color w:val="000000" w:themeColor="text1"/>
                <w:u w:val="none"/>
              </w:rPr>
            </w:pPr>
            <w:proofErr w:type="spellStart"/>
            <w:r w:rsidRPr="00803347">
              <w:rPr>
                <w:rStyle w:val="Hyperlink"/>
                <w:b w:val="0"/>
                <w:color w:val="000000" w:themeColor="text1"/>
              </w:rPr>
              <w:t>Teorema</w:t>
            </w:r>
            <w:proofErr w:type="spellEnd"/>
            <w:r w:rsidRPr="00803347">
              <w:rPr>
                <w:rStyle w:val="Hyperlink"/>
                <w:b w:val="0"/>
                <w:color w:val="000000" w:themeColor="text1"/>
                <w:u w:val="none"/>
              </w:rPr>
              <w:t xml:space="preserve">. Fie </w:t>
            </w:r>
            <w:r w:rsidRPr="00347ADC">
              <w:rPr>
                <w:rStyle w:val="Hyperlink"/>
                <w:b w:val="0"/>
                <w:i/>
                <w:color w:val="000000" w:themeColor="text1"/>
                <w:u w:val="none"/>
              </w:rPr>
              <w:t>I, J</w:t>
            </w:r>
            <w:r w:rsidRPr="00803347">
              <w:rPr>
                <w:rStyle w:val="Hyperlink"/>
                <w:b w:val="0"/>
                <w:color w:val="000000" w:themeColor="text1"/>
                <w:u w:val="none"/>
              </w:rPr>
              <w:t xml:space="preserve"> </w:t>
            </w:r>
            <w:proofErr w:type="spellStart"/>
            <w:r w:rsidRPr="00803347">
              <w:rPr>
                <w:rStyle w:val="Hyperlink"/>
                <w:b w:val="0"/>
                <w:color w:val="000000" w:themeColor="text1"/>
                <w:u w:val="none"/>
              </w:rPr>
              <w:t>intervale</w:t>
            </w:r>
            <w:proofErr w:type="spellEnd"/>
            <w:r>
              <w:rPr>
                <w:rStyle w:val="Hyperlink"/>
                <w:b w:val="0"/>
                <w:color w:val="000000" w:themeColor="text1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b w:val="0"/>
                <w:color w:val="000000" w:themeColor="text1"/>
                <w:u w:val="none"/>
              </w:rPr>
              <w:t>deschise</w:t>
            </w:r>
            <w:proofErr w:type="spellEnd"/>
            <w:r>
              <w:rPr>
                <w:rStyle w:val="Hyperlink"/>
                <w:b w:val="0"/>
                <w:color w:val="000000" w:themeColor="text1"/>
                <w:u w:val="none"/>
              </w:rPr>
              <w:t xml:space="preserve"> din </w:t>
            </w:r>
            <w:r w:rsidRPr="00347ADC">
              <w:rPr>
                <w:rStyle w:val="Hyperlink"/>
                <w:b w:val="0"/>
                <w:i/>
                <w:color w:val="000000" w:themeColor="text1"/>
                <w:u w:val="none"/>
              </w:rPr>
              <w:t>R</w:t>
            </w:r>
            <w:r>
              <w:rPr>
                <w:rStyle w:val="Hyperlink"/>
                <w:b w:val="0"/>
                <w:color w:val="000000" w:themeColor="text1"/>
                <w:u w:val="none"/>
              </w:rPr>
              <w:t xml:space="preserve"> </w:t>
            </w:r>
            <w:proofErr w:type="spellStart"/>
            <w:r>
              <w:rPr>
                <w:rStyle w:val="Hyperlink"/>
                <w:b w:val="0"/>
                <w:color w:val="000000" w:themeColor="text1"/>
                <w:u w:val="none"/>
              </w:rPr>
              <w:t>și</w:t>
            </w:r>
            <w:proofErr w:type="spellEnd"/>
            <w:r>
              <w:rPr>
                <w:rStyle w:val="Hyperlink"/>
                <w:b w:val="0"/>
                <w:color w:val="000000" w:themeColor="text1"/>
                <w:u w:val="none"/>
              </w:rPr>
              <w:t xml:space="preserve"> </w:t>
            </w:r>
            <m:oMath>
              <m:r>
                <m:rPr>
                  <m:sty m:val="bi"/>
                </m:rPr>
                <w:rPr>
                  <w:rStyle w:val="Hyperlink"/>
                  <w:rFonts w:ascii="Cambria Math" w:hAnsi="Cambria Math"/>
                  <w:color w:val="000000" w:themeColor="text1"/>
                  <w:u w:val="none"/>
                </w:rPr>
                <m:t xml:space="preserve">φ:I→J, f:J→R </m:t>
              </m:r>
            </m:oMath>
            <w:r>
              <w:rPr>
                <w:rStyle w:val="Hyperlink"/>
                <w:b w:val="0"/>
                <w:color w:val="000000" w:themeColor="text1"/>
                <w:u w:val="none"/>
              </w:rPr>
              <w:t>funcții cu proprietățile:</w:t>
            </w:r>
          </w:p>
          <w:p w:rsidR="00803347" w:rsidRPr="00803347" w:rsidRDefault="00803347" w:rsidP="00803347">
            <w:pPr>
              <w:pStyle w:val="Heading4"/>
              <w:numPr>
                <w:ilvl w:val="0"/>
                <w:numId w:val="9"/>
              </w:numPr>
              <w:shd w:val="clear" w:color="auto" w:fill="FFFFFF"/>
              <w:spacing w:before="0" w:beforeAutospacing="0" w:after="75" w:afterAutospacing="0"/>
              <w:jc w:val="both"/>
              <w:outlineLvl w:val="3"/>
              <w:rPr>
                <w:b w:val="0"/>
                <w:color w:val="0563C1" w:themeColor="hyperlink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 xml:space="preserve">φ </m:t>
              </m:r>
            </m:oMath>
            <w:proofErr w:type="gramStart"/>
            <w:r>
              <w:rPr>
                <w:b w:val="0"/>
                <w:color w:val="000000" w:themeColor="text1"/>
              </w:rPr>
              <w:t>este</w:t>
            </w:r>
            <w:proofErr w:type="gramEnd"/>
            <w:r>
              <w:rPr>
                <w:b w:val="0"/>
                <w:color w:val="000000" w:themeColor="text1"/>
              </w:rPr>
              <w:t xml:space="preserve"> derivabilă pe </w:t>
            </w:r>
            <w:r w:rsidRPr="00347ADC">
              <w:rPr>
                <w:b w:val="0"/>
                <w:i/>
                <w:color w:val="000000" w:themeColor="text1"/>
              </w:rPr>
              <w:t>I</w:t>
            </w:r>
            <w:r>
              <w:rPr>
                <w:b w:val="0"/>
                <w:color w:val="000000" w:themeColor="text1"/>
              </w:rPr>
              <w:t>;</w:t>
            </w:r>
          </w:p>
          <w:p w:rsidR="00803347" w:rsidRPr="00803347" w:rsidRDefault="00803347" w:rsidP="00803347">
            <w:pPr>
              <w:pStyle w:val="Heading4"/>
              <w:numPr>
                <w:ilvl w:val="0"/>
                <w:numId w:val="9"/>
              </w:numPr>
              <w:shd w:val="clear" w:color="auto" w:fill="FFFFFF"/>
              <w:spacing w:before="0" w:beforeAutospacing="0" w:after="75" w:afterAutospacing="0"/>
              <w:jc w:val="both"/>
              <w:outlineLvl w:val="3"/>
              <w:rPr>
                <w:b w:val="0"/>
                <w:color w:val="0563C1" w:themeColor="hyperlink"/>
              </w:rPr>
            </w:pPr>
            <w:proofErr w:type="gramStart"/>
            <w:r w:rsidRPr="00347ADC">
              <w:rPr>
                <w:b w:val="0"/>
                <w:i/>
                <w:color w:val="000000" w:themeColor="text1"/>
              </w:rPr>
              <w:t>f</w:t>
            </w:r>
            <w:proofErr w:type="gramEnd"/>
            <w:r w:rsidRPr="00803347">
              <w:rPr>
                <w:b w:val="0"/>
                <w:color w:val="000000" w:themeColor="text1"/>
              </w:rPr>
              <w:t xml:space="preserve"> </w:t>
            </w:r>
            <w:proofErr w:type="spellStart"/>
            <w:r w:rsidRPr="00803347">
              <w:rPr>
                <w:b w:val="0"/>
                <w:color w:val="000000" w:themeColor="text1"/>
              </w:rPr>
              <w:t>admite</w:t>
            </w:r>
            <w:proofErr w:type="spellEnd"/>
            <w:r w:rsidRPr="00803347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 xml:space="preserve">primitive </w:t>
            </w:r>
            <w:proofErr w:type="spellStart"/>
            <w:r>
              <w:rPr>
                <w:b w:val="0"/>
                <w:color w:val="000000" w:themeColor="text1"/>
              </w:rPr>
              <w:t>pe</w:t>
            </w:r>
            <w:proofErr w:type="spellEnd"/>
            <w:r>
              <w:rPr>
                <w:b w:val="0"/>
                <w:color w:val="000000" w:themeColor="text1"/>
              </w:rPr>
              <w:t xml:space="preserve"> </w:t>
            </w:r>
            <w:r w:rsidRPr="00347ADC">
              <w:rPr>
                <w:b w:val="0"/>
                <w:i/>
                <w:color w:val="000000" w:themeColor="text1"/>
              </w:rPr>
              <w:t>J</w:t>
            </w:r>
            <w:r>
              <w:rPr>
                <w:b w:val="0"/>
                <w:color w:val="000000" w:themeColor="text1"/>
              </w:rPr>
              <w:t xml:space="preserve"> (fie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F:J→R </m:t>
              </m:r>
            </m:oMath>
            <w:r>
              <w:rPr>
                <w:b w:val="0"/>
                <w:color w:val="000000" w:themeColor="text1"/>
              </w:rPr>
              <w:t xml:space="preserve">o </w:t>
            </w:r>
            <w:proofErr w:type="spellStart"/>
            <w:r>
              <w:rPr>
                <w:b w:val="0"/>
                <w:color w:val="000000" w:themeColor="text1"/>
              </w:rPr>
              <w:t>primitivă</w:t>
            </w:r>
            <w:proofErr w:type="spellEnd"/>
            <w:r>
              <w:rPr>
                <w:b w:val="0"/>
                <w:color w:val="000000" w:themeColor="text1"/>
              </w:rPr>
              <w:t xml:space="preserve"> a </w:t>
            </w:r>
            <w:proofErr w:type="spellStart"/>
            <w:r>
              <w:rPr>
                <w:b w:val="0"/>
                <w:color w:val="000000" w:themeColor="text1"/>
              </w:rPr>
              <w:t>sa</w:t>
            </w:r>
            <w:proofErr w:type="spellEnd"/>
            <w:r>
              <w:rPr>
                <w:b w:val="0"/>
                <w:color w:val="000000" w:themeColor="text1"/>
              </w:rPr>
              <w:t>).</w:t>
            </w:r>
          </w:p>
          <w:p w:rsidR="00803347" w:rsidRDefault="00803347" w:rsidP="00347ADC">
            <w:pPr>
              <w:pStyle w:val="Heading4"/>
              <w:shd w:val="clear" w:color="auto" w:fill="FFFFFF"/>
              <w:spacing w:before="0" w:beforeAutospacing="0" w:after="75" w:afterAutospacing="0"/>
              <w:jc w:val="both"/>
              <w:outlineLvl w:val="3"/>
              <w:rPr>
                <w:b w:val="0"/>
                <w:color w:val="000000" w:themeColor="text1"/>
              </w:rPr>
            </w:pPr>
            <w:proofErr w:type="spellStart"/>
            <w:r>
              <w:rPr>
                <w:b w:val="0"/>
                <w:color w:val="000000" w:themeColor="text1"/>
              </w:rPr>
              <w:lastRenderedPageBreak/>
              <w:t>Atunci</w:t>
            </w:r>
            <w:proofErr w:type="spellEnd"/>
            <w:r>
              <w:rPr>
                <w:b w:val="0"/>
                <w:color w:val="000000" w:themeColor="text1"/>
              </w:rPr>
              <w:t xml:space="preserve"> </w:t>
            </w:r>
            <w:proofErr w:type="spellStart"/>
            <w:r>
              <w:rPr>
                <w:b w:val="0"/>
                <w:color w:val="000000" w:themeColor="text1"/>
              </w:rPr>
              <w:t>funcția</w:t>
            </w:r>
            <w:proofErr w:type="spellEnd"/>
            <w:r>
              <w:rPr>
                <w:b w:val="0"/>
                <w:color w:val="000000" w:themeColor="text1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f∘φ</m:t>
              </m:r>
            </m:oMath>
            <w:proofErr w:type="gramStart"/>
            <w:r>
              <w:rPr>
                <w:b w:val="0"/>
                <w:color w:val="000000" w:themeColor="text1"/>
              </w:rPr>
              <w:t>)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 w:val="0"/>
                      <w:i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φ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 xml:space="preserve"> </m:t>
              </m:r>
            </m:oMath>
            <w:proofErr w:type="spellStart"/>
            <w:r>
              <w:rPr>
                <w:b w:val="0"/>
                <w:color w:val="000000" w:themeColor="text1"/>
              </w:rPr>
              <w:t>admite</w:t>
            </w:r>
            <w:proofErr w:type="spellEnd"/>
            <w:r>
              <w:rPr>
                <w:b w:val="0"/>
                <w:color w:val="000000" w:themeColor="text1"/>
              </w:rPr>
              <w:t xml:space="preserve"> primitive </w:t>
            </w:r>
            <w:proofErr w:type="spellStart"/>
            <w:r>
              <w:rPr>
                <w:b w:val="0"/>
                <w:color w:val="000000" w:themeColor="text1"/>
              </w:rPr>
              <w:t>pe</w:t>
            </w:r>
            <w:proofErr w:type="spellEnd"/>
            <w:r>
              <w:rPr>
                <w:b w:val="0"/>
                <w:color w:val="000000" w:themeColor="text1"/>
              </w:rPr>
              <w:t xml:space="preserve"> </w:t>
            </w:r>
            <w:r w:rsidRPr="00347ADC">
              <w:rPr>
                <w:b w:val="0"/>
                <w:i/>
                <w:color w:val="000000" w:themeColor="text1"/>
              </w:rPr>
              <w:t>I</w:t>
            </w:r>
            <w:r>
              <w:rPr>
                <w:b w:val="0"/>
                <w:color w:val="000000" w:themeColor="text1"/>
              </w:rPr>
              <w:t xml:space="preserve">, </w:t>
            </w:r>
            <w:proofErr w:type="spellStart"/>
            <w:r>
              <w:rPr>
                <w:b w:val="0"/>
                <w:color w:val="000000" w:themeColor="text1"/>
              </w:rPr>
              <w:t>iar</w:t>
            </w:r>
            <w:proofErr w:type="spellEnd"/>
            <w:r>
              <w:rPr>
                <w:b w:val="0"/>
                <w:color w:val="000000" w:themeColor="text1"/>
              </w:rPr>
              <w:t xml:space="preserve"> </w:t>
            </w:r>
            <w:r w:rsidRPr="00347ADC">
              <w:rPr>
                <w:b w:val="0"/>
                <w:i/>
                <w:color w:val="000000" w:themeColor="text1"/>
              </w:rPr>
              <w:t>F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∘φ</m:t>
              </m:r>
            </m:oMath>
            <w:r w:rsidR="00347ADC">
              <w:rPr>
                <w:b w:val="0"/>
                <w:color w:val="000000" w:themeColor="text1"/>
              </w:rPr>
              <w:t xml:space="preserve"> este o primitivă a funcției (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f∘φ</m:t>
              </m:r>
            </m:oMath>
            <w:r w:rsidR="00347ADC">
              <w:rPr>
                <w:b w:val="0"/>
                <w:color w:val="000000" w:themeColor="text1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 w:val="0"/>
                      <w:i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φ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sup>
              </m:sSup>
            </m:oMath>
            <w:r w:rsidR="00347ADC">
              <w:rPr>
                <w:b w:val="0"/>
                <w:color w:val="000000" w:themeColor="text1"/>
              </w:rPr>
              <w:t xml:space="preserve">, adică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b w:val="0"/>
                      <w:i/>
                      <w:color w:val="000000" w:themeColor="text1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b w:val="0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 w:themeColor="text1"/>
                        </w:rPr>
                        <m:t>φ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 w:val="0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t</m:t>
                          </m:r>
                        </m:e>
                      </m:d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∙</m:t>
                  </m:r>
                </m:e>
              </m:nary>
              <m:sSup>
                <m:sSupPr>
                  <m:ctrlPr>
                    <w:rPr>
                      <w:rFonts w:ascii="Cambria Math" w:hAnsi="Cambria Math"/>
                      <w:b w:val="0"/>
                      <w:i/>
                      <w:color w:val="000000" w:themeColor="text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φ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b w:val="0"/>
                      <w:i/>
                      <w:color w:val="000000" w:themeColor="text1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dt=</m:t>
              </m:r>
              <m:d>
                <m:dPr>
                  <m:ctrlPr>
                    <w:rPr>
                      <w:rFonts w:ascii="Cambria Math" w:hAnsi="Cambria Math"/>
                      <w:b w:val="0"/>
                      <w:color w:val="000000" w:themeColor="text1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F∘φ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b w:val="0"/>
                      <w:i/>
                      <w:color w:val="000000" w:themeColor="text1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+C. (1)</m:t>
              </m:r>
            </m:oMath>
          </w:p>
          <w:p w:rsidR="007D1DF3" w:rsidRPr="00803347" w:rsidRDefault="007D1DF3" w:rsidP="00347ADC">
            <w:pPr>
              <w:pStyle w:val="Heading4"/>
              <w:shd w:val="clear" w:color="auto" w:fill="FFFFFF"/>
              <w:spacing w:before="0" w:beforeAutospacing="0" w:after="75" w:afterAutospacing="0"/>
              <w:jc w:val="both"/>
              <w:outlineLvl w:val="3"/>
              <w:rPr>
                <w:b w:val="0"/>
                <w:color w:val="0563C1" w:themeColor="hyperlink"/>
              </w:rPr>
            </w:pPr>
            <w:r>
              <w:rPr>
                <w:b w:val="0"/>
                <w:color w:val="000000" w:themeColor="text1"/>
              </w:rPr>
              <w:t xml:space="preserve">Formula (1) se </w:t>
            </w:r>
            <w:proofErr w:type="spellStart"/>
            <w:r>
              <w:rPr>
                <w:b w:val="0"/>
                <w:color w:val="000000" w:themeColor="text1"/>
              </w:rPr>
              <w:t>numește</w:t>
            </w:r>
            <w:proofErr w:type="spellEnd"/>
            <w:r>
              <w:rPr>
                <w:b w:val="0"/>
                <w:color w:val="000000" w:themeColor="text1"/>
              </w:rPr>
              <w:t xml:space="preserve"> formula </w:t>
            </w:r>
            <w:proofErr w:type="spellStart"/>
            <w:r>
              <w:rPr>
                <w:b w:val="0"/>
                <w:color w:val="000000" w:themeColor="text1"/>
              </w:rPr>
              <w:t>schimbării</w:t>
            </w:r>
            <w:proofErr w:type="spellEnd"/>
            <w:r>
              <w:rPr>
                <w:b w:val="0"/>
                <w:color w:val="000000" w:themeColor="text1"/>
              </w:rPr>
              <w:t xml:space="preserve"> de </w:t>
            </w:r>
            <w:proofErr w:type="spellStart"/>
            <w:r>
              <w:rPr>
                <w:b w:val="0"/>
                <w:color w:val="000000" w:themeColor="text1"/>
              </w:rPr>
              <w:t>variabilă</w:t>
            </w:r>
            <w:proofErr w:type="spellEnd"/>
            <w:r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:rsidR="00A42538" w:rsidRDefault="00F11AF4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  <w:p w:rsidR="00E1637A" w:rsidRDefault="00E1637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637A" w:rsidRDefault="00E1637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1637A" w:rsidRDefault="00E1637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A2306" w:rsidRPr="00B87DF2" w:rsidRDefault="008A2306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A42538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Calculator, proiector, platforma educațională.</w:t>
            </w:r>
          </w:p>
          <w:p w:rsidR="00B1108F" w:rsidRPr="00B87DF2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42538" w:rsidTr="00150669">
        <w:tc>
          <w:tcPr>
            <w:tcW w:w="2056" w:type="dxa"/>
          </w:tcPr>
          <w:p w:rsidR="00A42538" w:rsidRDefault="00A42538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3" w:type="dxa"/>
          </w:tcPr>
          <w:p w:rsidR="00A42538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35FC5" w:rsidRDefault="00A35FC5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O3</w:t>
            </w: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D0403A" w:rsidRPr="00B87DF2" w:rsidRDefault="00D0403A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3" w:type="dxa"/>
          </w:tcPr>
          <w:p w:rsidR="008A2306" w:rsidRDefault="00803347" w:rsidP="005234D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Sarcina I</w:t>
            </w:r>
            <w:r w:rsidR="008A23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Calcul oral pentru a antrena care expresie notăm cu t:</w:t>
            </w:r>
          </w:p>
          <w:p w:rsidR="008A2306" w:rsidRDefault="001F07DC" w:rsidP="005234D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8" w:history="1">
              <w:r w:rsidR="008A2306" w:rsidRPr="00CF279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https://ro.khanacademy.org/math/integral-calculus/ic-integration/ic-u-sub/e/u-substitution-defining-u</w:t>
              </w:r>
            </w:hyperlink>
          </w:p>
          <w:p w:rsidR="008A2306" w:rsidRDefault="008A2306" w:rsidP="005234D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Aplicația dată generează la fiecare accesare patru funcții noi, deci poate fi folosită până la înțelegerea deplină a metodei schimbării de variabilă. În </w:t>
            </w:r>
            <w:r w:rsidRPr="006C15B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Anexa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6C15B6"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am prezentat exemple de patru funcții din aplicația dată. Rezolvăm integralele propuse în aplicație, elevul care a răspuns corect despre alegerea expresiei, care va fi notată cu t, rezolvă integrala dată la tablă.</w:t>
            </w:r>
          </w:p>
          <w:p w:rsidR="008A2306" w:rsidRPr="003F2ACC" w:rsidRDefault="001F07DC" w:rsidP="008A230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cos⁡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(2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+1)</m:t>
                  </m:r>
                </m:e>
              </m:nary>
            </m:oMath>
            <w:r w:rsidR="008A230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dx=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t=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dt=6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dx=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6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</m:eqAr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∙cost∙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=sint++C=</m:t>
                  </m:r>
                  <m:func>
                    <m:funcPr>
                      <m:ctrl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sin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+1</m:t>
                          </m:r>
                        </m:e>
                      </m:d>
                    </m:e>
                  </m:func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  <w:lang w:val="ro-MD"/>
                    </w:rPr>
                    <m:t>+C.</m:t>
                  </m:r>
                </m:e>
              </m:nary>
            </m:oMath>
          </w:p>
          <w:p w:rsidR="008A2306" w:rsidRPr="00623955" w:rsidRDefault="001F07DC" w:rsidP="008A230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-9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+16x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-3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+8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-3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-9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+16x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-9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+16x</m:t>
                              </m:r>
                            </m:den>
                          </m:f>
                        </m:e>
                      </m:eqAr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naryPr>
                    <m:sub/>
                    <m:sup/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dt=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</m:ctrlPr>
                                    </m:dPr>
                                    <m:e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4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-3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  <w:lang w:val="ro-MD"/>
                                        </w:rPr>
                                        <m:t>+8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x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4"/>
                                              <w:szCs w:val="24"/>
                                              <w:lang w:val="ro-MD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+C.</m:t>
                      </m:r>
                    </m:e>
                  </m:nary>
                </m:e>
              </m:nary>
            </m:oMath>
          </w:p>
          <w:p w:rsidR="008A2306" w:rsidRPr="00F75B0B" w:rsidRDefault="001F07DC" w:rsidP="008A230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-sinx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dx=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t=cosx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dt=-sinxdx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e>
                    <m:e>
                      <m:r>
                        <w:rPr>
                          <w:rFonts w:ascii="Cambria Math" w:eastAsia="Cambria Math" w:hAnsi="Cambria Math" w:cs="Cambria Math"/>
                          <w:sz w:val="24"/>
                          <w:szCs w:val="24"/>
                          <w:lang w:val="ro-MD"/>
                        </w:rPr>
                        <m:t>dx=-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dt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sinx</m:t>
                          </m:r>
                        </m:den>
                      </m:f>
                    </m:e>
                  </m:eqAr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dt=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8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+C=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8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+C.</m:t>
                  </m:r>
                </m:e>
              </m:nary>
            </m:oMath>
          </w:p>
          <w:p w:rsidR="008A2306" w:rsidRPr="002B09E7" w:rsidRDefault="001F07DC" w:rsidP="008A2306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20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+8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+8x+3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t=5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4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+8x+3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dt=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20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+8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dx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sz w:val="24"/>
                              <w:szCs w:val="24"/>
                              <w:lang w:val="ro-MD"/>
                            </w:rPr>
                            <m:t>dx=</m:t>
                          </m:r>
                          <m:f>
                            <m:f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  <w:sz w:val="24"/>
                                  <w:szCs w:val="24"/>
                                  <w:lang w:val="ro-MD"/>
                                </w:rPr>
                                <m:t>dt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20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+8</m:t>
                              </m:r>
                            </m:den>
                          </m:f>
                        </m:e>
                      </m:eqArr>
                    </m:e>
                  </m:d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=ln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+C=</m:t>
                  </m:r>
                </m:e>
              </m:nary>
            </m:oMath>
          </w:p>
          <w:p w:rsidR="00A42538" w:rsidRDefault="008A2306" w:rsidP="008A230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 ln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+8x+3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+C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8A2306" w:rsidRDefault="00803347" w:rsidP="008A230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Sarcina II</w:t>
            </w:r>
            <w:r w:rsidR="008A230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Lucrul cu manualul,</w:t>
            </w:r>
            <w:r w:rsidR="00DD53C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elevii lucrează</w:t>
            </w:r>
            <w:r w:rsidR="008A230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în perechi. Peste 3 minute colegii de bancă fac schimb de caiete și evaluează lucrul colegului. Ex. 2 pag. 15.</w:t>
            </w:r>
            <w:r w:rsidR="0015066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Verificăm răspunsurile.</w:t>
            </w:r>
          </w:p>
          <w:p w:rsidR="008A2306" w:rsidRDefault="008A2306" w:rsidP="008A230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dx</m:t>
                      </m:r>
                    </m:num>
                    <m:den>
                      <m:rad>
                        <m:ra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2x-1</m:t>
                          </m:r>
                        </m:e>
                      </m:rad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n>
                  </m:f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+C.</m:t>
                  </m:r>
                </m:e>
              </m:nary>
            </m:oMath>
          </w:p>
          <w:p w:rsidR="008A2306" w:rsidRDefault="008A2306" w:rsidP="008A230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+C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8A2306" w:rsidRDefault="008A2306" w:rsidP="008A230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i)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cosdx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sinx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+C.</m:t>
                  </m:r>
                </m:e>
              </m:nary>
            </m:oMath>
          </w:p>
          <w:p w:rsidR="00150669" w:rsidRDefault="00150669" w:rsidP="00150669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150669" w:rsidRDefault="00150669" w:rsidP="00150669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150669" w:rsidRPr="005234D3" w:rsidRDefault="00150669" w:rsidP="005234D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150669" w:rsidRDefault="001D4906" w:rsidP="0015066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Când</w:t>
            </w:r>
            <w:r w:rsidR="005234D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folosim metoda schimbării de variabilă?</w:t>
            </w:r>
          </w:p>
          <w:p w:rsidR="00150669" w:rsidRDefault="005234D3" w:rsidP="0015066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Care este formula schimbării de variabilă?</w:t>
            </w:r>
          </w:p>
          <w:p w:rsidR="00150669" w:rsidRDefault="00150669" w:rsidP="00150669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150669" w:rsidRPr="00142EBE" w:rsidRDefault="00150669" w:rsidP="00150669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150669" w:rsidRDefault="00150669" w:rsidP="00150669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7820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§2 pag. 14</w:t>
            </w:r>
            <w:r w:rsidR="003C415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-15</w:t>
            </w:r>
            <w:r w:rsidR="00A35FC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(Schimbarea de variabilă în calculul primitivelor)</w:t>
            </w:r>
          </w:p>
          <w:p w:rsidR="00150669" w:rsidRPr="007820A6" w:rsidRDefault="00150669" w:rsidP="00FF3B0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</w:t>
            </w:r>
            <w:r w:rsidR="007820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rezolvat: Ex.</w:t>
            </w:r>
            <w:r w:rsidR="007820A6" w:rsidRPr="007820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 (a, c, d, e, g, h), 5 pag.</w:t>
            </w:r>
            <w:r w:rsidR="007820A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15-16.</w:t>
            </w:r>
          </w:p>
        </w:tc>
        <w:tc>
          <w:tcPr>
            <w:tcW w:w="990" w:type="dxa"/>
          </w:tcPr>
          <w:p w:rsidR="00A42538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DE316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1506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Default="00150669" w:rsidP="0015066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150669" w:rsidRPr="00B87DF2" w:rsidRDefault="00150669" w:rsidP="0015066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exercițiului.</w:t>
            </w: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calculator, proiector, platforma educațională.</w:t>
            </w: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individual, în perechi.</w:t>
            </w: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exercițiului.</w:t>
            </w:r>
          </w:p>
          <w:p w:rsidR="00B1108F" w:rsidRDefault="00B1108F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A42538" w:rsidRPr="00B87DF2" w:rsidRDefault="00A42538" w:rsidP="00B1108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E11421" w:rsidRDefault="00E11421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E11421" w:rsidRDefault="00E11421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E11421" w:rsidRDefault="00E11421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E11421" w:rsidRDefault="00E11421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E11421" w:rsidRDefault="00E11421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E11421" w:rsidRDefault="00E11421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E11421" w:rsidRDefault="00E11421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E11421" w:rsidRDefault="00E11421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E11421" w:rsidRDefault="00E11421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color w:val="FF0000"/>
          <w:sz w:val="28"/>
          <w:szCs w:val="28"/>
          <w:lang w:val="ro-MD"/>
        </w:rPr>
      </w:pPr>
    </w:p>
    <w:p w:rsidR="009B34DA" w:rsidRPr="009B34DA" w:rsidRDefault="00157D2E" w:rsidP="009B34DA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4262631</wp:posOffset>
            </wp:positionH>
            <wp:positionV relativeFrom="paragraph">
              <wp:posOffset>180975</wp:posOffset>
            </wp:positionV>
            <wp:extent cx="4298868" cy="3007688"/>
            <wp:effectExtent l="0" t="0" r="6985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868" cy="300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F69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2969</wp:posOffset>
            </wp:positionV>
            <wp:extent cx="4096987" cy="29363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987" cy="293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538"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  <w:r w:rsidR="009B34DA" w:rsidRPr="009B34D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:rsidR="00A42538" w:rsidRPr="00E20F5B" w:rsidRDefault="00A42538" w:rsidP="00A42538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A42538" w:rsidRPr="00FF677C" w:rsidRDefault="00A42538" w:rsidP="00A42538">
      <w:pPr>
        <w:pStyle w:val="Default"/>
        <w:jc w:val="both"/>
        <w:rPr>
          <w:sz w:val="28"/>
          <w:szCs w:val="28"/>
          <w:lang w:val="ro-MD"/>
        </w:rPr>
      </w:pPr>
    </w:p>
    <w:p w:rsidR="0094062F" w:rsidRDefault="00157D2E"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2686759</wp:posOffset>
            </wp:positionV>
            <wp:extent cx="4484775" cy="293320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775" cy="293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4368371</wp:posOffset>
            </wp:positionH>
            <wp:positionV relativeFrom="paragraph">
              <wp:posOffset>2805380</wp:posOffset>
            </wp:positionV>
            <wp:extent cx="4237055" cy="29213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055" cy="29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062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C3C"/>
    <w:multiLevelType w:val="hybridMultilevel"/>
    <w:tmpl w:val="AA0291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BB46FDE0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D01FDD"/>
    <w:multiLevelType w:val="hybridMultilevel"/>
    <w:tmpl w:val="82D82528"/>
    <w:lvl w:ilvl="0" w:tplc="B9742A2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40598"/>
    <w:multiLevelType w:val="hybridMultilevel"/>
    <w:tmpl w:val="C4D4B154"/>
    <w:lvl w:ilvl="0" w:tplc="187A536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C7678"/>
    <w:multiLevelType w:val="hybridMultilevel"/>
    <w:tmpl w:val="BA7E234C"/>
    <w:lvl w:ilvl="0" w:tplc="97B6BE8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38"/>
    <w:rsid w:val="00064FAF"/>
    <w:rsid w:val="00150669"/>
    <w:rsid w:val="00157D2E"/>
    <w:rsid w:val="001D4906"/>
    <w:rsid w:val="001D613A"/>
    <w:rsid w:val="001D7E1C"/>
    <w:rsid w:val="001F07DC"/>
    <w:rsid w:val="0024699D"/>
    <w:rsid w:val="002B09E7"/>
    <w:rsid w:val="00347ADC"/>
    <w:rsid w:val="003575F3"/>
    <w:rsid w:val="003C4154"/>
    <w:rsid w:val="003F2ACC"/>
    <w:rsid w:val="004C6F69"/>
    <w:rsid w:val="0051004D"/>
    <w:rsid w:val="005234D3"/>
    <w:rsid w:val="0055764B"/>
    <w:rsid w:val="00562696"/>
    <w:rsid w:val="00605DAA"/>
    <w:rsid w:val="00623955"/>
    <w:rsid w:val="006C15B6"/>
    <w:rsid w:val="006F5649"/>
    <w:rsid w:val="007820A6"/>
    <w:rsid w:val="007D1DF3"/>
    <w:rsid w:val="00803347"/>
    <w:rsid w:val="008A2306"/>
    <w:rsid w:val="008E3F3F"/>
    <w:rsid w:val="0094062F"/>
    <w:rsid w:val="009B34DA"/>
    <w:rsid w:val="00A32D3D"/>
    <w:rsid w:val="00A35FC5"/>
    <w:rsid w:val="00A42538"/>
    <w:rsid w:val="00B1108F"/>
    <w:rsid w:val="00CE27D3"/>
    <w:rsid w:val="00D0403A"/>
    <w:rsid w:val="00D91433"/>
    <w:rsid w:val="00DD53CB"/>
    <w:rsid w:val="00E11421"/>
    <w:rsid w:val="00E1637A"/>
    <w:rsid w:val="00E57F1E"/>
    <w:rsid w:val="00F11AF4"/>
    <w:rsid w:val="00F75B0B"/>
    <w:rsid w:val="00F7778D"/>
    <w:rsid w:val="00F909B3"/>
    <w:rsid w:val="00F93177"/>
    <w:rsid w:val="00FD57CB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ED4AD-0763-433A-92FA-2B55F355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4">
    <w:name w:val="heading 4"/>
    <w:basedOn w:val="Normal"/>
    <w:link w:val="Heading4Char"/>
    <w:uiPriority w:val="9"/>
    <w:qFormat/>
    <w:rsid w:val="00F11AF4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538"/>
    <w:pPr>
      <w:spacing w:after="0" w:line="240" w:lineRule="auto"/>
    </w:pPr>
  </w:style>
  <w:style w:type="table" w:styleId="TableGrid">
    <w:name w:val="Table Grid"/>
    <w:basedOn w:val="TableNormal"/>
    <w:uiPriority w:val="39"/>
    <w:rsid w:val="00A4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2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1D7E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1D7E1C"/>
    <w:pPr>
      <w:numPr>
        <w:numId w:val="4"/>
      </w:numPr>
      <w:spacing w:before="120"/>
      <w:jc w:val="both"/>
    </w:pPr>
    <w:rPr>
      <w:lang w:val="ro-RO" w:eastAsia="ar-SA"/>
    </w:rPr>
  </w:style>
  <w:style w:type="character" w:styleId="Hyperlink">
    <w:name w:val="Hyperlink"/>
    <w:basedOn w:val="DefaultParagraphFont"/>
    <w:uiPriority w:val="99"/>
    <w:unhideWhenUsed/>
    <w:rsid w:val="00562696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11AF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A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khanacademy.org/math/integral-calculus/ic-integration/ic-u-sub/e/u-substitution-defining-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tieonline.md/Video?class=12&amp;discipline=6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.khanacademy.org/math/integral-calculus/ic-integration/ic-u-sub/e/u-substitution-defining-u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educatieonline.md/Video?class=12&amp;discipline=6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dcterms:created xsi:type="dcterms:W3CDTF">2024-08-03T15:18:00Z</dcterms:created>
  <dcterms:modified xsi:type="dcterms:W3CDTF">2024-10-19T13:05:00Z</dcterms:modified>
</cp:coreProperties>
</file>