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F2" w:rsidRDefault="002208F2" w:rsidP="002208F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4A7F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4A7F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4A7F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2208F2" w:rsidRPr="00767ECB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4A7F53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2208F2" w:rsidRPr="00767ECB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</w:t>
      </w:r>
      <w:r w:rsidR="00C152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 didactice de lungă durată): </w:t>
      </w:r>
      <w:r w:rsidR="00C15237" w:rsidRPr="004A7F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11</w:t>
      </w:r>
      <w:r w:rsidRPr="004A7F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/22</w:t>
      </w:r>
    </w:p>
    <w:p w:rsidR="002208F2" w:rsidRPr="000F0CB0" w:rsidRDefault="002208F2" w:rsidP="002208F2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4A7F53">
        <w:rPr>
          <w:rFonts w:eastAsia="DejaVu Sans"/>
          <w:lang w:eastAsia="en-US"/>
        </w:rPr>
        <w:t xml:space="preserve">: </w:t>
      </w:r>
      <w:r w:rsidR="004A7F53">
        <w:rPr>
          <w:rFonts w:eastAsia="DejaVu Sans"/>
          <w:bCs/>
          <w:iCs/>
          <w:lang w:eastAsia="en-US"/>
        </w:rPr>
        <w:t>45 de minute</w:t>
      </w: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222592" w:rsidRPr="00FF7AE8">
        <w:rPr>
          <w:rFonts w:ascii="Times New Roman" w:hAnsi="Times New Roman" w:cs="Times New Roman"/>
          <w:sz w:val="24"/>
          <w:szCs w:val="24"/>
        </w:rPr>
        <w:t xml:space="preserve">Aria </w:t>
      </w:r>
      <w:proofErr w:type="spellStart"/>
      <w:r w:rsidR="00222592" w:rsidRPr="00FF7AE8">
        <w:rPr>
          <w:rFonts w:ascii="Times New Roman" w:hAnsi="Times New Roman" w:cs="Times New Roman"/>
          <w:sz w:val="24"/>
          <w:szCs w:val="24"/>
        </w:rPr>
        <w:t>subgraficului</w:t>
      </w:r>
      <w:proofErr w:type="spellEnd"/>
      <w:r w:rsidR="00222592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592" w:rsidRPr="00FF7AE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222592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592" w:rsidRPr="00FF7AE8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222592">
        <w:rPr>
          <w:rFonts w:ascii="Times New Roman" w:hAnsi="Times New Roman" w:cs="Times New Roman"/>
          <w:sz w:val="24"/>
          <w:szCs w:val="24"/>
        </w:rPr>
        <w:t>.</w:t>
      </w:r>
    </w:p>
    <w:p w:rsidR="002208F2" w:rsidRDefault="002208F2" w:rsidP="009C22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2208F2" w:rsidRPr="00FF7AE8" w:rsidRDefault="002208F2" w:rsidP="009C22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8F2" w:rsidRPr="00FF7AE8" w:rsidRDefault="002208F2" w:rsidP="009C22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2208F2" w:rsidRPr="00FF7AE8" w:rsidRDefault="002208F2" w:rsidP="009C22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subgraficului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2208F2" w:rsidRPr="00FF7AE8" w:rsidRDefault="002208F2" w:rsidP="009C22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figurii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volumului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8F2" w:rsidRPr="00FF7AE8" w:rsidRDefault="002208F2" w:rsidP="009C22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cotidiene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din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2208F2" w:rsidRPr="00FF7AE8" w:rsidRDefault="002208F2" w:rsidP="009C22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208F2" w:rsidRDefault="002208F2" w:rsidP="009C223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2208F2" w:rsidRPr="00B141CD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9C223C" w:rsidRDefault="009C223C" w:rsidP="009C22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B76CD9" w:rsidRPr="00B76CD9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9C223C" w:rsidRDefault="009C223C" w:rsidP="009C22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E1686">
        <w:rPr>
          <w:rFonts w:ascii="Times New Roman" w:hAnsi="Times New Roman" w:cs="Times New Roman"/>
          <w:b/>
          <w:i/>
          <w:sz w:val="24"/>
          <w:szCs w:val="24"/>
        </w:rPr>
        <w:t>O.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E168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E1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subgraficului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C223C" w:rsidRPr="00703C8D" w:rsidRDefault="009C223C" w:rsidP="009C223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construiască graficul unei funcții;</w:t>
      </w:r>
    </w:p>
    <w:p w:rsidR="009C223C" w:rsidRPr="00F318A0" w:rsidRDefault="009C223C" w:rsidP="009C223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aria figurii mărginite de graficul unei funcții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223C" w:rsidRDefault="009C223C" w:rsidP="009C223C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aprecieze rigoarea, ordinea și eleganța în arhitectura rezolvării unei probleme, în aplicarea unei metode, a unui algoritm.</w:t>
      </w: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8E2D95" w:rsidRPr="008E2D9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E2D95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</w:t>
      </w:r>
      <w:r w:rsidR="00392A62">
        <w:rPr>
          <w:rFonts w:ascii="Times New Roman" w:hAnsi="Times New Roman" w:cs="Times New Roman"/>
          <w:sz w:val="24"/>
          <w:szCs w:val="24"/>
          <w:lang w:val="ro-MD"/>
        </w:rPr>
        <w:t>capacităților de înțelegere</w:t>
      </w:r>
      <w:r w:rsidR="008E2D95">
        <w:rPr>
          <w:rFonts w:ascii="Times New Roman" w:hAnsi="Times New Roman" w:cs="Times New Roman"/>
          <w:sz w:val="24"/>
          <w:szCs w:val="24"/>
          <w:lang w:val="ro-MD"/>
        </w:rPr>
        <w:t xml:space="preserve"> a cunoștințelor”,</w:t>
      </w: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2208F2" w:rsidRDefault="002208F2" w:rsidP="002208F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2208F2" w:rsidRPr="00B141CD" w:rsidRDefault="002208F2" w:rsidP="002208F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2208F2" w:rsidRPr="00B141CD" w:rsidRDefault="002208F2" w:rsidP="002208F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2208F2" w:rsidRPr="00B141CD" w:rsidRDefault="002208F2" w:rsidP="002208F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individual.</w:t>
      </w:r>
    </w:p>
    <w:p w:rsidR="002208F2" w:rsidRDefault="002208F2" w:rsidP="002208F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2208F2" w:rsidRPr="00B141CD" w:rsidRDefault="002208F2" w:rsidP="002208F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2208F2" w:rsidRPr="00B141CD" w:rsidRDefault="002208F2" w:rsidP="002208F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2208F2" w:rsidRPr="00B141CD" w:rsidRDefault="002208F2" w:rsidP="002208F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2208F2" w:rsidRPr="00B141CD" w:rsidRDefault="002208F2" w:rsidP="002208F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2208F2" w:rsidRDefault="002208F2" w:rsidP="002208F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2208F2" w:rsidRDefault="002208F2" w:rsidP="002208F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2208F2" w:rsidRDefault="002208F2" w:rsidP="002208F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2208F2" w:rsidRDefault="002208F2" w:rsidP="002208F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2208F2" w:rsidRDefault="002208F2" w:rsidP="002208F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</w:t>
      </w:r>
      <w:r w:rsidR="00973245">
        <w:rPr>
          <w:rFonts w:ascii="Times New Roman" w:hAnsi="Times New Roman" w:cs="Times New Roman"/>
          <w:sz w:val="24"/>
          <w:szCs w:val="24"/>
          <w:lang w:val="ro-MD"/>
        </w:rPr>
        <w:t>u probleme, posterul cu sarcini(Anexa nr. 1, nr. 2, nr. 3).</w:t>
      </w:r>
    </w:p>
    <w:p w:rsidR="002208F2" w:rsidRPr="005D77D9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completat.</w:t>
      </w: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208F2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2208F2" w:rsidRDefault="002208F2" w:rsidP="002208F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60"/>
        <w:gridCol w:w="7916"/>
        <w:gridCol w:w="990"/>
        <w:gridCol w:w="1913"/>
      </w:tblGrid>
      <w:tr w:rsidR="002208F2" w:rsidTr="002320B3">
        <w:tc>
          <w:tcPr>
            <w:tcW w:w="2056" w:type="dxa"/>
            <w:vAlign w:val="center"/>
          </w:tcPr>
          <w:p w:rsidR="002208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0" w:type="dxa"/>
            <w:vAlign w:val="center"/>
          </w:tcPr>
          <w:p w:rsidR="002208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6" w:type="dxa"/>
            <w:vAlign w:val="center"/>
          </w:tcPr>
          <w:p w:rsidR="002208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2208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2208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208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2208F2" w:rsidRDefault="002208F2" w:rsidP="004A36BB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208F2" w:rsidTr="002320B3">
        <w:tc>
          <w:tcPr>
            <w:tcW w:w="2056" w:type="dxa"/>
          </w:tcPr>
          <w:p w:rsidR="002208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60" w:type="dxa"/>
          </w:tcPr>
          <w:p w:rsidR="002208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681E15" w:rsidRPr="00B87DF2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</w:tc>
        <w:tc>
          <w:tcPr>
            <w:tcW w:w="7916" w:type="dxa"/>
          </w:tcPr>
          <w:p w:rsidR="001936FB" w:rsidRDefault="001936FB" w:rsidP="001936F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1936FB" w:rsidRPr="00B15EA9" w:rsidRDefault="001936FB" w:rsidP="001936FB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 pag. 56 (Aria subgraficului unei funcții).</w:t>
            </w:r>
          </w:p>
          <w:p w:rsidR="001936FB" w:rsidRDefault="001936FB" w:rsidP="001936FB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1(b,d,f), 6, 7 pag. 60.</w:t>
            </w:r>
          </w:p>
          <w:p w:rsidR="001936FB" w:rsidRDefault="001936FB" w:rsidP="001936F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1936FB" w:rsidRDefault="001936FB" w:rsidP="001936F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FF5259" w:rsidRDefault="00FF5259" w:rsidP="00FF525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calculăm aria subgraficului unei funcții?</w:t>
            </w:r>
          </w:p>
          <w:p w:rsidR="00FF5259" w:rsidRDefault="00FF5259" w:rsidP="00FF525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De ce avem nevoie pentru a construi graficui funcției de gradul I? Dar graficul funcției de gradul II? Dar al funcției logaritm?</w:t>
            </w:r>
          </w:p>
          <w:p w:rsidR="002208F2" w:rsidRDefault="00FF5259" w:rsidP="00643E0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Sarcina I. </w:t>
            </w:r>
            <w:r w:rsidR="00643E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proiectată pe ecran Anexa nr. 1. </w:t>
            </w:r>
            <w:r w:rsidR="003352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Scrieți cu ajutorul integralei definite, formula de calcul a ariei figurii mărginite de graficele funcțiilor</w:t>
            </w:r>
            <w:r w:rsidR="00FC2D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3352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C2D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</w:t>
            </w:r>
            <w:r w:rsidR="003352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nde este </w:t>
            </w:r>
            <w:r w:rsidR="00643E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posibil, calculați această arie. Elevii lucrează independent 5 minute.</w:t>
            </w:r>
          </w:p>
          <w:p w:rsidR="003352A6" w:rsidRPr="003352A6" w:rsidRDefault="003352A6" w:rsidP="004A36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object w:dxaOrig="9705" w:dyaOrig="5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7.25pt;height:196.5pt" o:ole="">
                  <v:imagedata r:id="rId5" o:title=""/>
                </v:shape>
                <o:OLEObject Type="Embed" ProgID="PBrush" ShapeID="_x0000_i1025" DrawAspect="Content" ObjectID="_1790857854" r:id="rId6"/>
              </w:object>
            </w:r>
          </w:p>
          <w:p w:rsidR="002208F2" w:rsidRPr="009860FC" w:rsidRDefault="009860FC" w:rsidP="009860FC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w:lastRenderedPageBreak/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f(x)dx</m:t>
                  </m:r>
                </m:e>
              </m:nary>
            </m:oMath>
          </w:p>
          <w:p w:rsidR="009860FC" w:rsidRPr="009860FC" w:rsidRDefault="009860FC" w:rsidP="009860FC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g(x)dx</m:t>
                  </m:r>
                </m:e>
              </m:nary>
            </m:oMath>
          </w:p>
          <w:p w:rsidR="007759C6" w:rsidRPr="009860FC" w:rsidRDefault="007759C6" w:rsidP="007759C6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-3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f(x)dx</m:t>
                  </m:r>
                </m:e>
              </m:nary>
            </m:oMath>
          </w:p>
          <w:p w:rsidR="00A97E0C" w:rsidRPr="009860FC" w:rsidRDefault="00A97E0C" w:rsidP="00A97E0C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x+2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+2x</m:t>
                      </m:r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e>
                        </m:mr>
                      </m: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=8</m:t>
                      </m:r>
                    </m:e>
                  </m:d>
                </m:e>
              </m:nary>
            </m:oMath>
          </w:p>
          <w:p w:rsidR="00A97E0C" w:rsidRPr="009860FC" w:rsidRDefault="00A97E0C" w:rsidP="00A97E0C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5dx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=5x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=20.</m:t>
                  </m:r>
                </m:e>
              </m:d>
            </m:oMath>
          </w:p>
          <w:p w:rsidR="0055384E" w:rsidRPr="00CC53C6" w:rsidRDefault="0055384E" w:rsidP="0055384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f,g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+4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dx-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3dx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+4x</m:t>
                      </m:r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-1</m:t>
                            </m:r>
                          </m:e>
                        </m:mr>
                      </m: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-3x</m:t>
                      </m:r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=1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.</m:t>
                      </m:r>
                    </m:e>
                  </m:d>
                </m:e>
              </m:nary>
            </m:oMath>
          </w:p>
          <w:p w:rsidR="002208F2" w:rsidRPr="00B87DF2" w:rsidRDefault="002208F2" w:rsidP="00350A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43E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Verificăm răspunsurile frontal.</w:t>
            </w:r>
          </w:p>
        </w:tc>
        <w:tc>
          <w:tcPr>
            <w:tcW w:w="990" w:type="dxa"/>
          </w:tcPr>
          <w:p w:rsidR="002208F2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4</w:t>
            </w: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Pr="00B87DF2" w:rsidRDefault="00084A06" w:rsidP="00084A0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2208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C17F2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independent.</w:t>
            </w:r>
          </w:p>
          <w:p w:rsidR="00C17F2A" w:rsidRDefault="00C17F2A" w:rsidP="00C17F2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problematizarea, explicația.</w:t>
            </w:r>
          </w:p>
          <w:p w:rsidR="00C17F2A" w:rsidRDefault="00C17F2A" w:rsidP="00C17F2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calculatorul.</w:t>
            </w:r>
          </w:p>
          <w:p w:rsidR="00C17F2A" w:rsidRPr="00B87DF2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208F2" w:rsidTr="002320B3">
        <w:tc>
          <w:tcPr>
            <w:tcW w:w="2056" w:type="dxa"/>
          </w:tcPr>
          <w:p w:rsidR="002208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60" w:type="dxa"/>
          </w:tcPr>
          <w:p w:rsidR="002208F2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F5259" w:rsidRDefault="00FF525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81E15" w:rsidRPr="00B87DF2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6" w:type="dxa"/>
          </w:tcPr>
          <w:p w:rsidR="00052DFD" w:rsidRDefault="00052DFD" w:rsidP="00052DF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Profesorul explică încă o dată pentru exemplul 6 de ce am procedat astfel și că astăzi la lecție vom lucra cu astfel de exemple, când </w:t>
            </w:r>
            <w:r w:rsidR="007F47C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suprafața este mărginită de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C333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graficele a două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funcții.</w:t>
            </w:r>
          </w:p>
          <w:p w:rsidR="00052DFD" w:rsidRPr="0012253A" w:rsidRDefault="00052DFD" w:rsidP="00052DF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object w:dxaOrig="7800" w:dyaOrig="5220">
                <v:shape id="_x0000_i1026" type="#_x0000_t75" style="width:378.75pt;height:253.5pt" o:ole="">
                  <v:imagedata r:id="rId7" o:title=""/>
                </v:shape>
                <o:OLEObject Type="Embed" ProgID="PBrush" ShapeID="_x0000_i1026" DrawAspect="Content" ObjectID="_1790857855" r:id="rId8"/>
              </w:object>
            </w:r>
          </w:p>
          <w:p w:rsidR="00052DFD" w:rsidRPr="00AF4DF9" w:rsidRDefault="00052DFD" w:rsidP="00052DF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w:lastRenderedPageBreak/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MD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f,  g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-g(x)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</m:t>
                    </m:r>
                  </m:e>
                </m:nary>
              </m:oMath>
            </m:oMathPara>
          </w:p>
          <w:p w:rsidR="00052DFD" w:rsidRDefault="00052DFD" w:rsidP="00052DF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Analizăm exemplele din manual pag. 57</w:t>
            </w:r>
            <w:r w:rsidR="009C57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Se proiectează Anexa nr. 2.</w:t>
            </w:r>
          </w:p>
          <w:p w:rsidR="00052DFD" w:rsidRDefault="00FF5259" w:rsidP="00052DF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Sarcina II.</w:t>
            </w:r>
            <w:r w:rsidR="00052DF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Profesorul propune elevilor să stabilească formula de calcul a ariei:</w:t>
            </w:r>
          </w:p>
          <w:p w:rsidR="002208F2" w:rsidRDefault="00052DFD" w:rsidP="004A36BB">
            <w:pPr>
              <w:pStyle w:val="NoSpacing"/>
              <w:spacing w:line="276" w:lineRule="auto"/>
            </w:pPr>
            <w:r>
              <w:object w:dxaOrig="9330" w:dyaOrig="4875">
                <v:shape id="_x0000_i1027" type="#_x0000_t75" style="width:380.25pt;height:198.75pt" o:ole="">
                  <v:imagedata r:id="rId9" o:title=""/>
                </v:shape>
                <o:OLEObject Type="Embed" ProgID="PBrush" ShapeID="_x0000_i1027" DrawAspect="Content" ObjectID="_1790857856" r:id="rId10"/>
              </w:object>
            </w:r>
          </w:p>
          <w:p w:rsidR="00052DFD" w:rsidRDefault="00052DFD" w:rsidP="00052DF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După ce elevii au </w:t>
            </w:r>
            <w:r w:rsidR="009C57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răspuns, verificăm răspunsurile, proiectânt Anexa nr. 3.</w:t>
            </w:r>
          </w:p>
          <w:p w:rsidR="00D43177" w:rsidRPr="00D934A8" w:rsidRDefault="00643E0C" w:rsidP="00643E0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object w:dxaOrig="9810" w:dyaOrig="5625">
                <v:shape id="_x0000_i1028" type="#_x0000_t75" style="width:5in;height:195pt" o:ole="">
                  <v:imagedata r:id="rId11" o:title=""/>
                </v:shape>
                <o:OLEObject Type="Embed" ProgID="PBrush" ShapeID="_x0000_i1028" DrawAspect="Content" ObjectID="_1790857857" r:id="rId12"/>
              </w:object>
            </w:r>
          </w:p>
        </w:tc>
        <w:tc>
          <w:tcPr>
            <w:tcW w:w="990" w:type="dxa"/>
          </w:tcPr>
          <w:p w:rsidR="002208F2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</w:t>
            </w: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F5259" w:rsidRDefault="00FF525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Pr="00B87DF2" w:rsidRDefault="00084A06" w:rsidP="00084A0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17F2A" w:rsidRDefault="00C17F2A" w:rsidP="00C17F2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C17F2A" w:rsidRDefault="00C17F2A" w:rsidP="00C17F2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problematizarea, explicația.</w:t>
            </w:r>
          </w:p>
          <w:p w:rsidR="00C17F2A" w:rsidRDefault="00C17F2A" w:rsidP="00C17F2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2208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F5259" w:rsidRDefault="00FF525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Default="00C17F2A" w:rsidP="00C17F2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C17F2A" w:rsidRDefault="00C17F2A" w:rsidP="00C17F2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problematizarea, explicația.</w:t>
            </w:r>
          </w:p>
          <w:p w:rsidR="00C17F2A" w:rsidRDefault="00401C52" w:rsidP="00C17F2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</w:t>
            </w:r>
            <w:r w:rsidR="00C17F2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C17F2A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7F2A" w:rsidRPr="00B87DF2" w:rsidRDefault="00C17F2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208F2" w:rsidTr="002320B3">
        <w:tc>
          <w:tcPr>
            <w:tcW w:w="2056" w:type="dxa"/>
          </w:tcPr>
          <w:p w:rsidR="002208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60" w:type="dxa"/>
          </w:tcPr>
          <w:p w:rsidR="002208F2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681E15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681E15" w:rsidRPr="00B87DF2" w:rsidRDefault="00681E15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7916" w:type="dxa"/>
          </w:tcPr>
          <w:p w:rsidR="003D5432" w:rsidRDefault="00FF5259" w:rsidP="003D543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III.</w:t>
            </w:r>
            <w:r w:rsidR="003D54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Exercițiul 2 pag.60</w:t>
            </w:r>
          </w:p>
          <w:p w:rsidR="003D5432" w:rsidRPr="0059132B" w:rsidRDefault="003D5432" w:rsidP="003D5432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a) f, g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:R→R,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=16-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, 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=0. </m:t>
                </m:r>
              </m:oMath>
            </m:oMathPara>
          </w:p>
          <w:p w:rsidR="003D5432" w:rsidRDefault="002320B3" w:rsidP="003D5432">
            <w:pPr>
              <w:pStyle w:val="NoSpacing"/>
              <w:spacing w:line="276" w:lineRule="auto"/>
              <w:ind w:left="720"/>
            </w:pPr>
            <w:r>
              <w:object w:dxaOrig="4275" w:dyaOrig="4515">
                <v:shape id="_x0000_i1029" type="#_x0000_t75" style="width:198.75pt;height:210pt" o:ole="">
                  <v:imagedata r:id="rId13" o:title=""/>
                </v:shape>
                <o:OLEObject Type="Embed" ProgID="PBrush" ShapeID="_x0000_i1029" DrawAspect="Content" ObjectID="_1790857858" r:id="rId14"/>
              </w:object>
            </w:r>
          </w:p>
          <w:p w:rsidR="003D5432" w:rsidRPr="003D42EE" w:rsidRDefault="003D5432" w:rsidP="003D5432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432" w:rsidRPr="0059132B" w:rsidRDefault="003D5432" w:rsidP="003D543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f,g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-4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16-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16x-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</m:e>
                    </m:d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-4</m:t>
                              </m:r>
                            </m:e>
                          </m:mr>
                        </m: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=85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.</m:t>
                        </m:r>
                      </m:e>
                    </m:d>
                  </m:e>
                </m:nary>
              </m:oMath>
            </m:oMathPara>
          </w:p>
          <w:p w:rsidR="003D5432" w:rsidRPr="0059132B" w:rsidRDefault="003D5432" w:rsidP="003D5432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c) f, g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:R→R,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=7-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, 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-1. </m:t>
                </m:r>
              </m:oMath>
            </m:oMathPara>
          </w:p>
          <w:p w:rsidR="003D5432" w:rsidRDefault="008B60F6" w:rsidP="003D5432">
            <w:pPr>
              <w:pStyle w:val="NoSpacing"/>
              <w:spacing w:line="276" w:lineRule="auto"/>
            </w:pPr>
            <w:r>
              <w:object w:dxaOrig="4290" w:dyaOrig="3900">
                <v:shape id="_x0000_i1030" type="#_x0000_t75" style="width:195pt;height:177pt" o:ole="">
                  <v:imagedata r:id="rId15" o:title=""/>
                </v:shape>
                <o:OLEObject Type="Embed" ProgID="PBrush" ShapeID="_x0000_i1030" DrawAspect="Content" ObjectID="_1790857859" r:id="rId16"/>
              </w:object>
            </w:r>
          </w:p>
          <w:p w:rsidR="003D5432" w:rsidRPr="0059132B" w:rsidRDefault="003D5432" w:rsidP="003D543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w:lastRenderedPageBreak/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f,g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-1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+8x</m:t>
                        </m:r>
                      </m:e>
                    </m:d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-2</m:t>
                              </m:r>
                            </m:e>
                          </m:mr>
                        </m: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=21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.</m:t>
                        </m:r>
                      </m:e>
                    </m:d>
                  </m:e>
                </m:nary>
              </m:oMath>
            </m:oMathPara>
          </w:p>
          <w:p w:rsidR="003D5432" w:rsidRPr="00CC53C6" w:rsidRDefault="003D5432" w:rsidP="003D543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D5432" w:rsidRDefault="003D5432" w:rsidP="003D543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f, g: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0,1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 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și x=1.</m:t>
              </m:r>
            </m:oMath>
          </w:p>
          <w:p w:rsidR="003D5432" w:rsidRDefault="003D5432" w:rsidP="003D5432">
            <w:pPr>
              <w:pStyle w:val="NoSpacing"/>
              <w:spacing w:line="276" w:lineRule="auto"/>
            </w:pPr>
            <w:r>
              <w:object w:dxaOrig="3135" w:dyaOrig="7425">
                <v:shape id="_x0000_i1031" type="#_x0000_t75" style="width:156.75pt;height:371.25pt" o:ole="">
                  <v:imagedata r:id="rId17" o:title=""/>
                </v:shape>
                <o:OLEObject Type="Embed" ProgID="PBrush" ShapeID="_x0000_i1031" DrawAspect="Content" ObjectID="_1790857860" r:id="rId18"/>
              </w:object>
            </w:r>
          </w:p>
          <w:p w:rsidR="002208F2" w:rsidRPr="002320B3" w:rsidRDefault="003D5432" w:rsidP="003D543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f,g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-x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2x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-x</m:t>
                            </m:r>
                          </m:sup>
                        </m:sSup>
                      </m:e>
                    </m:d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mr>
                        </m: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+2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-1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-3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.</m:t>
                        </m:r>
                      </m:e>
                    </m:d>
                  </m:e>
                </m:nary>
              </m:oMath>
            </m:oMathPara>
          </w:p>
          <w:p w:rsidR="002320B3" w:rsidRDefault="002320B3" w:rsidP="002320B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Bilanțul lecției: </w:t>
            </w:r>
          </w:p>
          <w:p w:rsidR="002320B3" w:rsidRDefault="002320B3" w:rsidP="002320B3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2320B3" w:rsidRDefault="002320B3" w:rsidP="002320B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FF5259" w:rsidRDefault="00FF5259" w:rsidP="00FF525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calculăm aria subgraficului unei funcții?</w:t>
            </w:r>
          </w:p>
          <w:p w:rsidR="00FF5259" w:rsidRDefault="00FF5259" w:rsidP="00FF525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De ce avem nevoie pentru a construi graficui funcției de gradul I? Dar graficul funcției de gradul II? Dar al funcției logaritm?</w:t>
            </w:r>
          </w:p>
          <w:p w:rsidR="00FF5259" w:rsidRDefault="00FF5259" w:rsidP="00FF525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Dacă suprafața este mărginită de graficele a două funcții, atunci care sunt etapele de rezolvare?</w:t>
            </w:r>
          </w:p>
          <w:p w:rsidR="002320B3" w:rsidRDefault="002320B3" w:rsidP="002320B3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2320B3" w:rsidRDefault="002320B3" w:rsidP="002320B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2320B3" w:rsidRDefault="002320B3" w:rsidP="002320B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2320B3" w:rsidRPr="00B15EA9" w:rsidRDefault="002320B3" w:rsidP="002320B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 pag. 56 (Aria subgraficului unei funcții).</w:t>
            </w:r>
          </w:p>
          <w:p w:rsidR="002320B3" w:rsidRPr="00B87DF2" w:rsidRDefault="002320B3" w:rsidP="002320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2(b,d,f), 4 pag. 60.</w:t>
            </w:r>
          </w:p>
        </w:tc>
        <w:tc>
          <w:tcPr>
            <w:tcW w:w="990" w:type="dxa"/>
          </w:tcPr>
          <w:p w:rsidR="002208F2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22</w:t>
            </w: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84A06" w:rsidRPr="00B87DF2" w:rsidRDefault="00084A0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4</w:t>
            </w:r>
          </w:p>
        </w:tc>
        <w:tc>
          <w:tcPr>
            <w:tcW w:w="1913" w:type="dxa"/>
          </w:tcPr>
          <w:p w:rsidR="00401C52" w:rsidRDefault="00401C52" w:rsidP="00401C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401C52" w:rsidRDefault="00401C52" w:rsidP="00401C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algoritmizarea, exercițiului.</w:t>
            </w:r>
          </w:p>
          <w:p w:rsidR="00401C52" w:rsidRDefault="00401C52" w:rsidP="00401C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2208F2" w:rsidRPr="00B87DF2" w:rsidRDefault="002208F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2208F2" w:rsidRDefault="002208F2" w:rsidP="002208F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2208F2" w:rsidRDefault="002208F2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BC3331">
        <w:rPr>
          <w:rFonts w:ascii="Times New Roman" w:hAnsi="Times New Roman" w:cs="Times New Roman"/>
          <w:bCs/>
          <w:iCs/>
          <w:sz w:val="24"/>
          <w:szCs w:val="24"/>
          <w:lang w:val="ro-MD"/>
        </w:rPr>
        <w:t>Anexa nr. 1</w:t>
      </w: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object w:dxaOrig="9705" w:dyaOrig="5055">
          <v:shape id="_x0000_i1032" type="#_x0000_t75" style="width:645pt;height:336pt" o:ole="">
            <v:imagedata r:id="rId5" o:title=""/>
          </v:shape>
          <o:OLEObject Type="Embed" ProgID="PBrush" ShapeID="_x0000_i1032" DrawAspect="Content" ObjectID="_1790857861" r:id="rId19"/>
        </w:object>
      </w: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8B60F6" w:rsidRDefault="008B60F6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8B60F6" w:rsidRDefault="008B60F6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8B60F6" w:rsidRDefault="008B60F6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Anexa nr. 2</w:t>
      </w:r>
    </w:p>
    <w:p w:rsidR="00BC3331" w:rsidRPr="00BC3331" w:rsidRDefault="00BC3331" w:rsidP="002208F2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79DE81" wp14:editId="3159DED2">
            <wp:simplePos x="0" y="0"/>
            <wp:positionH relativeFrom="column">
              <wp:posOffset>0</wp:posOffset>
            </wp:positionH>
            <wp:positionV relativeFrom="paragraph">
              <wp:posOffset>260985</wp:posOffset>
            </wp:positionV>
            <wp:extent cx="7736205" cy="435356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205" cy="43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8F2" w:rsidRPr="00674707" w:rsidRDefault="002208F2" w:rsidP="002208F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:rsidR="002208F2" w:rsidRPr="00FF677C" w:rsidRDefault="002208F2" w:rsidP="002208F2">
      <w:pPr>
        <w:pStyle w:val="Default"/>
        <w:jc w:val="both"/>
        <w:rPr>
          <w:sz w:val="28"/>
          <w:szCs w:val="28"/>
          <w:lang w:val="ro-MD"/>
        </w:rPr>
      </w:pPr>
    </w:p>
    <w:p w:rsidR="002208F2" w:rsidRDefault="002208F2" w:rsidP="002208F2"/>
    <w:p w:rsidR="00476F6E" w:rsidRDefault="00476F6E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/>
    <w:p w:rsidR="00BC3331" w:rsidRDefault="00BC3331" w:rsidP="00BC3331">
      <w:pPr>
        <w:jc w:val="right"/>
      </w:pPr>
      <w:r>
        <w:t>Anexa nr.3</w:t>
      </w:r>
    </w:p>
    <w:p w:rsidR="00BC3331" w:rsidRDefault="00BC3331" w:rsidP="00BC3331">
      <w:pPr>
        <w:jc w:val="right"/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5422245" wp14:editId="652994DE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7898130" cy="4694555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130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333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13B8E"/>
    <w:multiLevelType w:val="hybridMultilevel"/>
    <w:tmpl w:val="B6BCD8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514C"/>
    <w:multiLevelType w:val="hybridMultilevel"/>
    <w:tmpl w:val="D39A3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55959"/>
    <w:multiLevelType w:val="hybridMultilevel"/>
    <w:tmpl w:val="3276435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F2"/>
    <w:rsid w:val="00052DFD"/>
    <w:rsid w:val="00084A06"/>
    <w:rsid w:val="000C522B"/>
    <w:rsid w:val="000C69EE"/>
    <w:rsid w:val="000E1D31"/>
    <w:rsid w:val="0012253A"/>
    <w:rsid w:val="001936FB"/>
    <w:rsid w:val="002208F2"/>
    <w:rsid w:val="00222592"/>
    <w:rsid w:val="002320B3"/>
    <w:rsid w:val="003352A6"/>
    <w:rsid w:val="00350AF9"/>
    <w:rsid w:val="00392A62"/>
    <w:rsid w:val="003A0999"/>
    <w:rsid w:val="003D42EE"/>
    <w:rsid w:val="003D5432"/>
    <w:rsid w:val="00401C52"/>
    <w:rsid w:val="00476F6E"/>
    <w:rsid w:val="004A7F53"/>
    <w:rsid w:val="0055384E"/>
    <w:rsid w:val="0059132B"/>
    <w:rsid w:val="00643E0C"/>
    <w:rsid w:val="00681E15"/>
    <w:rsid w:val="007759C6"/>
    <w:rsid w:val="007F47CB"/>
    <w:rsid w:val="008B60F6"/>
    <w:rsid w:val="008E2D95"/>
    <w:rsid w:val="00902F67"/>
    <w:rsid w:val="00973245"/>
    <w:rsid w:val="009860FC"/>
    <w:rsid w:val="009C223C"/>
    <w:rsid w:val="009C5786"/>
    <w:rsid w:val="00A777D7"/>
    <w:rsid w:val="00A97E0C"/>
    <w:rsid w:val="00AF4DF9"/>
    <w:rsid w:val="00AF6F8C"/>
    <w:rsid w:val="00B145E9"/>
    <w:rsid w:val="00B76CD9"/>
    <w:rsid w:val="00BC3331"/>
    <w:rsid w:val="00C15237"/>
    <w:rsid w:val="00C17F2A"/>
    <w:rsid w:val="00C566A3"/>
    <w:rsid w:val="00CC53C6"/>
    <w:rsid w:val="00CD30B6"/>
    <w:rsid w:val="00CF084E"/>
    <w:rsid w:val="00D43177"/>
    <w:rsid w:val="00D934A8"/>
    <w:rsid w:val="00FC2DD0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98E6B-7425-4253-B565-CF59F9A7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8F2"/>
    <w:pPr>
      <w:spacing w:after="0" w:line="240" w:lineRule="auto"/>
    </w:pPr>
  </w:style>
  <w:style w:type="table" w:styleId="TableGrid">
    <w:name w:val="Table Grid"/>
    <w:basedOn w:val="TableNormal"/>
    <w:uiPriority w:val="39"/>
    <w:rsid w:val="0022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860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2024-08-22T21:47:00Z</dcterms:created>
  <dcterms:modified xsi:type="dcterms:W3CDTF">2024-10-19T12:44:00Z</dcterms:modified>
</cp:coreProperties>
</file>