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Disciplina: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Matematică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Clasa: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VI-a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Unitatea de conținut: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Numere întregi. Operații cu numere întregi.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Numărul lecției în unitatea de conținut (conform proiectării didactice de lungă durată):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20/24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Rezolvarea ecuațiilor în mulțimea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Z</m:t>
        </m:r>
      </m:oMath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45 de minute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Unități de competență: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2. 2.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Identificarea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aplicarea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terminologiei și a notațiilor aferente noțiunii de număr întreg în situații reale și/ sau modelate, inclusiv în comunicare.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2.4.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Aplicarea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proprietăților operațiilor studiate cu numere întregi în efectuarea calculelor în situații  reale și/sau modelate.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Rezolvarea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ecuațiilor în mulțimea Z, utilizând proprietățile operațiilor aritmetice studiate și algoritmul de determinare a componentei necunoscute operației indicate.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2.7.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Utilizarea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numerelor întregi în diverse domenii: în viața cotidiană, în economie, în alte discipline școlare.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2.8.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Justificarea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argumentarea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rezultatelor obținute în calcule cu numere întregi.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sfârșitul lecției, elevii vor fi capabili: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O1: să aplice terminologia și notațiile aferente noțiunii de număr întreg în diverse situații;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O2: să aplice proprietățile operațiilor studiate cu numere întregi în efectuarea calculelor în diverse situații;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O3: să rezolve ecuații în mulțimea Z, utilizând proprietățile operațiilor aritmetice studiate și algoritmul de determinare a componentei necunoscute operației indicate;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O4: să utilizeze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numerele întregi în diverse domenii;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O5: să manifeste o atitudine critică și riguroasă în justificarea și argumentarea rezultatelor obținute în calculele cu numere întregi.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22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Lecție de formare a capacităților de aplicare a cunoștințelor.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256"/>
        </w:tabs>
        <w:spacing w:after="0" w:line="360" w:lineRule="auto"/>
        <w:ind w:right="74"/>
        <w:jc w:val="both"/>
        <w:rPr>
          <w:rFonts w:ascii="Times New Roman" w:cs="Times New Roman" w:eastAsia="Times New Roman" w:hAnsi="Times New Roman"/>
          <w:b w:val="1"/>
          <w:i w:val="1"/>
          <w:color w:val="221f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21f1f"/>
          <w:sz w:val="24"/>
          <w:szCs w:val="24"/>
          <w:rtl w:val="0"/>
        </w:rPr>
        <w:t xml:space="preserve">Tehnologii didactice: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426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Forme: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frontală;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în perechi;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individual, la tablă.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2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exercițiului; explicația; discuția dirijată; argumentarea.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426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Mijloace de învățământ: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426" w:firstLine="14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I. Achiri, A. Braicov, O. Șpuntenco. Matematică. Manual. Clasa a VI-a. Ed. Prut Internațional. Chișinău, 2020; 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426" w:firstLine="14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Computerul; Proiectorul sau tabla interactivă;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  <w:sectPr>
          <w:pgSz w:h="16838" w:w="11906" w:orient="portrait"/>
          <w:pgMar w:bottom="1134" w:top="850.3937007874016" w:left="1134" w:right="851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formativă, evaluare orală; observarea; produse: răspuns oral, exercițiu rezolvat; apreciere cu note.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Scenariul lecției</w:t>
      </w:r>
    </w:p>
    <w:tbl>
      <w:tblPr>
        <w:tblStyle w:val="Table1"/>
        <w:tblW w:w="145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2"/>
        <w:gridCol w:w="1136"/>
        <w:gridCol w:w="8546"/>
        <w:gridCol w:w="1010"/>
        <w:gridCol w:w="2356"/>
        <w:tblGridChange w:id="0">
          <w:tblGrid>
            <w:gridCol w:w="1512"/>
            <w:gridCol w:w="1136"/>
            <w:gridCol w:w="8546"/>
            <w:gridCol w:w="1010"/>
            <w:gridCol w:w="2356"/>
          </w:tblGrid>
        </w:tblGridChange>
      </w:tblGrid>
      <w:tr>
        <w:trPr>
          <w:cantSplit w:val="0"/>
          <w:trHeight w:val="11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Demersul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Tehnologia realizării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(Metodă\Formă de activitate\Resurse)</w:t>
            </w:r>
          </w:p>
        </w:tc>
      </w:tr>
      <w:tr>
        <w:trPr>
          <w:cantSplit w:val="0"/>
          <w:trHeight w:val="416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O1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O2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O5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Momentul organizatoric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Verificarea temei pentru acasă.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De repetat: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Capitolul 2, §7, secvența 7.3, pagina 73, manual.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De rezolvat: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Exercițiul 20, pagina 76, manual.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Elevii răspund frontal la întrebările profesorului:</w:t>
            </w:r>
          </w:p>
          <w:p w:rsidR="00000000" w:rsidDel="00000000" w:rsidP="00000000" w:rsidRDefault="00000000" w:rsidRPr="00000000" w14:paraId="00000033">
            <w:pPr>
              <w:shd w:fill="ffffff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Să ne amintim ce se numește ecuație?</w:t>
            </w:r>
          </w:p>
          <w:p w:rsidR="00000000" w:rsidDel="00000000" w:rsidP="00000000" w:rsidRDefault="00000000" w:rsidRPr="00000000" w14:paraId="00000034">
            <w:pPr>
              <w:shd w:fill="ffffff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înseamnă a rezolva o ecuație?</w:t>
            </w:r>
          </w:p>
          <w:p w:rsidR="00000000" w:rsidDel="00000000" w:rsidP="00000000" w:rsidRDefault="00000000" w:rsidRPr="00000000" w14:paraId="00000035">
            <w:pPr>
              <w:shd w:fill="ffffff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se numește soluție a ecuației?</w:t>
            </w:r>
          </w:p>
          <w:p w:rsidR="00000000" w:rsidDel="00000000" w:rsidP="00000000" w:rsidRDefault="00000000" w:rsidRPr="00000000" w14:paraId="00000036">
            <w:pPr>
              <w:shd w:fill="ffffff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 la tablă se propune exercițiul: Conform datelor din desen scrieți o ecuație și rezolvați-o.</w:t>
            </w:r>
          </w:p>
          <w:p w:rsidR="00000000" w:rsidDel="00000000" w:rsidP="00000000" w:rsidRDefault="00000000" w:rsidRPr="00000000" w14:paraId="00000037">
            <w:pPr>
              <w:shd w:fill="ffffff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330013" cy="1598586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13" cy="15985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rtl w:val="0"/>
              </w:rPr>
              <w:t xml:space="preserve">Computer, ecran</w:t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Explicația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Întrebări frontale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Răspunsuri frontal</w:t>
            </w:r>
          </w:p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Discuție dirijată </w:t>
            </w:r>
          </w:p>
          <w:p w:rsidR="00000000" w:rsidDel="00000000" w:rsidP="00000000" w:rsidRDefault="00000000" w:rsidRPr="00000000" w14:paraId="0000004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rtl w:val="0"/>
              </w:rPr>
              <w:t xml:space="preserve">Brainstorming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16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O3,O4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O5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O3,O5</w:t>
            </w:r>
          </w:p>
          <w:p w:rsidR="00000000" w:rsidDel="00000000" w:rsidP="00000000" w:rsidRDefault="00000000" w:rsidRPr="00000000" w14:paraId="0000005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O3,O4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O3,O5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Pentru aprofundarea cunoștințelor se propune să se rezolve: 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la tablă, frontal, exercițiul 11 (b, d, f), 13(a), pagina 79-80, manual, (vezi anexa 1).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în perechi, după cum stau în bancă, apoi se discută frontal rezultatele obținute: exercițiul 10 (b, d), pagina 79, manual, (vezi anexa 1).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independent: problema 15, pagina 80, manual, (vezi anexa 1).</w:t>
            </w:r>
          </w:p>
          <w:p w:rsidR="00000000" w:rsidDel="00000000" w:rsidP="00000000" w:rsidRDefault="00000000" w:rsidRPr="00000000" w14:paraId="0000005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la tablă, frontal, exercițiul 19 (b, d, f), pagina 80, manual, (vezi anexa 1).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Bilanțul cantitativ: 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am realizat astăzi la lecție?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se numește ecuație?</w:t>
            </w:r>
          </w:p>
          <w:p w:rsidR="00000000" w:rsidDel="00000000" w:rsidP="00000000" w:rsidRDefault="00000000" w:rsidRPr="00000000" w14:paraId="0000005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înseamnă a rezolva o ecuație?</w:t>
            </w:r>
          </w:p>
          <w:p w:rsidR="00000000" w:rsidDel="00000000" w:rsidP="00000000" w:rsidRDefault="00000000" w:rsidRPr="00000000" w14:paraId="0000006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 reprezintă soluția ecuației?</w:t>
            </w:r>
          </w:p>
          <w:p w:rsidR="00000000" w:rsidDel="00000000" w:rsidP="00000000" w:rsidRDefault="00000000" w:rsidRPr="00000000" w14:paraId="0000006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Bilanțul calitativ:</w:t>
            </w:r>
          </w:p>
          <w:p w:rsidR="00000000" w:rsidDel="00000000" w:rsidP="00000000" w:rsidRDefault="00000000" w:rsidRPr="00000000" w14:paraId="0000006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determină care obiective au fost atinse la lecție.</w:t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Se formulează concluzii privind activitatea clasei de elevi în ansamblu și a unor elevi în particular (notarea elevilor)</w:t>
            </w:r>
          </w:p>
          <w:p w:rsidR="00000000" w:rsidDel="00000000" w:rsidP="00000000" w:rsidRDefault="00000000" w:rsidRPr="00000000" w14:paraId="0000006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Temă pentru acasă:</w:t>
            </w:r>
          </w:p>
          <w:p w:rsidR="00000000" w:rsidDel="00000000" w:rsidP="00000000" w:rsidRDefault="00000000" w:rsidRPr="00000000" w14:paraId="0000006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De repetat: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Capitolul 2, §8, pagina 77, manual.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De rezolvat: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Exercițiul 11 (a, c, e), 16, pagina 79-80, manual, (vezi anexa 1).</w:t>
            </w:r>
          </w:p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Lucru diferențiat: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pentru cei harnici se propune exercițiul 19 (a, c, e), pagina 80, manual, (vezi anexa 1).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6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6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Calculator, ecran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rtl w:val="0"/>
              </w:rPr>
              <w:t xml:space="preserve"> Lucru la tablă</w:t>
            </w:r>
          </w:p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rtl w:val="0"/>
              </w:rPr>
              <w:t xml:space="preserve">Argumentarea </w:t>
            </w:r>
          </w:p>
          <w:p w:rsidR="00000000" w:rsidDel="00000000" w:rsidP="00000000" w:rsidRDefault="00000000" w:rsidRPr="00000000" w14:paraId="0000007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exercițiului</w:t>
            </w:r>
          </w:p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în perechi</w:t>
            </w:r>
          </w:p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Lucru individual</w:t>
            </w:r>
          </w:p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Explicația</w:t>
            </w:r>
          </w:p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Observarea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Întrebări frontale</w:t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Răspunsuri orale</w:t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Explicație la solicitare</w:t>
            </w:r>
          </w:p>
        </w:tc>
      </w:tr>
    </w:tbl>
    <w:p w:rsidR="00000000" w:rsidDel="00000000" w:rsidP="00000000" w:rsidRDefault="00000000" w:rsidRPr="00000000" w14:paraId="0000008A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06" w:w="16838" w:orient="landscape"/>
          <w:pgMar w:bottom="1134" w:top="1134" w:left="1134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Anexa 1</w:t>
      </w:r>
    </w:p>
    <w:p w:rsidR="00000000" w:rsidDel="00000000" w:rsidP="00000000" w:rsidRDefault="00000000" w:rsidRPr="00000000" w14:paraId="0000008C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81675" cy="22098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00725" cy="1209675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686425" cy="14192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686300" cy="101917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134" w:right="85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MD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839CE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No Spacing"/>
    <w:qFormat w:val="1"/>
    <w:rsid w:val="00E839CE"/>
    <w:pPr>
      <w:spacing w:after="0" w:line="240" w:lineRule="auto"/>
    </w:pPr>
    <w:rPr>
      <w:lang w:val="ro-RO"/>
    </w:rPr>
  </w:style>
  <w:style w:type="paragraph" w:styleId="a5">
    <w:name w:val="List Paragraph"/>
    <w:aliases w:val="List Paragraph 1,List Paragraph1,List Paragraph11,Абзац списка2,Абзац списка1"/>
    <w:basedOn w:val="a"/>
    <w:link w:val="a6"/>
    <w:uiPriority w:val="34"/>
    <w:qFormat w:val="1"/>
    <w:rsid w:val="00E839CE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eastAsia="en-US" w:val="ru-RU"/>
    </w:rPr>
  </w:style>
  <w:style w:type="character" w:styleId="a6" w:customStyle="1">
    <w:name w:val="Абзац списка Знак"/>
    <w:aliases w:val="List Paragraph 1 Знак,List Paragraph1 Знак,List Paragraph11 Знак,Абзац списка2 Знак,Абзац списка1 Знак"/>
    <w:link w:val="a5"/>
    <w:uiPriority w:val="34"/>
    <w:rsid w:val="00E839CE"/>
  </w:style>
  <w:style w:type="character" w:styleId="a7">
    <w:name w:val="Hyperlink"/>
    <w:basedOn w:val="a0"/>
    <w:uiPriority w:val="99"/>
    <w:unhideWhenUsed w:val="1"/>
    <w:rsid w:val="00E839CE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1941C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9">
    <w:name w:val="Body Text"/>
    <w:basedOn w:val="a"/>
    <w:link w:val="aa"/>
    <w:uiPriority w:val="1"/>
    <w:qFormat w:val="1"/>
    <w:rsid w:val="002A0974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n-US" w:val="ro-RO"/>
    </w:rPr>
  </w:style>
  <w:style w:type="character" w:styleId="aa" w:customStyle="1">
    <w:name w:val="Основной текст Знак"/>
    <w:basedOn w:val="a0"/>
    <w:link w:val="a9"/>
    <w:uiPriority w:val="1"/>
    <w:rsid w:val="002A0974"/>
    <w:rPr>
      <w:rFonts w:ascii="Times New Roman" w:cs="Times New Roman" w:eastAsia="Times New Roman" w:hAnsi="Times New Roman"/>
      <w:sz w:val="24"/>
      <w:szCs w:val="24"/>
      <w:lang w:val="ro-RO"/>
    </w:rPr>
  </w:style>
  <w:style w:type="character" w:styleId="ab">
    <w:name w:val="Strong"/>
    <w:basedOn w:val="a0"/>
    <w:uiPriority w:val="22"/>
    <w:qFormat w:val="1"/>
    <w:rsid w:val="00100576"/>
    <w:rPr>
      <w:b w:val="1"/>
      <w:bCs w:val="1"/>
    </w:rPr>
  </w:style>
  <w:style w:type="paragraph" w:styleId="ac">
    <w:name w:val="Normal (Web)"/>
    <w:basedOn w:val="a"/>
    <w:uiPriority w:val="99"/>
    <w:unhideWhenUsed w:val="1"/>
    <w:rsid w:val="008928E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character" w:styleId="ad">
    <w:name w:val="FollowedHyperlink"/>
    <w:basedOn w:val="a0"/>
    <w:uiPriority w:val="99"/>
    <w:semiHidden w:val="1"/>
    <w:unhideWhenUsed w:val="1"/>
    <w:rsid w:val="00737C96"/>
    <w:rPr>
      <w:color w:val="954f72" w:themeColor="followedHyperlink"/>
      <w:u w:val="single"/>
    </w:rPr>
  </w:style>
  <w:style w:type="character" w:styleId="ae" w:customStyle="1">
    <w:name w:val="a"/>
    <w:basedOn w:val="a0"/>
    <w:rsid w:val="00084826"/>
  </w:style>
  <w:style w:type="character" w:styleId="l6" w:customStyle="1">
    <w:name w:val="l6"/>
    <w:basedOn w:val="a0"/>
    <w:rsid w:val="00084826"/>
  </w:style>
  <w:style w:type="character" w:styleId="l9" w:customStyle="1">
    <w:name w:val="l9"/>
    <w:basedOn w:val="a0"/>
    <w:rsid w:val="00084826"/>
  </w:style>
  <w:style w:type="character" w:styleId="l7" w:customStyle="1">
    <w:name w:val="l7"/>
    <w:basedOn w:val="a0"/>
    <w:rsid w:val="00084826"/>
  </w:style>
  <w:style w:type="character" w:styleId="l8" w:customStyle="1">
    <w:name w:val="l8"/>
    <w:basedOn w:val="a0"/>
    <w:rsid w:val="00084826"/>
  </w:style>
  <w:style w:type="paragraph" w:styleId="ListacuCratima" w:customStyle="1">
    <w:name w:val="Lista cu Cratima"/>
    <w:basedOn w:val="a"/>
    <w:qFormat w:val="1"/>
    <w:rsid w:val="00733DF7"/>
    <w:pPr>
      <w:numPr>
        <w:numId w:val="7"/>
      </w:numPr>
      <w:spacing w:after="0" w:before="120" w:line="240" w:lineRule="auto"/>
      <w:jc w:val="both"/>
    </w:pPr>
    <w:rPr>
      <w:rFonts w:ascii="Times New Roman" w:cs="Times New Roman" w:eastAsia="Times New Roman" w:hAnsi="Times New Roman"/>
      <w:sz w:val="24"/>
      <w:szCs w:val="24"/>
      <w:lang w:eastAsia="ar-SA" w:val="ro-RO"/>
    </w:rPr>
  </w:style>
  <w:style w:type="paragraph" w:styleId="af">
    <w:name w:val="header"/>
    <w:basedOn w:val="a"/>
    <w:link w:val="af0"/>
    <w:uiPriority w:val="99"/>
    <w:unhideWhenUsed w:val="1"/>
    <w:rsid w:val="00B268BB"/>
    <w:pPr>
      <w:tabs>
        <w:tab w:val="center" w:pos="4677"/>
        <w:tab w:val="right" w:pos="9355"/>
      </w:tabs>
      <w:spacing w:after="0" w:line="240" w:lineRule="auto"/>
    </w:pPr>
  </w:style>
  <w:style w:type="character" w:styleId="af0" w:customStyle="1">
    <w:name w:val="Верхний колонтитул Знак"/>
    <w:basedOn w:val="a0"/>
    <w:link w:val="af"/>
    <w:uiPriority w:val="99"/>
    <w:rsid w:val="00B268BB"/>
    <w:rPr>
      <w:rFonts w:ascii="Calibri" w:cs="Calibri" w:eastAsia="Calibri" w:hAnsi="Calibri"/>
      <w:lang w:eastAsia="ru-RU" w:val="ro-MD"/>
    </w:rPr>
  </w:style>
  <w:style w:type="paragraph" w:styleId="af1">
    <w:name w:val="footer"/>
    <w:basedOn w:val="a"/>
    <w:link w:val="af2"/>
    <w:uiPriority w:val="99"/>
    <w:unhideWhenUsed w:val="1"/>
    <w:rsid w:val="00B268BB"/>
    <w:pPr>
      <w:tabs>
        <w:tab w:val="center" w:pos="4677"/>
        <w:tab w:val="right" w:pos="9355"/>
      </w:tabs>
      <w:spacing w:after="0" w:line="240" w:lineRule="auto"/>
    </w:pPr>
  </w:style>
  <w:style w:type="character" w:styleId="af2" w:customStyle="1">
    <w:name w:val="Нижний колонтитул Знак"/>
    <w:basedOn w:val="a0"/>
    <w:link w:val="af1"/>
    <w:uiPriority w:val="99"/>
    <w:rsid w:val="00B268BB"/>
    <w:rPr>
      <w:rFonts w:ascii="Calibri" w:cs="Calibri" w:eastAsia="Calibri" w:hAnsi="Calibri"/>
      <w:lang w:eastAsia="ru-RU" w:val="ro-MD"/>
    </w:rPr>
  </w:style>
  <w:style w:type="character" w:styleId="af3">
    <w:name w:val="Placeholder Text"/>
    <w:basedOn w:val="a0"/>
    <w:uiPriority w:val="99"/>
    <w:semiHidden w:val="1"/>
    <w:rsid w:val="00D811BC"/>
    <w:rPr>
      <w:color w:val="808080"/>
    </w:rPr>
  </w:style>
  <w:style w:type="paragraph" w:styleId="af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TK/17cWKvLdlvvYjwx1GDzy+Yw==">CgMxLjAyCWguMzBqMHpsbDIIaC5namRneHM4AHIhMTVBb3I0TW11eXd2VGxxWHlnMUVleC1mSzNiVWlsdnhs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2024-04-27T18:16:00Z</dcterms:created>
  <dc:creator>Пользователь Windows</dc:creator>
</cp:coreProperties>
</file>