
<file path=[Content_Types].xml><?xml version="1.0" encoding="utf-8"?>
<Types xmlns="http://schemas.openxmlformats.org/package/2006/content-types">
  <Default ContentType="application/vnd.openxmlformats-officedocument.presentationml.presentation" Extension="pptx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14/27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Relații metrice în triunghi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Teorema sinusurilor. Teorema cosinusului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Identificarea în diferite contexte și clasificarea după diverse criterii a figurilor geometrice studiate.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7.4. Reprezentarea în plan a figurilor geometrice studiate, utilizând instrumentele de desen adecvate și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Determinarea pozițiilor relative ale figurilor geometrice studiate în situații reale și/sau modelate.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7.5. Utilizarea în diferite contexte a proprietăților figurilor geometrice studiate.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Recunoașterea și aplicarea terminologiei și notațiilor aferente elementelor de trigonometrie în situații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elementelor de trigonometrie pentru identificarea și explicarea unor fenomene și procese din diverse domenii.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și să reprezinte în plan  figurile geometrice studiate;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recunoască și să aplice notațiile și noțiunile aferente elementelor de trigonometrie în diverse contexte;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utilizeze proprietățile figurilor geometrice studiate la rezolvarea problemelor;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utilizeze elementele de trigonometrie în rezolvarea problemelor de geometrie;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se angajeze în discuții critice și constructive asupra demonstrației teoremelor sinusurilor și cosinusului.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lecției:Lecție de formare a capacităților de dobândire a cunoștințelor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observația;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probleme rezolvate, răspunsuri orale.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119.999999999998" w:type="dxa"/>
        <w:jc w:val="left"/>
        <w:tblInd w:w="-6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761"/>
        <w:gridCol w:w="851"/>
        <w:gridCol w:w="2268"/>
        <w:tblGridChange w:id="0">
          <w:tblGrid>
            <w:gridCol w:w="2056"/>
            <w:gridCol w:w="1184"/>
            <w:gridCol w:w="7761"/>
            <w:gridCol w:w="851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pentru  acasă.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evaluează reciproc răspunsurile obținute la tema de acasă. Dacă sunt întrebări, se rezolvă la tablă exercițiile date.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oral la următoarele întrebări: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funcțiile trigonometrice inverse?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fiecare funcție trigonometrică inversă identificați domeniul de definiție și mulțimea valorilor.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5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determina relațiile între laturile și unghiurilor într-un triunghi oarecare.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următoarele sarcini.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i1025" style="width:76.2pt;height:48pt" o:ole="" type="#_x0000_t75">
                  <v:imagedata r:id="rId1" o:title=""/>
                </v:shape>
                <o:OLEObject DrawAspect="Icon" r:id="rId2" ObjectID="_1787852153" ProgID="PowerPoint.Show.12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∆ABC-ascuțitunghic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22226</wp:posOffset>
                  </wp:positionH>
                  <wp:positionV relativeFrom="paragraph">
                    <wp:posOffset>111760</wp:posOffset>
                  </wp:positionV>
                  <wp:extent cx="1581150" cy="891540"/>
                  <wp:effectExtent b="0" l="0" r="0" t="0"/>
                  <wp:wrapSquare wrapText="bothSides" distB="0" distT="0" distL="114300" distR="11430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8915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Analizați desenul și completați spațiile libere.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sinα=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sinβ=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h=        sau      h=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13"/>
              </w:tabs>
              <w:spacing w:after="16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/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sinα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În mod analog, construind înălțimile din vârfurile A și B și obținem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sinβ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sinγ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 am demonstrat teorema sinusurilor.(manual pag 242, teorema 29.)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Analizați desenul și completați spațiile libere.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&lt;CAD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box>
                <m:boxPr>
                  <m:opEmu m:val="1"/>
                </m:boxPr>
                <m:e>
                  <m: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-α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box>
                <m:boxPr>
                  <m:opEmu m:val="1"/>
                </m:boxPr>
                <m:e>
                  <m:r>
                    <m:t>cos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-α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∆ACD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dreptunghic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m:oMath>
              <m:box>
                <m:boxPr>
                  <m:opEmu m:val="1"/>
                </m:boxPr>
                <m:e>
                  <m: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&lt;CAD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/>
                <m:den/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-23494</wp:posOffset>
                  </wp:positionH>
                  <wp:positionV relativeFrom="paragraph">
                    <wp:posOffset>-1245234</wp:posOffset>
                  </wp:positionV>
                  <wp:extent cx="2762250" cy="1562100"/>
                  <wp:effectExtent b="0" l="0" r="0" t="0"/>
                  <wp:wrapSquare wrapText="bothSides" distB="0" distT="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56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m:oMath>
              <m:box>
                <m:boxPr>
                  <m:opEmu m:val="1"/>
                </m:boxPr>
                <m:e>
                  <m:r>
                    <m:t>cos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&lt;CAD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/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AD=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CD=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BD=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x=BD=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y=CD=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Aplicând formula distanței dintre două puncte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sub>
                      </m:s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</m:t>
                      </m:r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y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sub>
                      </m:sSub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 B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b>
                      </m:s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</m:t>
                      </m:r>
                      <m:sSub>
                        <m:sSub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y</m:t>
                          </m:r>
                        </m:e>
                        <m: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b>
                      </m:sSub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x</m:t>
                              </m:r>
                            </m:e>
                            <m:sub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b>
                          </m:s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sSub>
                            <m:sSub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x</m:t>
                              </m:r>
                            </m:e>
                            <m:sub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y</m:t>
                              </m:r>
                            </m:e>
                            <m:sub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b>
                          </m:sSub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sSub>
                            <m:sSub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y</m:t>
                              </m:r>
                            </m:e>
                            <m:sub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8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8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∆CDB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Astfel am demonstrat teorema cosinusului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(manual, pag 242. Teorema 30.)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Prezentarea PPT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Prezentarea PPT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spre rezolvare următoarele probleme.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elev a utilizat teorema sinusurilor în triunghiul ABC cu laturile AB= 3 cm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AC = 5 cm și a obținut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&lt;ABC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&lt;ACB</m:t>
                      </m:r>
                    </m:e>
                  </m: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Este corectă rezolvarea? Argumentați.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Triunghiul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isoscel cu baza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Se știe 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sinA=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BC=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24 cm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sinB, tgB,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perimetrul triunghiului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raza cercului circumscris perimetrul triunghiului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R: sinB=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  tgB=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 P=64 cm, R=12,</m:t>
                  </m:r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 cm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Aplicând  teorema cosinusului, demonstrați că suma pătratelor laturilor oricărui paralelogram este egală cu suma pătratelor diagonalelor.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Undicații: Aplicăm teorema cosinusului pentru triunghiurile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ABD,  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=-cosα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22226</wp:posOffset>
                  </wp:positionH>
                  <wp:positionV relativeFrom="paragraph">
                    <wp:posOffset>-2539</wp:posOffset>
                  </wp:positionV>
                  <wp:extent cx="1756410" cy="807720"/>
                  <wp:effectExtent b="0" l="0" r="0" t="0"/>
                  <wp:wrapSquare wrapText="bothSides" distB="0" distT="0" distL="114300" distR="11430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807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Obținem relația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BD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AD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cantitativ al orei: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studiat astăzi la lecție?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elemente ale unui triunghi putem determina aplicând teoremele studiate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calitativ al orei: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4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24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deduce concluzii privind activitatea clasei în general și a unor elevi în particular.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p.6.2.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Relații metrice în triunghiul arbitrar. Teorema sinusurilor, teorema cosinusului, pag. 241-242. 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Valorile funcțiilor trigonometrice  inverse. Tabelul 2 și 3, pag.182.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Problemele nr. 3, 6, 11, pag. 244.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Conversația 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7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24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8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0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2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4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6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8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0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74AE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C103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C103D"/>
    <w:rPr>
      <w:rFonts w:ascii="Tahoma" w:cs="Tahoma" w:hAnsi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 w:val="1"/>
    <w:rsid w:val="002B031E"/>
    <w:rPr>
      <w:color w:val="808080"/>
    </w:rPr>
  </w:style>
  <w:style w:type="paragraph" w:styleId="Listparagraf">
    <w:name w:val="List Paragraph"/>
    <w:basedOn w:val="Normal"/>
    <w:uiPriority w:val="34"/>
    <w:qFormat w:val="1"/>
    <w:rsid w:val="00637BF8"/>
    <w:pPr>
      <w:ind w:left="720"/>
      <w:contextualSpacing w:val="1"/>
    </w:pPr>
  </w:style>
  <w:style w:type="table" w:styleId="TableNormal1" w:customStyle="1">
    <w:name w:val="Table Normal1"/>
    <w:rsid w:val="002369D9"/>
    <w:rPr>
      <w:rFonts w:ascii="Calibri" w:cs="Calibri" w:eastAsia="Calibri" w:hAnsi="Calibri"/>
      <w:lang w:eastAsia="ru-RU" w:val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package" Target="embeddings/Microsoft_Office_PowerPoint_Presentation1.ppt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4aFpE6nkAa6pPyk1SCsXGh0gw==">CgMxLjAyCGguZ2pkZ3hzOAByITFHcXR5SWNlcUFfY29nc0VyWl9NOTUtMkp4SlVqTzhkdw==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2024-06-17T05:38:00Z</dcterms:created>
  <dc:creator>Valentina Ceapa</dc:creator>
</cp:coreProperties>
</file>