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Disciplina: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Matematică</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Clasa: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a XII-a, profil </w:t>
      </w:r>
      <w:r w:rsidDel="00000000" w:rsidR="00000000" w:rsidRPr="00000000">
        <w:rPr>
          <w:rFonts w:ascii="Times New Roman" w:cs="Times New Roman" w:eastAsia="Times New Roman" w:hAnsi="Times New Roman"/>
          <w:i w:val="1"/>
          <w:sz w:val="24"/>
          <w:szCs w:val="24"/>
          <w:rtl w:val="0"/>
        </w:rPr>
        <w:t xml:space="preserve">umanist</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Unitatea de conținut: </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Corpuri de rotație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b w:val="1"/>
          <w:i w:val="1"/>
          <w:sz w:val="24"/>
          <w:szCs w:val="24"/>
          <w:rtl w:val="0"/>
        </w:rPr>
        <w:t xml:space="preserve">12 </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/2</w:t>
      </w: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Subiectul lecției: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Volumul trunchiului de con circular drept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 Durata lectiei: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45 </w:t>
      </w:r>
      <w:r w:rsidDel="00000000" w:rsidR="00000000" w:rsidRPr="00000000">
        <w:rPr>
          <w:rFonts w:ascii="Times New Roman" w:cs="Times New Roman" w:eastAsia="Times New Roman" w:hAnsi="Times New Roman"/>
          <w:i w:val="1"/>
          <w:sz w:val="24"/>
          <w:szCs w:val="24"/>
          <w:rtl w:val="0"/>
        </w:rPr>
        <w:t xml:space="preserve">de minute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Unități de competență:</w:t>
      </w:r>
    </w:p>
    <w:p w:rsidR="00000000" w:rsidDel="00000000" w:rsidP="00000000" w:rsidRDefault="00000000" w:rsidRPr="00000000" w14:paraId="00000009">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5.1. </w:t>
      </w:r>
      <w:r w:rsidDel="00000000" w:rsidR="00000000" w:rsidRPr="00000000">
        <w:rPr>
          <w:rFonts w:ascii="Times New Roman" w:cs="Times New Roman" w:eastAsia="Times New Roman" w:hAnsi="Times New Roman"/>
          <w:b w:val="1"/>
          <w:i w:val="1"/>
          <w:color w:val="231f20"/>
          <w:sz w:val="24"/>
          <w:szCs w:val="24"/>
          <w:rtl w:val="0"/>
        </w:rPr>
        <w:t xml:space="preserve">Recunoașterea și clasificarea</w:t>
      </w:r>
      <w:r w:rsidDel="00000000" w:rsidR="00000000" w:rsidRPr="00000000">
        <w:rPr>
          <w:rFonts w:ascii="Times New Roman" w:cs="Times New Roman" w:eastAsia="Times New Roman" w:hAnsi="Times New Roman"/>
          <w:i w:val="1"/>
          <w:color w:val="231f20"/>
          <w:sz w:val="24"/>
          <w:szCs w:val="24"/>
          <w:rtl w:val="0"/>
        </w:rPr>
        <w:t xml:space="preserve"> corpurilor de rotație în baza a diferite criterii în situații reale și/sau modelate. </w:t>
      </w:r>
    </w:p>
    <w:p w:rsidR="00000000" w:rsidDel="00000000" w:rsidP="00000000" w:rsidRDefault="00000000" w:rsidRPr="00000000" w14:paraId="0000000A">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5.2. </w:t>
      </w:r>
      <w:r w:rsidDel="00000000" w:rsidR="00000000" w:rsidRPr="00000000">
        <w:rPr>
          <w:rFonts w:ascii="Times New Roman" w:cs="Times New Roman" w:eastAsia="Times New Roman" w:hAnsi="Times New Roman"/>
          <w:b w:val="1"/>
          <w:i w:val="1"/>
          <w:color w:val="231f20"/>
          <w:sz w:val="24"/>
          <w:szCs w:val="24"/>
          <w:rtl w:val="0"/>
        </w:rPr>
        <w:t xml:space="preserve">Identificarea și aplicarea</w:t>
      </w:r>
      <w:r w:rsidDel="00000000" w:rsidR="00000000" w:rsidRPr="00000000">
        <w:rPr>
          <w:rFonts w:ascii="Times New Roman" w:cs="Times New Roman" w:eastAsia="Times New Roman" w:hAnsi="Times New Roman"/>
          <w:i w:val="1"/>
          <w:color w:val="231f20"/>
          <w:sz w:val="24"/>
          <w:szCs w:val="24"/>
          <w:rtl w:val="0"/>
        </w:rPr>
        <w:t xml:space="preserve"> terminologiei și a notațiilor aferente corpurilor de rotație în diverse contexte.</w:t>
      </w:r>
    </w:p>
    <w:p w:rsidR="00000000" w:rsidDel="00000000" w:rsidP="00000000" w:rsidRDefault="00000000" w:rsidRPr="00000000" w14:paraId="0000000B">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5.3. </w:t>
      </w:r>
      <w:r w:rsidDel="00000000" w:rsidR="00000000" w:rsidRPr="00000000">
        <w:rPr>
          <w:rFonts w:ascii="Times New Roman" w:cs="Times New Roman" w:eastAsia="Times New Roman" w:hAnsi="Times New Roman"/>
          <w:b w:val="1"/>
          <w:i w:val="1"/>
          <w:color w:val="231f20"/>
          <w:sz w:val="24"/>
          <w:szCs w:val="24"/>
          <w:rtl w:val="0"/>
        </w:rPr>
        <w:t xml:space="preserve">Utilizarea</w:t>
      </w:r>
      <w:r w:rsidDel="00000000" w:rsidR="00000000" w:rsidRPr="00000000">
        <w:rPr>
          <w:rFonts w:ascii="Times New Roman" w:cs="Times New Roman" w:eastAsia="Times New Roman" w:hAnsi="Times New Roman"/>
          <w:i w:val="1"/>
          <w:color w:val="231f20"/>
          <w:sz w:val="24"/>
          <w:szCs w:val="24"/>
          <w:rtl w:val="0"/>
        </w:rPr>
        <w:t xml:space="preserve"> proprietăților corpurilor de rotație în diverse contexte. </w:t>
      </w:r>
    </w:p>
    <w:p w:rsidR="00000000" w:rsidDel="00000000" w:rsidP="00000000" w:rsidRDefault="00000000" w:rsidRPr="00000000" w14:paraId="0000000C">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5.4. </w:t>
      </w:r>
      <w:r w:rsidDel="00000000" w:rsidR="00000000" w:rsidRPr="00000000">
        <w:rPr>
          <w:rFonts w:ascii="Times New Roman" w:cs="Times New Roman" w:eastAsia="Times New Roman" w:hAnsi="Times New Roman"/>
          <w:b w:val="1"/>
          <w:i w:val="1"/>
          <w:color w:val="231f20"/>
          <w:sz w:val="24"/>
          <w:szCs w:val="24"/>
          <w:rtl w:val="0"/>
        </w:rPr>
        <w:t xml:space="preserve">Calcularea </w:t>
      </w:r>
      <w:r w:rsidDel="00000000" w:rsidR="00000000" w:rsidRPr="00000000">
        <w:rPr>
          <w:rFonts w:ascii="Times New Roman" w:cs="Times New Roman" w:eastAsia="Times New Roman" w:hAnsi="Times New Roman"/>
          <w:i w:val="1"/>
          <w:color w:val="231f20"/>
          <w:sz w:val="24"/>
          <w:szCs w:val="24"/>
          <w:rtl w:val="0"/>
        </w:rPr>
        <w:t xml:space="preserve">ariilor suprafețelor și a volumelor corpurilor de rotație în situații reale și/sau modelate.</w:t>
      </w:r>
    </w:p>
    <w:p w:rsidR="00000000" w:rsidDel="00000000" w:rsidP="00000000" w:rsidRDefault="00000000" w:rsidRPr="00000000" w14:paraId="0000000D">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5.5. </w:t>
      </w:r>
      <w:r w:rsidDel="00000000" w:rsidR="00000000" w:rsidRPr="00000000">
        <w:rPr>
          <w:rFonts w:ascii="Times New Roman" w:cs="Times New Roman" w:eastAsia="Times New Roman" w:hAnsi="Times New Roman"/>
          <w:b w:val="1"/>
          <w:i w:val="1"/>
          <w:color w:val="231f20"/>
          <w:sz w:val="24"/>
          <w:szCs w:val="24"/>
          <w:rtl w:val="0"/>
        </w:rPr>
        <w:t xml:space="preserve">Elaborarea </w:t>
      </w:r>
      <w:r w:rsidDel="00000000" w:rsidR="00000000" w:rsidRPr="00000000">
        <w:rPr>
          <w:rFonts w:ascii="Times New Roman" w:cs="Times New Roman" w:eastAsia="Times New Roman" w:hAnsi="Times New Roman"/>
          <w:i w:val="1"/>
          <w:color w:val="231f20"/>
          <w:sz w:val="24"/>
          <w:szCs w:val="24"/>
          <w:rtl w:val="0"/>
        </w:rPr>
        <w:t xml:space="preserve">planului de idei privind rezolvarea problemei și rezolvarea problemei conform planului elaborat.</w:t>
      </w:r>
    </w:p>
    <w:p w:rsidR="00000000" w:rsidDel="00000000" w:rsidP="00000000" w:rsidRDefault="00000000" w:rsidRPr="00000000" w14:paraId="0000000E">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5.6. </w:t>
      </w:r>
      <w:r w:rsidDel="00000000" w:rsidR="00000000" w:rsidRPr="00000000">
        <w:rPr>
          <w:rFonts w:ascii="Times New Roman" w:cs="Times New Roman" w:eastAsia="Times New Roman" w:hAnsi="Times New Roman"/>
          <w:b w:val="1"/>
          <w:i w:val="1"/>
          <w:color w:val="231f20"/>
          <w:sz w:val="24"/>
          <w:szCs w:val="24"/>
          <w:rtl w:val="0"/>
        </w:rPr>
        <w:t xml:space="preserve">Analiza</w:t>
      </w:r>
      <w:r w:rsidDel="00000000" w:rsidR="00000000" w:rsidRPr="00000000">
        <w:rPr>
          <w:rFonts w:ascii="Times New Roman" w:cs="Times New Roman" w:eastAsia="Times New Roman" w:hAnsi="Times New Roman"/>
          <w:i w:val="1"/>
          <w:color w:val="231f20"/>
          <w:sz w:val="24"/>
          <w:szCs w:val="24"/>
          <w:rtl w:val="0"/>
        </w:rPr>
        <w:t xml:space="preserve"> rezolvării unei probleme referitoare la corpurile de rotație din punctul de vedere al corectitudinii, al simplității, al clarității și al semnificației rezultatelor. </w:t>
      </w:r>
    </w:p>
    <w:p w:rsidR="00000000" w:rsidDel="00000000" w:rsidP="00000000" w:rsidRDefault="00000000" w:rsidRPr="00000000" w14:paraId="0000000F">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5.7. </w:t>
      </w:r>
      <w:r w:rsidDel="00000000" w:rsidR="00000000" w:rsidRPr="00000000">
        <w:rPr>
          <w:rFonts w:ascii="Times New Roman" w:cs="Times New Roman" w:eastAsia="Times New Roman" w:hAnsi="Times New Roman"/>
          <w:b w:val="1"/>
          <w:i w:val="1"/>
          <w:color w:val="231f20"/>
          <w:sz w:val="24"/>
          <w:szCs w:val="24"/>
          <w:rtl w:val="0"/>
        </w:rPr>
        <w:t xml:space="preserve">Utilizarea</w:t>
      </w:r>
      <w:r w:rsidDel="00000000" w:rsidR="00000000" w:rsidRPr="00000000">
        <w:rPr>
          <w:rFonts w:ascii="Times New Roman" w:cs="Times New Roman" w:eastAsia="Times New Roman" w:hAnsi="Times New Roman"/>
          <w:i w:val="1"/>
          <w:color w:val="231f20"/>
          <w:sz w:val="24"/>
          <w:szCs w:val="24"/>
          <w:rtl w:val="0"/>
        </w:rPr>
        <w:t xml:space="preserve"> corpurilor de rotație și a proprietăților acestora pentru a identifica și a explica situații, procese, fenomene din diverse domenii.</w:t>
      </w:r>
    </w:p>
    <w:p w:rsidR="00000000" w:rsidDel="00000000" w:rsidP="00000000" w:rsidRDefault="00000000" w:rsidRPr="00000000" w14:paraId="00000010">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5.8. </w:t>
      </w:r>
      <w:r w:rsidDel="00000000" w:rsidR="00000000" w:rsidRPr="00000000">
        <w:rPr>
          <w:rFonts w:ascii="Times New Roman" w:cs="Times New Roman" w:eastAsia="Times New Roman" w:hAnsi="Times New Roman"/>
          <w:b w:val="1"/>
          <w:i w:val="1"/>
          <w:color w:val="231f20"/>
          <w:sz w:val="24"/>
          <w:szCs w:val="24"/>
          <w:rtl w:val="0"/>
        </w:rPr>
        <w:t xml:space="preserve">Justificarea</w:t>
      </w:r>
      <w:r w:rsidDel="00000000" w:rsidR="00000000" w:rsidRPr="00000000">
        <w:rPr>
          <w:rFonts w:ascii="Times New Roman" w:cs="Times New Roman" w:eastAsia="Times New Roman" w:hAnsi="Times New Roman"/>
          <w:i w:val="1"/>
          <w:color w:val="231f20"/>
          <w:sz w:val="24"/>
          <w:szCs w:val="24"/>
          <w:rtl w:val="0"/>
        </w:rPr>
        <w:t xml:space="preserve"> unui demers/ rezultat matematic obținut sau indicat cu corpuri de rotație.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Obiectivele lecției: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La finele lecției, elevii vor fi capabili: Ce să facă? Cum să facă? </w:t>
      </w:r>
    </w:p>
    <w:p w:rsidR="00000000" w:rsidDel="00000000" w:rsidP="00000000" w:rsidRDefault="00000000" w:rsidRPr="00000000" w14:paraId="00000013">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r w:rsidDel="00000000" w:rsidR="00000000" w:rsidRPr="00000000">
        <w:rPr>
          <w:rFonts w:ascii="Times New Roman" w:cs="Times New Roman" w:eastAsia="Times New Roman" w:hAnsi="Times New Roman"/>
          <w:i w:val="1"/>
          <w:sz w:val="24"/>
          <w:szCs w:val="24"/>
          <w:rtl w:val="0"/>
        </w:rPr>
        <w:t xml:space="preserve"> - Să aplice terminologia/notațiile aferente trunchiului de con circular drept;</w:t>
      </w:r>
    </w:p>
    <w:p w:rsidR="00000000" w:rsidDel="00000000" w:rsidP="00000000" w:rsidRDefault="00000000" w:rsidRPr="00000000" w14:paraId="00000014">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O.2. -</w:t>
      </w:r>
      <w:r w:rsidDel="00000000" w:rsidR="00000000" w:rsidRPr="00000000">
        <w:rPr>
          <w:rFonts w:ascii="Times New Roman" w:cs="Times New Roman" w:eastAsia="Times New Roman" w:hAnsi="Times New Roman"/>
          <w:i w:val="1"/>
          <w:sz w:val="24"/>
          <w:szCs w:val="24"/>
          <w:rtl w:val="0"/>
        </w:rPr>
        <w:t xml:space="preserve"> Să determine volumul  trunchiului de con circular drept; </w:t>
      </w:r>
    </w:p>
    <w:p w:rsidR="00000000" w:rsidDel="00000000" w:rsidP="00000000" w:rsidRDefault="00000000" w:rsidRPr="00000000" w14:paraId="00000015">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O.3. </w:t>
      </w:r>
      <w:r w:rsidDel="00000000" w:rsidR="00000000" w:rsidRPr="00000000">
        <w:rPr>
          <w:rFonts w:ascii="Times New Roman" w:cs="Times New Roman" w:eastAsia="Times New Roman" w:hAnsi="Times New Roman"/>
          <w:i w:val="1"/>
          <w:sz w:val="24"/>
          <w:szCs w:val="24"/>
          <w:rtl w:val="0"/>
        </w:rPr>
        <w:t xml:space="preserve">- Să folosească formulele aferente trunchiului de con circular drept la rezolvarea problemelor/situațiilor problemă; </w:t>
      </w:r>
    </w:p>
    <w:p w:rsidR="00000000" w:rsidDel="00000000" w:rsidP="00000000" w:rsidRDefault="00000000" w:rsidRPr="00000000" w14:paraId="00000016">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O.4. </w:t>
      </w:r>
      <w:r w:rsidDel="00000000" w:rsidR="00000000" w:rsidRPr="00000000">
        <w:rPr>
          <w:rFonts w:ascii="Times New Roman" w:cs="Times New Roman" w:eastAsia="Times New Roman" w:hAnsi="Times New Roman"/>
          <w:i w:val="1"/>
          <w:sz w:val="24"/>
          <w:szCs w:val="24"/>
          <w:rtl w:val="0"/>
        </w:rPr>
        <w:t xml:space="preserve">- Să elaboreze un plan de idei pentru a rezolva o problemă aferentă trunchiului de con circular drept; </w:t>
      </w:r>
    </w:p>
    <w:p w:rsidR="00000000" w:rsidDel="00000000" w:rsidP="00000000" w:rsidRDefault="00000000" w:rsidRPr="00000000" w14:paraId="00000017">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O.5. </w:t>
      </w:r>
      <w:r w:rsidDel="00000000" w:rsidR="00000000" w:rsidRPr="00000000">
        <w:rPr>
          <w:rFonts w:ascii="Times New Roman" w:cs="Times New Roman" w:eastAsia="Times New Roman" w:hAnsi="Times New Roman"/>
          <w:i w:val="1"/>
          <w:sz w:val="24"/>
          <w:szCs w:val="24"/>
          <w:rtl w:val="0"/>
        </w:rPr>
        <w:t xml:space="preserve">- Să colaboreze cu colegii pentru a găsi soluții optime a unei probleme. </w:t>
      </w:r>
    </w:p>
    <w:p w:rsidR="00000000" w:rsidDel="00000000" w:rsidP="00000000" w:rsidRDefault="00000000" w:rsidRPr="00000000" w14:paraId="00000018">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Tipul lecției: </w:t>
      </w:r>
      <w:r w:rsidDel="00000000" w:rsidR="00000000" w:rsidRPr="00000000">
        <w:rPr>
          <w:rFonts w:ascii="Times New Roman" w:cs="Times New Roman" w:eastAsia="Times New Roman" w:hAnsi="Times New Roman"/>
          <w:sz w:val="24"/>
          <w:szCs w:val="24"/>
          <w:rtl w:val="0"/>
        </w:rPr>
        <w:t xml:space="preserve">Lecție de formare a capacităților de înțelegere a cunoștințelor.</w:t>
      </w:r>
      <w:r w:rsidDel="00000000" w:rsidR="00000000" w:rsidRPr="00000000">
        <w:rPr>
          <w:rtl w:val="0"/>
        </w:rPr>
      </w:r>
    </w:p>
    <w:p w:rsidR="00000000" w:rsidDel="00000000" w:rsidP="00000000" w:rsidRDefault="00000000" w:rsidRPr="00000000" w14:paraId="00000019">
      <w:pPr>
        <w:spacing w:after="0" w:line="360" w:lineRule="auto"/>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Tehnologii didactice: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Forme: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frontală;</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în perechi;</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individual.</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Metode: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metoda exercițiului;</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algoritmizarea;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problematizarea;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metoda lucrului cu manualul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jocul interactiv.</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Mijloace de învățământ:</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I. Achiri, V. Ciobanu, P. Efros, V. Garit, V. Neagu, A. Poștaru, N. Prodan, D. Taragan, A. Topală. Matematică. Manual pentru clasa a XII-a. Editura Prut Internațional. Chișinău, 2023;</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1"/>
          <w:smallCaps w:val="0"/>
          <w:strike w:val="0"/>
          <w:color w:val="000000"/>
          <w:sz w:val="24"/>
          <w:szCs w:val="24"/>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Computerul;</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1"/>
          <w:smallCaps w:val="0"/>
          <w:strike w:val="0"/>
          <w:color w:val="000000"/>
          <w:sz w:val="24"/>
          <w:szCs w:val="24"/>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Proiectorul sau tabla interactivă;</w:t>
      </w:r>
      <w:r w:rsidDel="00000000" w:rsidR="00000000" w:rsidRPr="00000000">
        <w:rPr>
          <w:rtl w:val="0"/>
        </w:rPr>
      </w:r>
    </w:p>
    <w:p w:rsidR="00000000" w:rsidDel="00000000" w:rsidP="00000000" w:rsidRDefault="00000000" w:rsidRPr="00000000" w14:paraId="00000020">
      <w:pPr>
        <w:numPr>
          <w:ilvl w:val="0"/>
          <w:numId w:val="1"/>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i w:val="1"/>
          <w:sz w:val="24"/>
          <w:szCs w:val="24"/>
          <w:rtl w:val="0"/>
        </w:rPr>
        <w:t xml:space="preserve">Link nr.1 </w:t>
      </w:r>
    </w:p>
    <w:p w:rsidR="00000000" w:rsidDel="00000000" w:rsidP="00000000" w:rsidRDefault="00000000" w:rsidRPr="00000000" w14:paraId="00000021">
      <w:pPr>
        <w:spacing w:after="0" w:line="360" w:lineRule="auto"/>
        <w:ind w:left="1080" w:firstLine="0"/>
        <w:jc w:val="both"/>
        <w:rPr>
          <w:sz w:val="24"/>
          <w:szCs w:val="24"/>
        </w:rPr>
      </w:pPr>
      <w:hyperlink r:id="rId7">
        <w:r w:rsidDel="00000000" w:rsidR="00000000" w:rsidRPr="00000000">
          <w:rPr>
            <w:rFonts w:ascii="Times New Roman" w:cs="Times New Roman" w:eastAsia="Times New Roman" w:hAnsi="Times New Roman"/>
            <w:i w:val="1"/>
            <w:color w:val="1155cc"/>
            <w:sz w:val="24"/>
            <w:szCs w:val="24"/>
            <w:u w:val="single"/>
            <w:rtl w:val="0"/>
          </w:rPr>
          <w:t xml:space="preserve">https://docs.google.com/presentation/d/11Vs5YDu4Qr1G4hUJvsHXJW7kTf2y3EkAvZ4meiK44Fk/edit?usp=sharing</w:t>
        </w:r>
      </w:hyperlink>
      <w:r w:rsidDel="00000000" w:rsidR="00000000" w:rsidRPr="00000000">
        <w:rPr>
          <w:rtl w:val="0"/>
        </w:rPr>
      </w:r>
    </w:p>
    <w:p w:rsidR="00000000" w:rsidDel="00000000" w:rsidP="00000000" w:rsidRDefault="00000000" w:rsidRPr="00000000" w14:paraId="00000022">
      <w:pPr>
        <w:spacing w:after="0" w:line="360" w:lineRule="auto"/>
        <w:ind w:left="108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3">
      <w:pPr>
        <w:numPr>
          <w:ilvl w:val="0"/>
          <w:numId w:val="1"/>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i w:val="1"/>
          <w:sz w:val="24"/>
          <w:szCs w:val="24"/>
          <w:rtl w:val="0"/>
        </w:rPr>
        <w:t xml:space="preserve">Link nr.2 </w:t>
      </w:r>
      <w:hyperlink r:id="rId8">
        <w:r w:rsidDel="00000000" w:rsidR="00000000" w:rsidRPr="00000000">
          <w:rPr>
            <w:rFonts w:ascii="Times New Roman" w:cs="Times New Roman" w:eastAsia="Times New Roman" w:hAnsi="Times New Roman"/>
            <w:i w:val="1"/>
            <w:color w:val="1155cc"/>
            <w:sz w:val="24"/>
            <w:szCs w:val="24"/>
            <w:u w:val="single"/>
            <w:rtl w:val="0"/>
          </w:rPr>
          <w:t xml:space="preserve">https://educatieinteractiva.md/edupoly/12455</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Evaluarea: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evaluare orală și în scris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produse: problemă rezolvată, răspuns oral, exercițiu rezolvat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sectPr>
          <w:pgSz w:h="15840" w:w="12240" w:orient="portrait"/>
          <w:pgMar w:bottom="1440" w:top="1440" w:left="1080" w:right="1080" w:header="720" w:footer="720"/>
          <w:pgNumType w:start="1"/>
        </w:sect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Scenariul lecției</w:t>
      </w:r>
    </w:p>
    <w:tbl>
      <w:tblPr>
        <w:tblStyle w:val="Table1"/>
        <w:tblW w:w="1404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1185"/>
        <w:gridCol w:w="7890"/>
        <w:gridCol w:w="975"/>
        <w:gridCol w:w="1935"/>
        <w:tblGridChange w:id="0">
          <w:tblGrid>
            <w:gridCol w:w="2055"/>
            <w:gridCol w:w="1185"/>
            <w:gridCol w:w="7890"/>
            <w:gridCol w:w="975"/>
            <w:gridCol w:w="1935"/>
          </w:tblGrid>
        </w:tblGridChange>
      </w:tblGrid>
      <w:tr>
        <w:trPr>
          <w:cantSplit w:val="0"/>
          <w:tblHeader w:val="0"/>
        </w:trPr>
        <w:tc>
          <w:tcP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Etapele activității didactice</w:t>
            </w:r>
          </w:p>
        </w:tc>
        <w:tc>
          <w:tcP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Obiective</w:t>
            </w:r>
          </w:p>
        </w:tc>
        <w:tc>
          <w:tcP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Demers acțional al lecției</w:t>
            </w:r>
          </w:p>
        </w:tc>
        <w:tc>
          <w:tcP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Timp</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(în minute)</w:t>
            </w:r>
          </w:p>
        </w:tc>
        <w:tc>
          <w:tcP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Tehnologia realizării</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activitate/Resurse)</w:t>
            </w:r>
            <w:r w:rsidDel="00000000" w:rsidR="00000000" w:rsidRPr="00000000">
              <w:rPr>
                <w:rtl w:val="0"/>
              </w:rPr>
            </w:r>
          </w:p>
        </w:tc>
      </w:tr>
      <w:tr>
        <w:trPr>
          <w:cantSplit w:val="0"/>
          <w:trHeight w:val="1380.5039062500005" w:hRule="atLeast"/>
          <w:tblHeader w:val="0"/>
        </w:trPr>
        <w:tc>
          <w:tcPr>
            <w:vMerge w:val="restart"/>
          </w:tcPr>
          <w:p w:rsidR="00000000" w:rsidDel="00000000" w:rsidP="00000000" w:rsidRDefault="00000000" w:rsidRPr="00000000" w14:paraId="0000002F">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Evocare</w:t>
            </w:r>
          </w:p>
        </w:tc>
        <w:tc>
          <w:tcPr>
            <w:vMerge w:val="restart"/>
          </w:tcPr>
          <w:p w:rsidR="00000000" w:rsidDel="00000000" w:rsidP="00000000" w:rsidRDefault="00000000" w:rsidRPr="00000000" w14:paraId="00000030">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31">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32">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33">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tc>
        <w:tc>
          <w:tcPr>
            <w:vMerge w:val="restart"/>
          </w:tcPr>
          <w:p w:rsidR="00000000" w:rsidDel="00000000" w:rsidP="00000000" w:rsidRDefault="00000000" w:rsidRPr="00000000" w14:paraId="0000003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salută elevii și verifică pregătirea pentru lecție. </w:t>
            </w:r>
          </w:p>
          <w:p w:rsidR="00000000" w:rsidDel="00000000" w:rsidP="00000000" w:rsidRDefault="00000000" w:rsidRPr="00000000" w14:paraId="00000035">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Se verifică tema pentru acasă și se discută neclaritățile apărute. </w:t>
            </w:r>
            <w:r w:rsidDel="00000000" w:rsidR="00000000" w:rsidRPr="00000000">
              <w:rPr>
                <w:rtl w:val="0"/>
              </w:rPr>
            </w:r>
          </w:p>
          <w:p w:rsidR="00000000" w:rsidDel="00000000" w:rsidP="00000000" w:rsidRDefault="00000000" w:rsidRPr="00000000" w14:paraId="00000036">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un joc interactiv Edupoly (</w:t>
            </w:r>
            <w:hyperlink r:id="rId9">
              <w:r w:rsidDel="00000000" w:rsidR="00000000" w:rsidRPr="00000000">
                <w:rPr>
                  <w:rFonts w:ascii="Times New Roman" w:cs="Times New Roman" w:eastAsia="Times New Roman" w:hAnsi="Times New Roman"/>
                  <w:i w:val="1"/>
                  <w:color w:val="1155cc"/>
                  <w:sz w:val="24"/>
                  <w:szCs w:val="24"/>
                  <w:u w:val="single"/>
                  <w:rtl w:val="0"/>
                </w:rPr>
                <w:t xml:space="preserve">Link nr.2</w:t>
              </w:r>
            </w:hyperlink>
            <w:r w:rsidDel="00000000" w:rsidR="00000000" w:rsidRPr="00000000">
              <w:rPr>
                <w:rFonts w:ascii="Times New Roman" w:cs="Times New Roman" w:eastAsia="Times New Roman" w:hAnsi="Times New Roman"/>
                <w:i w:val="1"/>
                <w:sz w:val="24"/>
                <w:szCs w:val="24"/>
                <w:rtl w:val="0"/>
              </w:rPr>
              <w:t xml:space="preserve">) și elevii vor rezolva problema apărută.  </w:t>
            </w:r>
            <w:r w:rsidDel="00000000" w:rsidR="00000000" w:rsidRPr="00000000">
              <w:rPr>
                <w:rFonts w:ascii="Times New Roman" w:cs="Times New Roman" w:eastAsia="Times New Roman" w:hAnsi="Times New Roman"/>
                <w:b w:val="1"/>
                <w:i w:val="1"/>
                <w:sz w:val="24"/>
                <w:szCs w:val="24"/>
                <w:rtl w:val="0"/>
              </w:rPr>
              <w:t xml:space="preserve">(Pagina 1 </w:t>
            </w:r>
            <w:hyperlink r:id="rId10">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38">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anunță tema lecției:</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Volumul trunchiului de con circular drept” </w:t>
            </w:r>
          </w:p>
          <w:p w:rsidR="00000000" w:rsidDel="00000000" w:rsidP="00000000" w:rsidRDefault="00000000" w:rsidRPr="00000000" w14:paraId="0000003A">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  și prezintă obiectivele lecției la ecran. </w:t>
            </w:r>
            <w:r w:rsidDel="00000000" w:rsidR="00000000" w:rsidRPr="00000000">
              <w:rPr>
                <w:rFonts w:ascii="Times New Roman" w:cs="Times New Roman" w:eastAsia="Times New Roman" w:hAnsi="Times New Roman"/>
                <w:b w:val="1"/>
                <w:i w:val="1"/>
                <w:sz w:val="24"/>
                <w:szCs w:val="24"/>
                <w:rtl w:val="0"/>
              </w:rPr>
              <w:t xml:space="preserve">(Pagina 2, 3 </w:t>
            </w:r>
            <w:hyperlink r:id="rId11">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3B">
            <w:pPr>
              <w:spacing w:line="276" w:lineRule="auto"/>
              <w:rPr>
                <w:rFonts w:ascii="Times New Roman" w:cs="Times New Roman" w:eastAsia="Times New Roman" w:hAnsi="Times New Roman"/>
                <w:i w:val="1"/>
                <w:sz w:val="24"/>
                <w:szCs w:val="24"/>
              </w:rPr>
            </w:pPr>
            <w:r w:rsidDel="00000000" w:rsidR="00000000" w:rsidRPr="00000000">
              <w:rPr>
                <w:rtl w:val="0"/>
              </w:rPr>
            </w:r>
          </w:p>
        </w:tc>
        <w:tc>
          <w:tcPr>
            <w:vMerge w:val="restart"/>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w:t>
            </w:r>
          </w:p>
          <w:p w:rsidR="00000000" w:rsidDel="00000000" w:rsidP="00000000" w:rsidRDefault="00000000" w:rsidRPr="00000000" w14:paraId="0000003D">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F">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7</w:t>
            </w:r>
          </w:p>
          <w:p w:rsidR="00000000" w:rsidDel="00000000" w:rsidP="00000000" w:rsidRDefault="00000000" w:rsidRPr="00000000" w14:paraId="00000040">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1">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2">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vMerge w:val="restart"/>
          </w:tcPr>
          <w:p w:rsidR="00000000" w:rsidDel="00000000" w:rsidP="00000000" w:rsidRDefault="00000000" w:rsidRPr="00000000" w14:paraId="00000044">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045">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046">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joc interactiv„Edupoly”</w:t>
            </w:r>
          </w:p>
          <w:p w:rsidR="00000000" w:rsidDel="00000000" w:rsidP="00000000" w:rsidRDefault="00000000" w:rsidRPr="00000000" w14:paraId="0000004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4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w:t>
            </w:r>
          </w:p>
          <w:p w:rsidR="00000000" w:rsidDel="00000000" w:rsidP="00000000" w:rsidRDefault="00000000" w:rsidRPr="00000000" w14:paraId="0000004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4A">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04B">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04C">
            <w:pPr>
              <w:spacing w:line="276" w:lineRule="auto"/>
              <w:rPr>
                <w:rFonts w:ascii="Times New Roman" w:cs="Times New Roman" w:eastAsia="Times New Roman" w:hAnsi="Times New Roman"/>
                <w:i w:val="1"/>
                <w:sz w:val="18"/>
                <w:szCs w:val="18"/>
              </w:rPr>
            </w:pPr>
            <w:hyperlink r:id="rId12">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04D">
            <w:pPr>
              <w:spacing w:line="276" w:lineRule="auto"/>
              <w:rPr>
                <w:rFonts w:ascii="Times New Roman" w:cs="Times New Roman" w:eastAsia="Times New Roman" w:hAnsi="Times New Roman"/>
                <w:b w:val="1"/>
                <w:i w:val="1"/>
                <w:sz w:val="18"/>
                <w:szCs w:val="18"/>
              </w:rPr>
            </w:pPr>
            <w:hyperlink r:id="rId13">
              <w:r w:rsidDel="00000000" w:rsidR="00000000" w:rsidRPr="00000000">
                <w:rPr>
                  <w:rFonts w:ascii="Times New Roman" w:cs="Times New Roman" w:eastAsia="Times New Roman" w:hAnsi="Times New Roman"/>
                  <w:i w:val="1"/>
                  <w:color w:val="1155cc"/>
                  <w:sz w:val="20"/>
                  <w:szCs w:val="20"/>
                  <w:u w:val="single"/>
                  <w:rtl w:val="0"/>
                </w:rPr>
                <w:t xml:space="preserve">Link nr.2</w:t>
              </w:r>
            </w:hyperlink>
            <w:r w:rsidDel="00000000" w:rsidR="00000000" w:rsidRPr="00000000">
              <w:rPr>
                <w:rtl w:val="0"/>
              </w:rPr>
            </w:r>
          </w:p>
        </w:tc>
      </w:tr>
      <w:tr>
        <w:trPr>
          <w:cantSplit w:val="0"/>
          <w:trHeight w:val="1380.5039062500005" w:hRule="atLeast"/>
          <w:tblHeader w:val="0"/>
        </w:trPr>
        <w:tc>
          <w:tcPr>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0">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052">
            <w:pPr>
              <w:spacing w:after="0" w:before="0" w:line="240" w:lineRule="auto"/>
              <w:ind w:left="0" w:firstLine="0"/>
              <w:rPr>
                <w:rFonts w:ascii="Times New Roman" w:cs="Times New Roman" w:eastAsia="Times New Roman" w:hAnsi="Times New Roman"/>
                <w:b w:val="1"/>
                <w:i w:val="1"/>
                <w:sz w:val="18"/>
                <w:szCs w:val="18"/>
              </w:rPr>
            </w:pPr>
            <w:r w:rsidDel="00000000" w:rsidR="00000000" w:rsidRPr="00000000">
              <w:rPr>
                <w:rtl w:val="0"/>
              </w:rPr>
            </w:r>
          </w:p>
        </w:tc>
      </w:tr>
      <w:tr>
        <w:trPr>
          <w:cantSplit w:val="0"/>
          <w:trHeight w:val="1295.1489257812502" w:hRule="atLeast"/>
          <w:tblHeader w:val="0"/>
        </w:trPr>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Realizarea sensului</w:t>
            </w:r>
            <w:r w:rsidDel="00000000" w:rsidR="00000000" w:rsidRPr="00000000">
              <w:rPr>
                <w:rtl w:val="0"/>
              </w:rPr>
            </w:r>
          </w:p>
        </w:tc>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Profesorul explică elevilor formula de aflare a trunchiului de con circular drept și demonstrează o problemă cu aplicarea formulei date.Elevii vor nota în caiet și vor urmări formula în carte.</w:t>
            </w:r>
            <w:r w:rsidDel="00000000" w:rsidR="00000000" w:rsidRPr="00000000">
              <w:rPr>
                <w:rFonts w:ascii="Times New Roman" w:cs="Times New Roman" w:eastAsia="Times New Roman" w:hAnsi="Times New Roman"/>
                <w:b w:val="1"/>
                <w:i w:val="1"/>
                <w:sz w:val="24"/>
                <w:szCs w:val="24"/>
                <w:rtl w:val="0"/>
              </w:rPr>
              <w:t xml:space="preserve"> (Pagina 4 </w:t>
            </w:r>
            <w:hyperlink r:id="rId14">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Problema 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(Pagina 5 </w:t>
            </w:r>
            <w:hyperlink r:id="rId15">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 grădinar dorește să construiască o fântână decorativă în formă de trunchi de con circular drept. Baza mare a fântânii are un diametru de 2 metri, iar baza mică are un diametru de 1 metru. Înălțimea fântânii va fi de 1,5 metri. Grădinarul dorește să umple fântâna cu apă. Determinați câți metri cubi de apă vor fi necesari pentru a umple fântâna complet.</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2,75 </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m</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m:t>
              </m:r>
            </m:oMath>
            <w:r w:rsidDel="00000000" w:rsidR="00000000" w:rsidRPr="00000000">
              <w:rPr>
                <w:rtl w:val="0"/>
              </w:rPr>
            </w:r>
          </w:p>
        </w:tc>
        <w:tc>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10</w:t>
            </w:r>
            <w:r w:rsidDel="00000000" w:rsidR="00000000" w:rsidRPr="00000000">
              <w:rPr>
                <w:rtl w:val="0"/>
              </w:rPr>
            </w:r>
          </w:p>
        </w:tc>
        <w:tc>
          <w:tcPr/>
          <w:p w:rsidR="00000000" w:rsidDel="00000000" w:rsidP="00000000" w:rsidRDefault="00000000" w:rsidRPr="00000000" w14:paraId="0000005F">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060">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algoritmizarea</w:t>
            </w:r>
          </w:p>
          <w:p w:rsidR="00000000" w:rsidDel="00000000" w:rsidP="00000000" w:rsidRDefault="00000000" w:rsidRPr="00000000" w14:paraId="00000061">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062">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lucrul cu manualul</w:t>
            </w:r>
          </w:p>
          <w:p w:rsidR="00000000" w:rsidDel="00000000" w:rsidP="00000000" w:rsidRDefault="00000000" w:rsidRPr="00000000" w14:paraId="0000006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w:t>
            </w:r>
          </w:p>
          <w:p w:rsidR="00000000" w:rsidDel="00000000" w:rsidP="00000000" w:rsidRDefault="00000000" w:rsidRPr="00000000" w14:paraId="0000006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manualul de clasă, computerul</w:t>
            </w:r>
          </w:p>
          <w:p w:rsidR="00000000" w:rsidDel="00000000" w:rsidP="00000000" w:rsidRDefault="00000000" w:rsidRPr="00000000" w14:paraId="0000006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068">
            <w:pPr>
              <w:spacing w:line="276" w:lineRule="auto"/>
              <w:rPr>
                <w:rFonts w:ascii="Times New Roman" w:cs="Times New Roman" w:eastAsia="Times New Roman" w:hAnsi="Times New Roman"/>
                <w:i w:val="1"/>
                <w:sz w:val="18"/>
                <w:szCs w:val="18"/>
              </w:rPr>
            </w:pPr>
            <w:hyperlink r:id="rId16">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tc>
      </w:tr>
      <w:tr>
        <w:trPr>
          <w:cantSplit w:val="0"/>
          <w:trHeight w:val="1295.1489257812502" w:hRule="atLeast"/>
          <w:tblHeader w:val="0"/>
        </w:trPr>
        <w:tc>
          <w:tcPr>
            <w:vMerge w:val="restart"/>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Reflecție</w:t>
            </w:r>
          </w:p>
        </w:tc>
        <w:tc>
          <w:tcPr>
            <w:vMerge w:val="restart"/>
          </w:tcPr>
          <w:p w:rsidR="00000000" w:rsidDel="00000000" w:rsidP="00000000" w:rsidRDefault="00000000" w:rsidRPr="00000000" w14:paraId="0000006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6D">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6E">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6F">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70">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71">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72">
            <w:pPr>
              <w:widowControl w:val="0"/>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73">
            <w:pPr>
              <w:widowControl w:val="0"/>
              <w:jc w:val="center"/>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74">
            <w:pPr>
              <w:widowControl w:val="0"/>
              <w:jc w:val="center"/>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75">
            <w:pPr>
              <w:widowControl w:val="0"/>
              <w:jc w:val="center"/>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76">
            <w:pPr>
              <w:widowControl w:val="0"/>
              <w:jc w:val="center"/>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77">
            <w:pPr>
              <w:widowControl w:val="0"/>
              <w:jc w:val="center"/>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78">
            <w:pPr>
              <w:widowControl w:val="0"/>
              <w:jc w:val="center"/>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79">
            <w:pPr>
              <w:widowControl w:val="0"/>
              <w:jc w:val="center"/>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7A">
            <w:pPr>
              <w:widowControl w:val="0"/>
              <w:jc w:val="left"/>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7B">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b w:val="1"/>
                <w:i w:val="1"/>
                <w:sz w:val="18"/>
                <w:szCs w:val="18"/>
                <w:rtl w:val="0"/>
              </w:rPr>
              <w:t xml:space="preserve"> </w:t>
            </w: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7C">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O.5.</w:t>
            </w:r>
          </w:p>
          <w:p w:rsidR="00000000" w:rsidDel="00000000" w:rsidP="00000000" w:rsidRDefault="00000000" w:rsidRPr="00000000" w14:paraId="0000007D">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E">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F">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0">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1">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2">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3">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4">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6">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7">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8">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89">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O.2.</w:t>
            </w:r>
          </w:p>
          <w:p w:rsidR="00000000" w:rsidDel="00000000" w:rsidP="00000000" w:rsidRDefault="00000000" w:rsidRPr="00000000" w14:paraId="0000008A">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O.5.</w:t>
            </w:r>
          </w:p>
        </w:tc>
        <w:tc>
          <w:tcPr>
            <w:vMerge w:val="restart"/>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w:t>
            </w:r>
            <w:r w:rsidDel="00000000" w:rsidR="00000000" w:rsidRPr="00000000">
              <w:rPr>
                <w:rFonts w:ascii="Times New Roman" w:cs="Times New Roman" w:eastAsia="Times New Roman" w:hAnsi="Times New Roman"/>
                <w:b w:val="1"/>
                <w:i w:val="1"/>
                <w:sz w:val="24"/>
                <w:szCs w:val="24"/>
                <w:rtl w:val="0"/>
              </w:rPr>
              <w:t xml:space="preserve">Prob.2, A,pag.181, Modulul 8, § 3</w:t>
            </w:r>
            <w:r w:rsidDel="00000000" w:rsidR="00000000" w:rsidRPr="00000000">
              <w:rPr>
                <w:rFonts w:ascii="Times New Roman" w:cs="Times New Roman" w:eastAsia="Times New Roman" w:hAnsi="Times New Roman"/>
                <w:i w:val="1"/>
                <w:sz w:val="24"/>
                <w:szCs w:val="24"/>
                <w:rtl w:val="0"/>
              </w:rPr>
              <w:t xml:space="preserve"> (de calculat doar volumul). Elevii vor rezolva problema și vor prezenta rezolvarea la tablă. Se va discuta neclaritățile apărute.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w:t>
            </w:r>
            <m:oMath>
              <m:r>
                <w:rPr>
                  <w:rFonts w:ascii="Times New Roman" w:cs="Times New Roman" w:eastAsia="Times New Roman" w:hAnsi="Times New Roman"/>
                  <w:i w:val="1"/>
                  <w:sz w:val="24"/>
                  <w:szCs w:val="24"/>
                </w:rPr>
                <m:t xml:space="preserve">63</m:t>
              </m:r>
              <m:r>
                <w:rPr>
                  <w:rFonts w:ascii="Times New Roman" w:cs="Times New Roman" w:eastAsia="Times New Roman" w:hAnsi="Times New Roman"/>
                  <w:i w:val="1"/>
                  <w:sz w:val="24"/>
                  <w:szCs w:val="24"/>
                </w:rPr>
                <m:t>π</m:t>
              </m:r>
              <m:r>
                <w:rPr>
                  <w:rFonts w:ascii="Times New Roman" w:cs="Times New Roman" w:eastAsia="Times New Roman" w:hAnsi="Times New Roman"/>
                  <w:i w:val="1"/>
                  <w:sz w:val="24"/>
                  <w:szCs w:val="24"/>
                </w:rPr>
                <m:t xml:space="preserve"> </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cm</m:t>
                  </m:r>
                </m:e>
                <m:sup>
                  <m:r>
                    <w:rPr>
                      <w:rFonts w:ascii="Times New Roman" w:cs="Times New Roman" w:eastAsia="Times New Roman" w:hAnsi="Times New Roman"/>
                      <w:i w:val="1"/>
                      <w:sz w:val="24"/>
                      <w:szCs w:val="24"/>
                    </w:rPr>
                    <m:t xml:space="preserve">3</m:t>
                  </m:r>
                </m:sup>
              </m:sSup>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8D">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w:t>
            </w:r>
            <w:r w:rsidDel="00000000" w:rsidR="00000000" w:rsidRPr="00000000">
              <w:rPr>
                <w:rFonts w:ascii="Times New Roman" w:cs="Times New Roman" w:eastAsia="Times New Roman" w:hAnsi="Times New Roman"/>
                <w:b w:val="1"/>
                <w:i w:val="1"/>
                <w:sz w:val="24"/>
                <w:szCs w:val="24"/>
                <w:rtl w:val="0"/>
              </w:rPr>
              <w:t xml:space="preserve">Prob.5, B,pag. 182, Modulul 8,  § 3</w:t>
            </w:r>
            <w:r w:rsidDel="00000000" w:rsidR="00000000" w:rsidRPr="00000000">
              <w:rPr>
                <w:rFonts w:ascii="Times New Roman" w:cs="Times New Roman" w:eastAsia="Times New Roman" w:hAnsi="Times New Roman"/>
                <w:i w:val="1"/>
                <w:sz w:val="24"/>
                <w:szCs w:val="24"/>
                <w:rtl w:val="0"/>
              </w:rPr>
              <w:t xml:space="preserve">. Elevii vor rezolva independent problema după care vor face schimb de caiete cu colegul de bancă. După verificare elevii vor  discuta rezolvările și vor prezenta la tablă cea mai optimă metodă de rezolvare a problemei. </w:t>
            </w:r>
          </w:p>
          <w:p w:rsidR="00000000" w:rsidDel="00000000" w:rsidP="00000000" w:rsidRDefault="00000000" w:rsidRPr="00000000" w14:paraId="0000008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w:t>
            </w:r>
            <m:oMath>
              <m:r>
                <m:t>≃</m:t>
              </m:r>
              <m:r>
                <w:rPr>
                  <w:rFonts w:ascii="Times New Roman" w:cs="Times New Roman" w:eastAsia="Times New Roman" w:hAnsi="Times New Roman"/>
                  <w:i w:val="1"/>
                  <w:sz w:val="24"/>
                  <w:szCs w:val="24"/>
                </w:rPr>
                <m:t xml:space="preserve">21,9 litri</m:t>
              </m:r>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0">
            <w:pPr>
              <w:spacing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91">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Bilanțul lecției:</w:t>
            </w:r>
          </w:p>
          <w:p w:rsidR="00000000" w:rsidDel="00000000" w:rsidP="00000000" w:rsidRDefault="00000000" w:rsidRPr="00000000" w14:paraId="00000092">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 Bilanțul cantitativ: </w:t>
            </w:r>
          </w:p>
          <w:p w:rsidR="00000000" w:rsidDel="00000000" w:rsidP="00000000" w:rsidRDefault="00000000" w:rsidRPr="00000000" w14:paraId="0000009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-Ce neclarități au apărut pe parcursul lecției? </w:t>
            </w:r>
          </w:p>
          <w:p w:rsidR="00000000" w:rsidDel="00000000" w:rsidP="00000000" w:rsidRDefault="00000000" w:rsidRPr="00000000" w14:paraId="0000009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-Ați întîlnit în viața de zi cu zi necesitatea calculării volumului unui trunchi de con circular drept? Dacă da atunci dați exemplu.</w:t>
            </w:r>
          </w:p>
          <w:p w:rsidR="00000000" w:rsidDel="00000000" w:rsidP="00000000" w:rsidRDefault="00000000" w:rsidRPr="00000000" w14:paraId="00000095">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Modulul 8, § 3, Prob.4, B,pag.182 </w:t>
            </w:r>
          </w:p>
          <w:p w:rsidR="00000000" w:rsidDel="00000000" w:rsidP="00000000" w:rsidRDefault="00000000" w:rsidRPr="00000000" w14:paraId="0000009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6 cm.</w:t>
            </w:r>
          </w:p>
          <w:p w:rsidR="00000000" w:rsidDel="00000000" w:rsidP="00000000" w:rsidRDefault="00000000" w:rsidRPr="00000000" w14:paraId="00000097">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Bilanțul calitativ:</w:t>
            </w:r>
          </w:p>
          <w:p w:rsidR="00000000" w:rsidDel="00000000" w:rsidP="00000000" w:rsidRDefault="00000000" w:rsidRPr="00000000" w14:paraId="0000009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să parcurgă încă odată analizeze obiectivele</w:t>
            </w:r>
          </w:p>
          <w:p w:rsidR="00000000" w:rsidDel="00000000" w:rsidP="00000000" w:rsidRDefault="00000000" w:rsidRPr="00000000" w14:paraId="0000009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planificare pentru lecția de astăzi și să determine dacă au fost realizate.</w:t>
            </w:r>
          </w:p>
          <w:p w:rsidR="00000000" w:rsidDel="00000000" w:rsidP="00000000" w:rsidRDefault="00000000" w:rsidRPr="00000000" w14:paraId="0000009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Obiectivele sunt arătate în prezentare.</w:t>
            </w:r>
          </w:p>
          <w:p w:rsidR="00000000" w:rsidDel="00000000" w:rsidP="00000000" w:rsidRDefault="00000000" w:rsidRPr="00000000" w14:paraId="0000009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Profesorul , împreună cu elevii, rezumă activitatea clasei în ansamblu și a unor elevi în parte.</w:t>
            </w:r>
            <w:r w:rsidDel="00000000" w:rsidR="00000000" w:rsidRPr="00000000">
              <w:rPr>
                <w:rtl w:val="0"/>
              </w:rPr>
            </w:r>
          </w:p>
          <w:p w:rsidR="00000000" w:rsidDel="00000000" w:rsidP="00000000" w:rsidRDefault="00000000" w:rsidRPr="00000000" w14:paraId="0000009D">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Tema pentru acasă (Pagina 6 </w:t>
            </w:r>
            <w:hyperlink r:id="rId17">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9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învățat</w:t>
            </w:r>
            <w:r w:rsidDel="00000000" w:rsidR="00000000" w:rsidRPr="00000000">
              <w:rPr>
                <w:rFonts w:ascii="Times New Roman" w:cs="Times New Roman" w:eastAsia="Times New Roman" w:hAnsi="Times New Roman"/>
                <w:i w:val="1"/>
                <w:sz w:val="24"/>
                <w:szCs w:val="24"/>
                <w:rtl w:val="0"/>
              </w:rPr>
              <w:t xml:space="preserve">: Modulul 8, § 3 tema 3.2 Volumul trunchiului de con, pag.179 - 181</w:t>
            </w:r>
          </w:p>
          <w:p w:rsidR="00000000" w:rsidDel="00000000" w:rsidP="00000000" w:rsidRDefault="00000000" w:rsidRPr="00000000" w14:paraId="000000A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repetat</w:t>
            </w:r>
            <w:r w:rsidDel="00000000" w:rsidR="00000000" w:rsidRPr="00000000">
              <w:rPr>
                <w:rFonts w:ascii="Times New Roman" w:cs="Times New Roman" w:eastAsia="Times New Roman" w:hAnsi="Times New Roman"/>
                <w:i w:val="1"/>
                <w:sz w:val="24"/>
                <w:szCs w:val="24"/>
                <w:rtl w:val="0"/>
              </w:rPr>
              <w:t xml:space="preserve">: Modulul 8, § 3 Trunchiul de con, pag.178 - 181</w:t>
            </w:r>
          </w:p>
          <w:p w:rsidR="00000000" w:rsidDel="00000000" w:rsidP="00000000" w:rsidRDefault="00000000" w:rsidRPr="00000000" w14:paraId="000000A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rezolvat</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A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Prob.3, B,pag. 182</w:t>
            </w:r>
          </w:p>
          <w:p w:rsidR="00000000" w:rsidDel="00000000" w:rsidP="00000000" w:rsidRDefault="00000000" w:rsidRPr="00000000" w14:paraId="000000A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60</m:t>
                  </m:r>
                </m:e>
                <m:sup>
                  <m:r>
                    <w:rPr>
                      <w:rFonts w:ascii="Times New Roman" w:cs="Times New Roman" w:eastAsia="Times New Roman" w:hAnsi="Times New Roman"/>
                      <w:i w:val="1"/>
                      <w:sz w:val="24"/>
                      <w:szCs w:val="24"/>
                    </w:rPr>
                    <m:t xml:space="preserve">0</m:t>
                  </m:r>
                </m:sup>
              </m:sSup>
              <m:r>
                <w:rPr>
                  <w:rFonts w:ascii="Times New Roman" w:cs="Times New Roman" w:eastAsia="Times New Roman" w:hAnsi="Times New Roman"/>
                  <w:i w:val="1"/>
                  <w:sz w:val="24"/>
                  <w:szCs w:val="24"/>
                </w:rPr>
                <m:t xml:space="preserve">.</m:t>
              </m:r>
            </m:oMath>
            <w:r w:rsidDel="00000000" w:rsidR="00000000" w:rsidRPr="00000000">
              <w:rPr>
                <w:rtl w:val="0"/>
              </w:rPr>
            </w:r>
          </w:p>
          <w:p w:rsidR="00000000" w:rsidDel="00000000" w:rsidP="00000000" w:rsidRDefault="00000000" w:rsidRPr="00000000" w14:paraId="000000A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Prob.6, B,pag. 182 </w:t>
            </w:r>
          </w:p>
          <w:p w:rsidR="00000000" w:rsidDel="00000000" w:rsidP="00000000" w:rsidRDefault="00000000" w:rsidRPr="00000000" w14:paraId="000000A5">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14 cm.</w:t>
            </w:r>
          </w:p>
          <w:p w:rsidR="00000000" w:rsidDel="00000000" w:rsidP="00000000" w:rsidRDefault="00000000" w:rsidRPr="00000000" w14:paraId="000000A6">
            <w:pPr>
              <w:spacing w:line="276" w:lineRule="auto"/>
              <w:rPr>
                <w:rFonts w:ascii="Times New Roman" w:cs="Times New Roman" w:eastAsia="Times New Roman" w:hAnsi="Times New Roman"/>
                <w:i w:val="1"/>
                <w:sz w:val="24"/>
                <w:szCs w:val="24"/>
              </w:rPr>
            </w:pPr>
            <w:r w:rsidDel="00000000" w:rsidR="00000000" w:rsidRPr="00000000">
              <w:rPr>
                <w:rtl w:val="0"/>
              </w:rPr>
            </w:r>
          </w:p>
        </w:tc>
        <w:tc>
          <w:tcPr>
            <w:vMerge w:val="restart"/>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p w:rsidR="00000000" w:rsidDel="00000000" w:rsidP="00000000" w:rsidRDefault="00000000" w:rsidRPr="00000000" w14:paraId="000000A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p w:rsidR="00000000" w:rsidDel="00000000" w:rsidP="00000000" w:rsidRDefault="00000000" w:rsidRPr="00000000" w14:paraId="000000A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p w:rsidR="00000000" w:rsidDel="00000000" w:rsidP="00000000" w:rsidRDefault="00000000" w:rsidRPr="00000000" w14:paraId="000000B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D">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p>
          <w:p w:rsidR="00000000" w:rsidDel="00000000" w:rsidP="00000000" w:rsidRDefault="00000000" w:rsidRPr="00000000" w14:paraId="000000B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5">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3</w:t>
            </w:r>
          </w:p>
        </w:tc>
        <w:tc>
          <w:tcPr>
            <w:vMerge w:val="restart"/>
          </w:tcPr>
          <w:p w:rsidR="00000000" w:rsidDel="00000000" w:rsidP="00000000" w:rsidRDefault="00000000" w:rsidRPr="00000000" w14:paraId="000000C6">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0C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algoritmizarea</w:t>
            </w:r>
          </w:p>
          <w:p w:rsidR="00000000" w:rsidDel="00000000" w:rsidP="00000000" w:rsidRDefault="00000000" w:rsidRPr="00000000" w14:paraId="000000C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0C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CA">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pereche</w:t>
            </w:r>
          </w:p>
          <w:p w:rsidR="00000000" w:rsidDel="00000000" w:rsidP="00000000" w:rsidRDefault="00000000" w:rsidRPr="00000000" w14:paraId="000000C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CC">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0CD">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0CE">
            <w:pPr>
              <w:spacing w:line="276" w:lineRule="auto"/>
              <w:rPr>
                <w:rFonts w:ascii="Times New Roman" w:cs="Times New Roman" w:eastAsia="Times New Roman" w:hAnsi="Times New Roman"/>
                <w:i w:val="1"/>
                <w:sz w:val="18"/>
                <w:szCs w:val="18"/>
              </w:rPr>
            </w:pPr>
            <w:hyperlink r:id="rId18">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0CF">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0D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5">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0D6">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0D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p>
          <w:p w:rsidR="00000000" w:rsidDel="00000000" w:rsidP="00000000" w:rsidRDefault="00000000" w:rsidRPr="00000000" w14:paraId="000000D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A">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0DB">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6">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0E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lucrului cu manualul</w:t>
            </w:r>
          </w:p>
          <w:p w:rsidR="00000000" w:rsidDel="00000000" w:rsidP="00000000" w:rsidRDefault="00000000" w:rsidRPr="00000000" w14:paraId="000000E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9">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p>
          <w:p w:rsidR="00000000" w:rsidDel="00000000" w:rsidP="00000000" w:rsidRDefault="00000000" w:rsidRPr="00000000" w14:paraId="000000E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B">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0EC">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manualul de  clasă</w:t>
            </w:r>
          </w:p>
          <w:p w:rsidR="00000000" w:rsidDel="00000000" w:rsidP="00000000" w:rsidRDefault="00000000" w:rsidRPr="00000000" w14:paraId="000000ED">
            <w:pPr>
              <w:spacing w:line="276" w:lineRule="auto"/>
              <w:rPr>
                <w:rFonts w:ascii="Times New Roman" w:cs="Times New Roman" w:eastAsia="Times New Roman" w:hAnsi="Times New Roman"/>
                <w:i w:val="1"/>
                <w:sz w:val="18"/>
                <w:szCs w:val="18"/>
              </w:rPr>
            </w:pPr>
            <w:hyperlink r:id="rId19">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0EE">
            <w:pPr>
              <w:spacing w:line="276" w:lineRule="auto"/>
              <w:rPr>
                <w:rFonts w:ascii="Times New Roman" w:cs="Times New Roman" w:eastAsia="Times New Roman" w:hAnsi="Times New Roman"/>
                <w:i w:val="1"/>
                <w:sz w:val="18"/>
                <w:szCs w:val="18"/>
              </w:rPr>
            </w:pPr>
            <w:r w:rsidDel="00000000" w:rsidR="00000000" w:rsidRPr="00000000">
              <w:rPr>
                <w:rtl w:val="0"/>
              </w:rPr>
            </w:r>
          </w:p>
        </w:tc>
      </w:tr>
      <w:tr>
        <w:trPr>
          <w:cantSplit w:val="0"/>
          <w:trHeight w:val="1295.1489257812502" w:hRule="atLeast"/>
          <w:tblHeader w:val="0"/>
        </w:trPr>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18"/>
                <w:szCs w:val="18"/>
              </w:rPr>
            </w:pPr>
            <w:r w:rsidDel="00000000" w:rsidR="00000000" w:rsidRPr="00000000">
              <w:rPr>
                <w:rtl w:val="0"/>
              </w:rPr>
            </w:r>
          </w:p>
        </w:tc>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18"/>
                <w:szCs w:val="18"/>
              </w:rPr>
            </w:pPr>
            <w:r w:rsidDel="00000000" w:rsidR="00000000" w:rsidRPr="00000000">
              <w:rPr>
                <w:rtl w:val="0"/>
              </w:rPr>
            </w:r>
          </w:p>
        </w:tc>
        <w:tc>
          <w:tcPr>
            <w:vMerge w:val="continue"/>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0F3">
            <w:pPr>
              <w:spacing w:after="0" w:before="0" w:line="240" w:lineRule="auto"/>
              <w:ind w:left="0" w:firstLine="0"/>
              <w:rPr>
                <w:rFonts w:ascii="Times New Roman" w:cs="Times New Roman" w:eastAsia="Times New Roman" w:hAnsi="Times New Roman"/>
                <w:b w:val="1"/>
                <w:i w:val="1"/>
                <w:sz w:val="18"/>
                <w:szCs w:val="18"/>
              </w:rPr>
            </w:pPr>
            <w:r w:rsidDel="00000000" w:rsidR="00000000" w:rsidRPr="00000000">
              <w:rPr>
                <w:rtl w:val="0"/>
              </w:rPr>
            </w:r>
          </w:p>
        </w:tc>
      </w:tr>
      <w:tr>
        <w:trPr>
          <w:cantSplit w:val="0"/>
          <w:trHeight w:val="476.0595703125001" w:hRule="atLeast"/>
          <w:tblHeader w:val="0"/>
        </w:trPr>
        <w:tc>
          <w:tcPr>
            <w:vMerge w:val="continue"/>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0F5">
            <w:pPr>
              <w:widowControl w:val="0"/>
              <w:spacing w:after="0" w:before="0" w:line="240" w:lineRule="auto"/>
              <w:ind w:left="0" w:firstLine="0"/>
              <w:jc w:val="center"/>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0F6">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0F8">
            <w:pPr>
              <w:spacing w:after="0" w:before="0"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tc>
      </w:tr>
      <w:tr>
        <w:trPr>
          <w:cantSplit w:val="0"/>
          <w:trHeight w:val="472.5" w:hRule="atLeast"/>
          <w:tblHeader w:val="0"/>
        </w:trPr>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0FB">
            <w:pPr>
              <w:spacing w:after="0" w:before="0"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18"/>
                <w:szCs w:val="18"/>
              </w:rPr>
            </w:pPr>
            <w:r w:rsidDel="00000000" w:rsidR="00000000" w:rsidRPr="00000000">
              <w:rPr>
                <w:rtl w:val="0"/>
              </w:rPr>
            </w:r>
          </w:p>
        </w:tc>
      </w:tr>
      <w:tr>
        <w:trPr>
          <w:cantSplit w:val="0"/>
          <w:trHeight w:val="472.5" w:hRule="atLeast"/>
          <w:tblHeader w:val="0"/>
        </w:trPr>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00">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102">
            <w:pPr>
              <w:spacing w:after="0" w:before="0" w:line="240" w:lineRule="auto"/>
              <w:ind w:left="0" w:firstLine="0"/>
              <w:rPr>
                <w:rFonts w:ascii="Times New Roman" w:cs="Times New Roman" w:eastAsia="Times New Roman" w:hAnsi="Times New Roman"/>
                <w:i w:val="1"/>
                <w:sz w:val="18"/>
                <w:szCs w:val="18"/>
              </w:rPr>
            </w:pPr>
            <w:r w:rsidDel="00000000" w:rsidR="00000000" w:rsidRPr="00000000">
              <w:rPr>
                <w:rtl w:val="0"/>
              </w:rPr>
            </w:r>
          </w:p>
        </w:tc>
      </w:tr>
    </w:tbl>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Anexa nr.1 </w:t>
      </w:r>
    </w:p>
    <w:p w:rsidR="00000000" w:rsidDel="00000000" w:rsidP="00000000" w:rsidRDefault="00000000" w:rsidRPr="00000000" w14:paraId="0000010D">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Modulul 8, §3</w:t>
      </w:r>
    </w:p>
    <w:p w:rsidR="00000000" w:rsidDel="00000000" w:rsidP="00000000" w:rsidRDefault="00000000" w:rsidRPr="00000000" w14:paraId="0000010E">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Prob.2,A,pag.181</w:t>
      </w:r>
    </w:p>
    <w:p w:rsidR="00000000" w:rsidDel="00000000" w:rsidP="00000000" w:rsidRDefault="00000000" w:rsidRPr="00000000" w14:paraId="0000010F">
      <w:pPr>
        <w:spacing w:after="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10">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1">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Prob.3,B,pag.182</w:t>
      </w:r>
    </w:p>
    <w:p w:rsidR="00000000" w:rsidDel="00000000" w:rsidP="00000000" w:rsidRDefault="00000000" w:rsidRPr="00000000" w14:paraId="00000112">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3">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4">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Prob.4,B,pag.182</w:t>
      </w:r>
    </w:p>
    <w:p w:rsidR="00000000" w:rsidDel="00000000" w:rsidP="00000000" w:rsidRDefault="00000000" w:rsidRPr="00000000" w14:paraId="00000115">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6">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Prob.5,B,pag.182</w:t>
      </w:r>
    </w:p>
    <w:p w:rsidR="00000000" w:rsidDel="00000000" w:rsidP="00000000" w:rsidRDefault="00000000" w:rsidRPr="00000000" w14:paraId="00000117">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8">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Prob.6,B,pag.182 </w:t>
      </w:r>
    </w:p>
    <w:p w:rsidR="00000000" w:rsidDel="00000000" w:rsidP="00000000" w:rsidRDefault="00000000" w:rsidRPr="00000000" w14:paraId="00000119">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A">
      <w:pPr>
        <w:spacing w:after="0" w:line="276" w:lineRule="auto"/>
        <w:rPr>
          <w:rFonts w:ascii="Times New Roman" w:cs="Times New Roman" w:eastAsia="Times New Roman" w:hAnsi="Times New Roman"/>
          <w:i w:val="1"/>
          <w:sz w:val="24"/>
          <w:szCs w:val="24"/>
        </w:rPr>
      </w:pPr>
      <w:r w:rsidDel="00000000" w:rsidR="00000000" w:rsidRPr="00000000">
        <w:rPr>
          <w:rtl w:val="0"/>
        </w:rPr>
      </w:r>
    </w:p>
    <w:sectPr>
      <w:type w:val="nextPage"/>
      <w:pgSz w:h="12240" w:w="15840" w:orient="landscape"/>
      <w:pgMar w:bottom="1080" w:top="566.9291338582677"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8D677A"/>
    <w:pPr>
      <w:spacing w:after="0" w:line="240" w:lineRule="auto"/>
    </w:pPr>
  </w:style>
  <w:style w:type="table" w:styleId="a4">
    <w:name w:val="Table Grid"/>
    <w:basedOn w:val="a1"/>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1Vs5YDu4Qr1G4hUJvsHXJW7kTf2y3EkAvZ4meiK44Fk/edit?usp=sharing" TargetMode="External"/><Relationship Id="rId10" Type="http://schemas.openxmlformats.org/officeDocument/2006/relationships/hyperlink" Target="https://docs.google.com/presentation/d/11Vs5YDu4Qr1G4hUJvsHXJW7kTf2y3EkAvZ4meiK44Fk/edit?usp=sharing" TargetMode="External"/><Relationship Id="rId13" Type="http://schemas.openxmlformats.org/officeDocument/2006/relationships/hyperlink" Target="https://educatieinteractiva.md/edupoly/12455" TargetMode="External"/><Relationship Id="rId12" Type="http://schemas.openxmlformats.org/officeDocument/2006/relationships/hyperlink" Target="https://docs.google.com/presentation/d/11Vs5YDu4Qr1G4hUJvsHXJW7kTf2y3EkAvZ4meiK44Fk/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einteractiva.md/edupoly/12455" TargetMode="External"/><Relationship Id="rId15" Type="http://schemas.openxmlformats.org/officeDocument/2006/relationships/hyperlink" Target="https://docs.google.com/presentation/d/11Vs5YDu4Qr1G4hUJvsHXJW7kTf2y3EkAvZ4meiK44Fk/edit?usp=sharing" TargetMode="External"/><Relationship Id="rId14" Type="http://schemas.openxmlformats.org/officeDocument/2006/relationships/hyperlink" Target="https://docs.google.com/presentation/d/11Vs5YDu4Qr1G4hUJvsHXJW7kTf2y3EkAvZ4meiK44Fk/edit?usp=sharing" TargetMode="External"/><Relationship Id="rId17" Type="http://schemas.openxmlformats.org/officeDocument/2006/relationships/hyperlink" Target="https://docs.google.com/presentation/d/11Vs5YDu4Qr1G4hUJvsHXJW7kTf2y3EkAvZ4meiK44Fk/edit?usp=sharing" TargetMode="External"/><Relationship Id="rId16" Type="http://schemas.openxmlformats.org/officeDocument/2006/relationships/hyperlink" Target="https://docs.google.com/presentation/d/11Vs5YDu4Qr1G4hUJvsHXJW7kTf2y3EkAvZ4meiK44Fk/edit?usp=sharing" TargetMode="External"/><Relationship Id="rId5" Type="http://schemas.openxmlformats.org/officeDocument/2006/relationships/styles" Target="styles.xml"/><Relationship Id="rId19" Type="http://schemas.openxmlformats.org/officeDocument/2006/relationships/hyperlink" Target="https://docs.google.com/presentation/d/11Vs5YDu4Qr1G4hUJvsHXJW7kTf2y3EkAvZ4meiK44Fk/edit?usp=sharing" TargetMode="External"/><Relationship Id="rId6" Type="http://schemas.openxmlformats.org/officeDocument/2006/relationships/customXml" Target="../customXML/item1.xml"/><Relationship Id="rId18" Type="http://schemas.openxmlformats.org/officeDocument/2006/relationships/hyperlink" Target="https://docs.google.com/presentation/d/11Vs5YDu4Qr1G4hUJvsHXJW7kTf2y3EkAvZ4meiK44Fk/edit?usp=sharing" TargetMode="External"/><Relationship Id="rId7" Type="http://schemas.openxmlformats.org/officeDocument/2006/relationships/hyperlink" Target="https://docs.google.com/presentation/d/11Vs5YDu4Qr1G4hUJvsHXJW7kTf2y3EkAvZ4meiK44Fk/edit?usp=sharing" TargetMode="External"/><Relationship Id="rId8" Type="http://schemas.openxmlformats.org/officeDocument/2006/relationships/hyperlink" Target="https://educatieinteractiva.md/edupoly/1245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nsTp+Bx7lHl7YiEw8ChDXEGVA==">CgMxLjA4AHIhMXFwTHdMV2ZyREFvMHZGaHRNZmlKd1lMYUxwdmJ5MWV1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2024-06-17T18:21:00Z</dcterms:created>
  <dc:creator>Valentina Ceapa</dc:creator>
</cp:coreProperties>
</file>