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 ТЕСТ 18 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 w:bidi="ar"/>
              </w:rPr>
              <w:t>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zh-CN" w:bidi="ar"/>
              </w:rPr>
              <w:t>окажите, что значение выражения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 w:bidi="ar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bidi="ar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bidi="ar"/>
                    </w:rPr>
                    <m:t>25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bidi="ar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bidi="ar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bidi="ar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bidi="a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bidi="ar"/>
                            </w:rPr>
                            <m:t>log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bidi="ar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bidi="ar"/>
                            </w:rPr>
                            <m:t>5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bidi="ar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bidi="ar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bidi="ar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bidi="ar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bidi="ar"/>
                    </w:rPr>
                  </m:ctrlPr>
                </m:sup>
              </m:sSup>
            </m:oMath>
            <w:r>
              <w:rPr>
                <w:rFonts w:ascii="Times New Roman" w:hAnsi="Times New Roman" w:eastAsia="Calibri" w:cs="Times New Roman"/>
                <w:sz w:val="24"/>
                <w:szCs w:val="24"/>
                <w:lang w:val="ru" w:eastAsia="zh-CN" w:bidi="ar"/>
              </w:rPr>
              <w:t xml:space="preserve"> - это точный квадрат.</w:t>
            </w:r>
            <w:r>
              <w:rPr>
                <w:rFonts w:ascii="Arial" w:hAnsi="Arial" w:eastAsia="SimSun" w:cs="Arial"/>
                <w:color w:val="000000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rFonts w:hint="eastAsia" w:hAnsi="Cambria Math" w:eastAsiaTheme="minorEastAsia"/>
              </w:rPr>
            </w:pPr>
            <w:r>
              <w:rPr>
                <w:rFonts w:eastAsia="Calibri"/>
                <w:lang w:eastAsia="zh-CN" w:bidi="ar"/>
              </w:rPr>
              <w:t xml:space="preserve">Определите действительную часть комплексного числа </w:t>
            </w:r>
            <m:oMath>
              <m:r>
                <m:rPr/>
                <w:rPr>
                  <w:rFonts w:ascii="Cambria Math" w:hAnsi="Cambria Math" w:eastAsiaTheme="minorEastAsia"/>
                </w:rPr>
                <m:t>z</m:t>
              </m:r>
            </m:oMath>
            <w:r>
              <w:rPr>
                <w:rFonts w:eastAsia="Calibri"/>
                <w:lang w:eastAsia="zh-CN" w:bidi="ar"/>
              </w:rPr>
              <w:t xml:space="preserve"> , где  </w:t>
            </w:r>
            <m:oMath>
              <m:r>
                <m:rPr/>
                <w:rPr>
                  <w:rFonts w:ascii="Cambria Math" w:hAnsi="Cambria Math" w:eastAsiaTheme="minorEastAsia"/>
                </w:rPr>
                <m:t>z=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eastAsiaTheme="minorEastAsia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2i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2i−3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</m:mr>
                    <m:mr>
                      <m:e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2i+3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5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d>
            </m:oMath>
            <w:r>
              <w:rPr>
                <w:rFonts w:hAnsi="Cambria Math" w:eastAsiaTheme="minorEastAsia"/>
              </w:rPr>
              <w:t>,</w:t>
            </w:r>
          </w:p>
          <w:p>
            <w:pPr>
              <w:pStyle w:val="5"/>
              <w:spacing w:before="0" w:beforeAutospacing="0" w:after="0" w:afterAutospacing="0" w:line="15" w:lineRule="atLeast"/>
              <w:rPr>
                <w:rFonts w:eastAsia="Calibri"/>
                <w:lang w:eastAsia="zh-CN" w:bidi="ar"/>
              </w:rPr>
            </w:pPr>
            <w:r>
              <w:rPr>
                <w:rFonts w:eastAsiaTheme="minorEastAsia"/>
              </w:rPr>
              <w:t xml:space="preserve">где </w:t>
            </w:r>
            <m:oMath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i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up>
              </m:sSup>
              <m:r>
                <m:rPr/>
                <w:rPr>
                  <w:rFonts w:ascii="Cambria Math" w:hAnsi="Cambria Math" w:eastAsiaTheme="minorEastAsia"/>
                </w:rPr>
                <m:t>=−1</m:t>
              </m:r>
            </m:oMath>
            <w:r>
              <w:rPr>
                <w:rFonts w:eastAsiaTheme="minorEastAsia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(6,25)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х+3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Cambria Math"/>
                  <w:sz w:val="24"/>
                  <w:szCs w:val="24"/>
                </w:rPr>
                <m:t>&lt;</m:t>
              </m:r>
              <m:sSup>
                <m:sSupPr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Cambria Math"/>
                      <w:sz w:val="24"/>
                      <w:szCs w:val="24"/>
                    </w:rPr>
                    <m:t>(0,4)</m:t>
                  </m:r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Cambria Math"/>
                      <w:sz w:val="24"/>
                      <w:szCs w:val="24"/>
                    </w:rPr>
                    <m:t>9−5х</m:t>
                  </m:r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</w:rPr>
                  </m:ctrlPr>
                </m:sup>
              </m:sSup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значение выражения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5+2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(2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, если   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tgx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=0,2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beforeAutospacing="1" w:after="0" w:afterAutospacing="1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Решите на множестве R неравенство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radPr>
                    <m:deg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deg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</w:rPr>
                                <m:t xml:space="preserve"> log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/>
                                    </w:rPr>
                                  </m:ctrlPr>
                                </m:fPr>
                                <m:num>
                                  <m:r>
                                    <m:rPr/>
                                    <w:rPr>
                                      <w:rFonts w:ascii="Cambria Math" w:hAnsi="Cambria Math" w:cs="Times New Roman"/>
                                      <w:color w:val="000000"/>
                                    </w:rPr>
                                    <m:t>1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/>
                                    </w:rPr>
                                  </m:ctrlPr>
                                </m:num>
                                <m:den>
                                  <m:r>
                                    <m:rPr/>
                                    <w:rPr>
                                      <w:rFonts w:ascii="Cambria Math" w:hAnsi="Cambria Math" w:cs="Times New Roman"/>
                                      <w:color w:val="000000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/>
                                    </w:rPr>
                                  </m:ctrlPr>
                                </m:den>
                              </m:f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color w:val="000000"/>
                            </w:rPr>
                            <m:t>(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 w:cs="Times New Roman"/>
                                  <w:color w:val="000000"/>
                                  <w:lang w:val="en-US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 w:cs="Times New Roman"/>
                                  <w:color w:val="000000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p>
                          </m:sSup>
                          <m:r>
                            <m:rPr/>
                            <w:rPr>
                              <w:rFonts w:ascii="Cambria Math" w:hAnsi="Cambria Math" w:cs="Times New Roman"/>
                              <w:color w:val="000000"/>
                            </w:rPr>
                            <m:t>−x+2)+2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cs="Times New Roman"/>
                          <w:color w:val="000000"/>
                        </w:rPr>
                        <m:t>x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cs="Times New Roman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cs="Times New Roman"/>
                      <w:color w:val="000000"/>
                    </w:rPr>
                    <m:t>−3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den>
              </m:f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 </w:t>
            </w:r>
            <m:oMath>
              <m:r>
                <m:rPr/>
                <w:rPr>
                  <w:rFonts w:ascii="Cambria Math" w:hAnsi="Cambria Math" w:cs="Cambria Math"/>
                  <w:color w:val="000000"/>
                </w:rPr>
                <m:t>≥</m:t>
              </m:r>
              <m:r>
                <m:rPr/>
                <w:rPr>
                  <w:rFonts w:ascii="Cambria Math" w:hAnsi="Cambria Math" w:cs="Times New Roman"/>
                  <w:color w:val="000000"/>
                </w:rPr>
                <m:t>0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>.</w:t>
            </w:r>
          </w:p>
          <w:p>
            <w:pPr>
              <w:spacing w:beforeAutospacing="1" w:after="0" w:afterAutospacing="1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Дана окружность с центром в точке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sz w:val="24"/>
                  <w:szCs w:val="24"/>
                </w:rPr>
                <m:t>O</m:t>
              </m:r>
            </m:oMath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.  Точки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sz w:val="24"/>
                  <w:szCs w:val="24"/>
                </w:rPr>
                <m:t>A, B, C, D</m:t>
              </m:r>
            </m:oMath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принадлежат окружности, таким образом что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sz w:val="24"/>
                  <w:szCs w:val="24"/>
                </w:rPr>
                <m:t>BC</m:t>
              </m:r>
            </m:oMath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и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sz w:val="24"/>
                  <w:szCs w:val="24"/>
                </w:rPr>
                <m:t>AD</m:t>
              </m:r>
            </m:oMath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являются диаметрами окружности. Вычислите площадь треугольника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sz w:val="24"/>
                  <w:szCs w:val="24"/>
                </w:rPr>
                <m:t>ABC</m:t>
              </m:r>
            </m:oMath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, зная что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sz w:val="24"/>
                  <w:szCs w:val="24"/>
                </w:rPr>
                <m:t>AC=3</m:t>
              </m:r>
            </m:oMath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  <w:sz w:val="24"/>
                  <w:szCs w:val="24"/>
                </w:rPr>
                <m:t>см</m:t>
              </m:r>
            </m:oMath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 и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m(</m:t>
              </m:r>
              <m:r>
                <m:rPr/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COD) = 60°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eastAsia="SimSun" w:cs="Arial"/>
                <w:color w:val="00000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4614545</wp:posOffset>
                  </wp:positionH>
                  <wp:positionV relativeFrom="paragraph">
                    <wp:posOffset>-1570990</wp:posOffset>
                  </wp:positionV>
                  <wp:extent cx="1402080" cy="1540510"/>
                  <wp:effectExtent l="0" t="0" r="7620" b="2540"/>
                  <wp:wrapThrough wrapText="bothSides">
                    <wp:wrapPolygon>
                      <wp:start x="0" y="0"/>
                      <wp:lineTo x="0" y="21369"/>
                      <wp:lineTo x="21424" y="21369"/>
                      <wp:lineTo x="21424" y="0"/>
                      <wp:lineTo x="0" y="0"/>
                    </wp:wrapPolygon>
                  </wp:wrapThrough>
                  <wp:docPr id="4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54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Основанием прямой призмы является ромб с меньшей диагональю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30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и расстоянием от точки пересечения диагоналей до стороны ромба равной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12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>. Определите боковую поверхность призмы, если известно, что высота призмы конгруэнтна большей диагонали ромба из основания.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55880</wp:posOffset>
                      </wp:positionV>
                      <wp:extent cx="1635760" cy="1808480"/>
                      <wp:effectExtent l="0" t="0" r="21590" b="2032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5760" cy="1808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468120" cy="15906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Рисунок 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7023" cy="1590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" o:spid="_x0000_s1026" o:spt="202" type="#_x0000_t202" style="position:absolute;left:0pt;margin-left:342.55pt;margin-top:4.4pt;height:142.4pt;width:128.8pt;z-index:251661312;mso-width-relative:page;mso-height-relative:page;" fillcolor="#FFFFFF [3212]" filled="t" stroked="t" coordsize="21600,21600" o:gfxdata="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8PinF2AAAAAkB&#10;AAAPAAAAAAAAAAEAIAAAACIAAABkcnMvZG93bnJldi54bWxQSwECFAAUAAAACACHTuJAyi4+UlQC&#10;AADGBAAADgAAAAAAAAABACAAAAAnAQAAZHJzL2Uyb0RvYy54bWxQSwUGAAAAAAYABgBZAQAA7QUA&#10;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1468120" cy="15906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7023" cy="1590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В треугольнике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ABC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длины двух сторон равны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6 см и 8 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, а длина медианы </w:t>
            </w:r>
            <m:oMath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CM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 xml:space="preserve"> соответствующей третьей стороне равна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/>
                      <w:color w:val="000000"/>
                    </w:rPr>
                    <m:t>14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>
              </m:rad>
              <m:r>
                <m:rPr/>
                <w:rPr>
                  <w:rFonts w:ascii="Cambria Math" w:hAnsi="Cambria Math" w:cs="Times New Roman"/>
                  <w:color w:val="000000"/>
                </w:rPr>
                <m:t xml:space="preserve"> </m:t>
              </m:r>
              <m:r>
                <m:rPr/>
                <w:rPr>
                  <w:rFonts w:ascii="Cambria Math" w:hAnsi="Cambria Math" w:eastAsia="SimSun" w:cs="Times New Roman"/>
                  <w:color w:val="000000"/>
                </w:rPr>
                <m:t>см</m:t>
              </m:r>
            </m:oMath>
            <w:r>
              <w:rPr>
                <w:rFonts w:ascii="Times New Roman" w:hAnsi="Times New Roman" w:eastAsia="SimSun" w:cs="Times New Roman"/>
                <w:color w:val="000000"/>
              </w:rPr>
              <w:t>. Определите длину третьей стороны.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eastAsia="SimSun" w:cs="Arial"/>
                <w:color w:val="000000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3968115</wp:posOffset>
                  </wp:positionH>
                  <wp:positionV relativeFrom="paragraph">
                    <wp:posOffset>-821055</wp:posOffset>
                  </wp:positionV>
                  <wp:extent cx="1925955" cy="1005840"/>
                  <wp:effectExtent l="0" t="0" r="0" b="3810"/>
                  <wp:wrapThrough wrapText="bothSides">
                    <wp:wrapPolygon>
                      <wp:start x="0" y="0"/>
                      <wp:lineTo x="0" y="21273"/>
                      <wp:lineTo x="21365" y="21273"/>
                      <wp:lineTo x="21365" y="0"/>
                      <wp:lineTo x="0" y="0"/>
                    </wp:wrapPolygon>
                  </wp:wrapThrough>
                  <wp:docPr id="6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955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Вычислите сумму первых четырех членов геометрической прогрессии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;…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 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 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−3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x+3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Определить интервалы монотонности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Вычислите </w:t>
            </w:r>
            <m:oMath>
              <m:func>
                <m:func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  <m:li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→0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>
                  </m:limLow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e>
                      </m:d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  <w:szCs w:val="24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x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</m:func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Cs/>
                <w:sz w:val="24"/>
                <w:lang w:val="ro-RO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Дана функция </m:t>
              </m:r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: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lang w:val="ro-RO"/>
                </w:rPr>
                <m:t>R 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Cs/>
                      <w:sz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lang w:val="ro-RO"/>
                    </w:rPr>
                    <m:t>−3</m:t>
                  </m:r>
                  <m:ctrlPr>
                    <w:rPr>
                      <w:rFonts w:ascii="Cambria Math" w:hAnsi="Cambria Math" w:cs="Times New Roman"/>
                      <w:iCs/>
                      <w:sz w:val="24"/>
                      <w:lang w:val="ro-RO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lang w:val="ro-RO"/>
                </w:rPr>
                <m:t xml:space="preserve">→R, </m:t>
              </m:r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lang w:val="en-US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 w:cs="Times New Roman"/>
                      <w:iCs/>
                      <w:sz w:val="24"/>
                      <w:lang w:val="ro-RO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lang w:val="ro-RO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 w:val="24"/>
                      <w:lang w:val="ro-R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 w:cs="Times New Roman"/>
                      <w:iCs/>
                      <w:sz w:val="24"/>
                      <w:lang w:val="ro-RO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lang w:val="ro-RO"/>
                    </w:rPr>
                    <m:t>2</m:t>
                  </m:r>
                  <m:ctrlPr>
                    <w:rPr>
                      <w:rFonts w:ascii="Cambria Math" w:hAnsi="Cambria Math" w:cs="Times New Roman"/>
                      <w:iCs/>
                      <w:sz w:val="24"/>
                      <w:lang w:val="ro-RO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+3x)∙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 w:cs="Times New Roman"/>
                      <w:iCs/>
                      <w:sz w:val="24"/>
                      <w:lang w:val="ro-RO"/>
                    </w:rPr>
                  </m:ctrlPr>
                </m:e>
              </m:d>
            </m:oMath>
            <w:r>
              <w:rPr>
                <w:rFonts w:ascii="Times New Roman" w:hAnsi="Times New Roman" w:cs="Times New Roman"/>
                <w:iCs/>
                <w:sz w:val="24"/>
              </w:rPr>
              <w:t xml:space="preserve">.  Вычислите первообразную </w:t>
            </w:r>
            <m:oMath>
              <m:r>
                <m:rPr/>
                <w:rPr>
                  <w:rFonts w:ascii="Cambria Math" w:hAnsi="Cambria Math" w:cs="Times New Roman"/>
                  <w:sz w:val="24"/>
                  <w:lang w:val="en-US"/>
                </w:rPr>
                <m:t>G</m:t>
              </m:r>
            </m:oMath>
            <w:r>
              <w:rPr>
                <w:rFonts w:ascii="Times New Roman" w:hAnsi="Times New Roman" w:cs="Times New Roman"/>
                <w:iCs/>
                <w:sz w:val="24"/>
              </w:rPr>
              <w:t xml:space="preserve"> функции </w:t>
            </w:r>
            <m:oMath>
              <m:r>
                <m:rPr/>
                <w:rPr>
                  <w:rFonts w:ascii="Cambria Math" w:hAnsi="Cambria Math" w:cs="Times New Roman"/>
                  <w:sz w:val="24"/>
                  <w:lang w:val="en-US"/>
                </w:rPr>
                <m:t>g</m:t>
              </m:r>
            </m:oMath>
            <w:r>
              <w:rPr>
                <w:rFonts w:ascii="Times New Roman" w:hAnsi="Times New Roman" w:cs="Times New Roman"/>
                <w:iCs/>
                <w:sz w:val="24"/>
              </w:rPr>
              <w:t xml:space="preserve">, если </w:t>
            </w:r>
            <m:oMath>
              <m:r>
                <m:rPr/>
                <w:rPr>
                  <w:rFonts w:ascii="Cambria Math" w:hAnsi="Cambria Math" w:cs="Times New Roman"/>
                  <w:sz w:val="24"/>
                  <w:lang w:val="en-US"/>
                </w:rPr>
                <m:t>G</m:t>
              </m:r>
              <m:r>
                <m:rPr/>
                <w:rPr>
                  <w:rFonts w:ascii="Cambria Math" w:hAnsi="Cambria Math" w:cs="Times New Roman"/>
                  <w:sz w:val="24"/>
                </w:rPr>
                <m:t>(0)=2</m:t>
              </m:r>
            </m:oMath>
            <w:r>
              <w:rPr>
                <w:rFonts w:ascii="Times New Roman" w:hAnsi="Times New Roman" w:cs="Times New Roman" w:eastAsiaTheme="minorEastAsia"/>
                <w:iCs/>
                <w:sz w:val="24"/>
                <w:lang w:val="ro-RO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color w:val="000000"/>
                <w:sz w:val="22"/>
                <w:szCs w:val="22"/>
              </w:rPr>
              <w:t>На 16 карточках написаны числа натуральные от 1 до 16. Случайным образом вытягивают две карточки. Какова вероятность, что сумма появившихся чисел на карточках будет равна 14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 xml:space="preserve">Определите рациональные члены в биномиальном разложении 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+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8"/>
                    </w:rPr>
                    <m:t>16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>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60803"/>
    <w:rsid w:val="000761CF"/>
    <w:rsid w:val="0010642E"/>
    <w:rsid w:val="00167A5B"/>
    <w:rsid w:val="001B1078"/>
    <w:rsid w:val="004270C7"/>
    <w:rsid w:val="004A595B"/>
    <w:rsid w:val="004D01F2"/>
    <w:rsid w:val="0053189F"/>
    <w:rsid w:val="00587A17"/>
    <w:rsid w:val="0059149B"/>
    <w:rsid w:val="005D7ABE"/>
    <w:rsid w:val="00600665"/>
    <w:rsid w:val="006E7D7C"/>
    <w:rsid w:val="00735F04"/>
    <w:rsid w:val="007A6093"/>
    <w:rsid w:val="00825AFA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018E5"/>
    <w:rsid w:val="00F304D5"/>
    <w:rsid w:val="00FF25F4"/>
    <w:rsid w:val="1193690F"/>
    <w:rsid w:val="30970F5C"/>
    <w:rsid w:val="40871E56"/>
    <w:rsid w:val="4BB053E3"/>
    <w:rsid w:val="555177BF"/>
    <w:rsid w:val="563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5</Pages>
  <Words>560</Words>
  <Characters>3196</Characters>
  <Lines>26</Lines>
  <Paragraphs>7</Paragraphs>
  <TotalTime>17</TotalTime>
  <ScaleCrop>false</ScaleCrop>
  <LinksUpToDate>false</LinksUpToDate>
  <CharactersWithSpaces>3749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2024-03-09T20:59:54Z</dcterms:modified>
  <dc:subject>Решаем варианты по математике, №2.  Сборник задач по математике.</dc:subject>
  <dc:title>Улыбаемся и пашем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41DED7AB0CC647C8B6146C2170092D7F_13</vt:lpwstr>
  </property>
</Properties>
</file>