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36B" w:rsidRDefault="0057332D">
      <w:r>
        <w:rPr>
          <w:noProof/>
          <w:lang w:val="ru-RU" w:eastAsia="ru-RU"/>
        </w:rPr>
        <w:drawing>
          <wp:inline distT="0" distB="0" distL="0" distR="0">
            <wp:extent cx="5689600" cy="2705100"/>
            <wp:effectExtent l="19050" t="0" r="6350" b="0"/>
            <wp:docPr id="1" name="Рисунок 1" descr="http://www.mind-map.ru/inc/images/0703/0703232340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d-map.ru/inc/images/0703/0703232340400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2D" w:rsidRDefault="0057332D"/>
    <w:p w:rsidR="0057332D" w:rsidRDefault="0057332D">
      <w:r>
        <w:rPr>
          <w:noProof/>
          <w:lang w:val="ru-RU" w:eastAsia="ru-RU"/>
        </w:rPr>
        <w:drawing>
          <wp:inline distT="0" distB="0" distL="0" distR="0">
            <wp:extent cx="5940425" cy="4633637"/>
            <wp:effectExtent l="19050" t="0" r="3175" b="0"/>
            <wp:docPr id="4" name="Рисунок 4" descr="http://tim.com.ua/wp-content/uploads/2011/02/mind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im.com.ua/wp-content/uploads/2011/02/mindma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2D" w:rsidRDefault="0057332D"/>
    <w:p w:rsidR="0057332D" w:rsidRDefault="0057332D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5794199"/>
            <wp:effectExtent l="19050" t="0" r="3175" b="0"/>
            <wp:docPr id="7" name="Рисунок 7" descr="http://www.ljplus.ru/img4/t/u/tuning_mozga/Mind-Map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jplus.ru/img4/t/u/tuning_mozga/Mind-Mapin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2D" w:rsidRDefault="0057332D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5829017"/>
            <wp:effectExtent l="19050" t="0" r="3175" b="0"/>
            <wp:docPr id="10" name="Рисунок 10" descr="http://anatoliypiksaev.ru/wp-content/uploads/2010/04/MMi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natoliypiksaev.ru/wp-content/uploads/2010/04/MMib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2D" w:rsidRDefault="0057332D">
      <w:r>
        <w:rPr>
          <w:noProof/>
          <w:lang w:val="ru-RU" w:eastAsia="ru-RU"/>
        </w:rPr>
        <w:lastRenderedPageBreak/>
        <w:drawing>
          <wp:inline distT="0" distB="0" distL="0" distR="0">
            <wp:extent cx="5727700" cy="6419850"/>
            <wp:effectExtent l="19050" t="0" r="6350" b="0"/>
            <wp:docPr id="13" name="Рисунок 13" descr="http://geoo.ucoz.kz/_ld/3/4366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eoo.ucoz.kz/_ld/3/43661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2D" w:rsidRDefault="0057332D"/>
    <w:p w:rsidR="0057332D" w:rsidRDefault="0057332D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3458647"/>
            <wp:effectExtent l="19050" t="0" r="3175" b="0"/>
            <wp:docPr id="16" name="Рисунок 16" descr="http://spb-progressor.ru/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pb-progressor.ru/train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2D" w:rsidRDefault="0057332D"/>
    <w:p w:rsidR="0057332D" w:rsidRDefault="0057332D">
      <w:r>
        <w:rPr>
          <w:noProof/>
          <w:lang w:val="ru-RU" w:eastAsia="ru-RU"/>
        </w:rPr>
        <w:drawing>
          <wp:inline distT="0" distB="0" distL="0" distR="0">
            <wp:extent cx="5940425" cy="3848316"/>
            <wp:effectExtent l="19050" t="0" r="3175" b="0"/>
            <wp:docPr id="19" name="Рисунок 19" descr="http://www.bershadskiy.ru/LitCht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ershadskiy.ru/LitChten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2D" w:rsidRDefault="0057332D"/>
    <w:p w:rsidR="0057332D" w:rsidRPr="00EF56E0" w:rsidRDefault="0057332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133600" cy="2749550"/>
            <wp:effectExtent l="19050" t="0" r="0" b="0"/>
            <wp:docPr id="22" name="Рисунок 22" descr="Картинка 33 из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а 33 из 1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56E0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4012946" cy="2640096"/>
            <wp:effectExtent l="19050" t="0" r="6604" b="0"/>
            <wp:docPr id="25" name="Рисунок 25" descr="http://www.nlpcenter.ru/userImages/mind/2m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nlpcenter.ru/userImages/mind/2min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946" cy="264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B7D" w:rsidRPr="00EF56E0" w:rsidRDefault="00D36B7D">
      <w:pPr>
        <w:rPr>
          <w:lang w:val="ru-RU"/>
        </w:rPr>
      </w:pPr>
    </w:p>
    <w:p w:rsidR="00EF56E0" w:rsidRPr="00EF56E0" w:rsidRDefault="00EF56E0" w:rsidP="00EF56E0">
      <w:pPr>
        <w:shd w:val="clear" w:color="auto" w:fill="FFFFFF"/>
        <w:spacing w:after="0" w:line="180" w:lineRule="atLeast"/>
        <w:ind w:left="709"/>
        <w:jc w:val="both"/>
        <w:rPr>
          <w:rFonts w:ascii="Arial" w:eastAsia="Times New Roman" w:hAnsi="Arial" w:cs="Arial"/>
          <w:color w:val="663300"/>
          <w:sz w:val="13"/>
          <w:szCs w:val="13"/>
          <w:lang w:val="ru-RU" w:eastAsia="ru-RU"/>
        </w:rPr>
      </w:pPr>
      <w:r w:rsidRPr="00EF56E0">
        <w:rPr>
          <w:rFonts w:ascii="Arial" w:eastAsia="Times New Roman" w:hAnsi="Arial" w:cs="Arial"/>
          <w:b/>
          <w:bCs/>
          <w:color w:val="07546E"/>
          <w:sz w:val="18"/>
          <w:szCs w:val="18"/>
          <w:bdr w:val="none" w:sz="0" w:space="0" w:color="auto" w:frame="1"/>
          <w:lang w:val="ru-RU" w:eastAsia="ru-RU"/>
        </w:rPr>
        <w:t>НЕМНОГО ТЕОРИИ</w:t>
      </w:r>
    </w:p>
    <w:p w:rsidR="00EF56E0" w:rsidRPr="00EF56E0" w:rsidRDefault="00EF56E0" w:rsidP="00EF56E0">
      <w:pPr>
        <w:shd w:val="clear" w:color="auto" w:fill="FFFFFF"/>
        <w:spacing w:after="0" w:line="180" w:lineRule="atLeast"/>
        <w:jc w:val="both"/>
        <w:rPr>
          <w:rFonts w:ascii="Arial" w:eastAsia="Times New Roman" w:hAnsi="Arial" w:cs="Arial"/>
          <w:color w:val="663300"/>
          <w:sz w:val="13"/>
          <w:szCs w:val="13"/>
          <w:lang w:val="ru-RU" w:eastAsia="ru-RU"/>
        </w:rPr>
      </w:pP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В последние годы</w:t>
      </w:r>
      <w:r w:rsidRPr="00EF56E0">
        <w:rPr>
          <w:rFonts w:ascii="Arial" w:eastAsia="Times New Roman" w:hAnsi="Arial" w:cs="Arial"/>
          <w:color w:val="663300"/>
          <w:sz w:val="12"/>
          <w:szCs w:val="12"/>
          <w:bdr w:val="none" w:sz="0" w:space="0" w:color="auto" w:frame="1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2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информация правит миром. Ее становится все больше и больше, а понимают и запоминают ученики все хуже и хуже. Увеличивается объем информации, который необходим человеку для успешной профессиональной деятельности. В связи с этим учитель должен вводить в практику такие формы обучения, которые позволяют "разбудить" дремлющую в каждом</w:t>
      </w:r>
      <w:r w:rsidRPr="00EF56E0">
        <w:rPr>
          <w:rFonts w:ascii="Arial" w:eastAsia="Times New Roman" w:hAnsi="Arial" w:cs="Arial"/>
          <w:color w:val="663300"/>
          <w:sz w:val="12"/>
          <w:szCs w:val="12"/>
          <w:bdr w:val="none" w:sz="0" w:space="0" w:color="auto" w:frame="1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2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ребенке жажду познания.</w:t>
      </w:r>
    </w:p>
    <w:p w:rsidR="00EF56E0" w:rsidRPr="00EF56E0" w:rsidRDefault="00EF56E0" w:rsidP="00EF56E0">
      <w:pPr>
        <w:shd w:val="clear" w:color="auto" w:fill="FFFFFF"/>
        <w:spacing w:after="0" w:line="180" w:lineRule="atLeast"/>
        <w:jc w:val="both"/>
        <w:rPr>
          <w:rFonts w:ascii="Arial" w:eastAsia="Times New Roman" w:hAnsi="Arial" w:cs="Arial"/>
          <w:color w:val="663300"/>
          <w:sz w:val="13"/>
          <w:szCs w:val="13"/>
          <w:lang w:val="ru-RU" w:eastAsia="ru-RU"/>
        </w:rPr>
      </w:pP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При традиционной методике обучения подаваемая информация касается различных областей знания, окружающих человека. Этот поток направлен от предмета к человеку: ему просто дают информацию, которую он, как ожидается, должен поглотить, усвоить и запомнить в силу своих способностей. Как сделать так, чтобы понимание и запоминание предмета стало максимальным? Надо переместить центр наших усилий на человека.</w:t>
      </w:r>
    </w:p>
    <w:p w:rsidR="00EF56E0" w:rsidRPr="00EF56E0" w:rsidRDefault="00EF56E0" w:rsidP="00EF56E0">
      <w:pPr>
        <w:shd w:val="clear" w:color="auto" w:fill="FFFFFF"/>
        <w:spacing w:after="0" w:line="180" w:lineRule="atLeast"/>
        <w:jc w:val="both"/>
        <w:rPr>
          <w:rFonts w:ascii="Arial" w:eastAsia="Times New Roman" w:hAnsi="Arial" w:cs="Arial"/>
          <w:color w:val="663300"/>
          <w:sz w:val="13"/>
          <w:szCs w:val="13"/>
          <w:lang w:val="ru-RU" w:eastAsia="ru-RU"/>
        </w:rPr>
      </w:pP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 xml:space="preserve">Наше мышление можно представить себе в виде большой ассоциативной машины, а наш мозг сверхмощным </w:t>
      </w:r>
      <w:proofErr w:type="spellStart"/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биокомпьютером</w:t>
      </w:r>
      <w:proofErr w:type="spellEnd"/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, в котором мысли, подобно лучам, расходятся от практически бесконечного числа информационных узлов. Не вдаваясь в подробности, можно сказать, что мы акцентируем внимание не на</w:t>
      </w:r>
      <w:r w:rsidRPr="00EF56E0">
        <w:rPr>
          <w:rFonts w:ascii="Arial" w:eastAsia="Times New Roman" w:hAnsi="Arial" w:cs="Arial"/>
          <w:color w:val="663300"/>
          <w:sz w:val="12"/>
          <w:szCs w:val="12"/>
          <w:bdr w:val="none" w:sz="0" w:space="0" w:color="auto" w:frame="1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самом информационном потоке, а</w:t>
      </w:r>
      <w:r w:rsidRPr="00EF56E0">
        <w:rPr>
          <w:rFonts w:ascii="Arial" w:eastAsia="Times New Roman" w:hAnsi="Arial" w:cs="Arial"/>
          <w:color w:val="663300"/>
          <w:sz w:val="12"/>
          <w:szCs w:val="12"/>
          <w:bdr w:val="none" w:sz="0" w:space="0" w:color="auto" w:frame="1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2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лишь на</w:t>
      </w:r>
      <w:r w:rsidRPr="00EF56E0">
        <w:rPr>
          <w:rFonts w:ascii="Arial" w:eastAsia="Times New Roman" w:hAnsi="Arial" w:cs="Arial"/>
          <w:color w:val="663300"/>
          <w:sz w:val="12"/>
          <w:szCs w:val="12"/>
          <w:bdr w:val="none" w:sz="0" w:space="0" w:color="auto" w:frame="1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2"/>
          <w:lang w:val="ru-RU" w:eastAsia="ru-RU"/>
        </w:rPr>
        <w:t> </w:t>
      </w:r>
      <w:proofErr w:type="gramStart"/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ключевых</w:t>
      </w:r>
      <w:proofErr w:type="gramEnd"/>
      <w:r w:rsidRPr="00EF56E0">
        <w:rPr>
          <w:rFonts w:ascii="Arial" w:eastAsia="Times New Roman" w:hAnsi="Arial" w:cs="Arial"/>
          <w:color w:val="663300"/>
          <w:sz w:val="12"/>
          <w:szCs w:val="12"/>
          <w:bdr w:val="none" w:sz="0" w:space="0" w:color="auto" w:frame="1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2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моменты этого потока.</w:t>
      </w:r>
    </w:p>
    <w:p w:rsidR="00EF56E0" w:rsidRPr="00EF56E0" w:rsidRDefault="00EF56E0">
      <w:pPr>
        <w:rPr>
          <w:rFonts w:ascii="Arial" w:hAnsi="Arial" w:cs="Arial"/>
          <w:b/>
          <w:bCs/>
          <w:color w:val="663300"/>
          <w:sz w:val="18"/>
          <w:szCs w:val="18"/>
          <w:bdr w:val="none" w:sz="0" w:space="0" w:color="auto" w:frame="1"/>
          <w:lang w:val="ru-RU"/>
        </w:rPr>
      </w:pPr>
    </w:p>
    <w:p w:rsidR="00D36B7D" w:rsidRPr="00E8554A" w:rsidRDefault="00EF56E0">
      <w:pPr>
        <w:rPr>
          <w:rFonts w:ascii="Arial" w:hAnsi="Arial" w:cs="Arial"/>
          <w:color w:val="663300"/>
          <w:sz w:val="18"/>
          <w:szCs w:val="18"/>
          <w:bdr w:val="none" w:sz="0" w:space="0" w:color="auto" w:frame="1"/>
          <w:shd w:val="clear" w:color="auto" w:fill="FFFFFF"/>
          <w:lang w:val="ru-RU"/>
        </w:rPr>
      </w:pPr>
      <w:r w:rsidRPr="00EF56E0">
        <w:rPr>
          <w:rFonts w:ascii="Arial" w:hAnsi="Arial" w:cs="Arial"/>
          <w:b/>
          <w:bCs/>
          <w:color w:val="663300"/>
          <w:sz w:val="18"/>
          <w:szCs w:val="18"/>
          <w:bdr w:val="none" w:sz="0" w:space="0" w:color="auto" w:frame="1"/>
          <w:lang w:val="ru-RU"/>
        </w:rPr>
        <w:t>Интеллект-карта –</w:t>
      </w:r>
      <w:r>
        <w:rPr>
          <w:rStyle w:val="apple-converted-space"/>
          <w:rFonts w:ascii="Arial" w:hAnsi="Arial" w:cs="Arial"/>
          <w:b/>
          <w:bCs/>
          <w:color w:val="663300"/>
          <w:sz w:val="18"/>
          <w:szCs w:val="18"/>
          <w:bdr w:val="none" w:sz="0" w:space="0" w:color="auto" w:frame="1"/>
        </w:rPr>
        <w:t> </w:t>
      </w:r>
      <w:r w:rsidRPr="00EF56E0">
        <w:rPr>
          <w:rFonts w:ascii="Arial" w:hAnsi="Arial" w:cs="Arial"/>
          <w:color w:val="663300"/>
          <w:sz w:val="18"/>
          <w:szCs w:val="18"/>
          <w:bdr w:val="none" w:sz="0" w:space="0" w:color="auto" w:frame="1"/>
          <w:shd w:val="clear" w:color="auto" w:fill="FFFFFF"/>
          <w:lang w:val="ru-RU"/>
        </w:rPr>
        <w:t>это графическое, многомерное представление информации, полученной при мозговой деятельности человека, на листе бумаги или экране дисплея.</w:t>
      </w:r>
    </w:p>
    <w:p w:rsidR="00EF56E0" w:rsidRPr="00EF56E0" w:rsidRDefault="00EF56E0" w:rsidP="00EF56E0">
      <w:pPr>
        <w:shd w:val="clear" w:color="auto" w:fill="FFFFFF"/>
        <w:spacing w:after="0" w:line="180" w:lineRule="atLeast"/>
        <w:jc w:val="both"/>
        <w:rPr>
          <w:rFonts w:ascii="Arial" w:eastAsia="Times New Roman" w:hAnsi="Arial" w:cs="Arial"/>
          <w:color w:val="663300"/>
          <w:sz w:val="13"/>
          <w:szCs w:val="13"/>
          <w:lang w:val="ru-RU" w:eastAsia="ru-RU"/>
        </w:rPr>
      </w:pP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При этом учащиеся не испытывают перегрузки, а новые формы работы вызывают у них интерес к предмету.</w:t>
      </w:r>
    </w:p>
    <w:p w:rsidR="00EF56E0" w:rsidRPr="00EF56E0" w:rsidRDefault="00EF56E0" w:rsidP="00EF56E0">
      <w:pPr>
        <w:shd w:val="clear" w:color="auto" w:fill="FFFFFF"/>
        <w:spacing w:after="0" w:line="180" w:lineRule="atLeast"/>
        <w:jc w:val="both"/>
        <w:rPr>
          <w:rFonts w:ascii="Arial" w:eastAsia="Times New Roman" w:hAnsi="Arial" w:cs="Arial"/>
          <w:color w:val="663300"/>
          <w:sz w:val="13"/>
          <w:szCs w:val="13"/>
          <w:lang w:val="ru-RU" w:eastAsia="ru-RU"/>
        </w:rPr>
      </w:pPr>
      <w:r w:rsidRPr="00EF56E0">
        <w:rPr>
          <w:rFonts w:ascii="Arial" w:eastAsia="Times New Roman" w:hAnsi="Arial" w:cs="Arial"/>
          <w:b/>
          <w:bCs/>
          <w:color w:val="663300"/>
          <w:sz w:val="18"/>
          <w:szCs w:val="18"/>
          <w:bdr w:val="none" w:sz="0" w:space="0" w:color="auto" w:frame="1"/>
          <w:lang w:val="ru-RU" w:eastAsia="ru-RU"/>
        </w:rPr>
        <w:t>Оригинальность использования приема.</w:t>
      </w:r>
      <w:r w:rsidRPr="00EF56E0">
        <w:rPr>
          <w:rFonts w:ascii="Arial" w:eastAsia="Times New Roman" w:hAnsi="Arial" w:cs="Arial"/>
          <w:b/>
          <w:bCs/>
          <w:color w:val="663300"/>
          <w:sz w:val="18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Прием</w:t>
      </w:r>
      <w:r w:rsidRPr="00EF56E0">
        <w:rPr>
          <w:rFonts w:ascii="Arial" w:eastAsia="Times New Roman" w:hAnsi="Arial" w:cs="Arial"/>
          <w:color w:val="663300"/>
          <w:sz w:val="12"/>
          <w:szCs w:val="12"/>
          <w:bdr w:val="none" w:sz="0" w:space="0" w:color="auto" w:frame="1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2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создаёт условия для саморазвития. Эффективность заключается в устойчивости знаний учащихся, что подтверждают</w:t>
      </w:r>
      <w:r w:rsidRPr="00EF56E0">
        <w:rPr>
          <w:rFonts w:ascii="Arial" w:eastAsia="Times New Roman" w:hAnsi="Arial" w:cs="Arial"/>
          <w:color w:val="663300"/>
          <w:sz w:val="12"/>
          <w:szCs w:val="12"/>
          <w:bdr w:val="none" w:sz="0" w:space="0" w:color="auto" w:frame="1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2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контрольные мероприятия по предмету (большое внимание я</w:t>
      </w:r>
      <w:r w:rsidRPr="00EF56E0">
        <w:rPr>
          <w:rFonts w:ascii="Arial" w:eastAsia="Times New Roman" w:hAnsi="Arial" w:cs="Arial"/>
          <w:color w:val="663300"/>
          <w:sz w:val="12"/>
          <w:szCs w:val="12"/>
          <w:bdr w:val="none" w:sz="0" w:space="0" w:color="auto" w:frame="1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2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уделяю моделированию схемы-конспекта именно</w:t>
      </w:r>
      <w:r w:rsidRPr="00EF56E0">
        <w:rPr>
          <w:rFonts w:ascii="Arial" w:eastAsia="Times New Roman" w:hAnsi="Arial" w:cs="Arial"/>
          <w:color w:val="663300"/>
          <w:sz w:val="12"/>
          <w:szCs w:val="12"/>
          <w:bdr w:val="none" w:sz="0" w:space="0" w:color="auto" w:frame="1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2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на уроке литературы.); мотивации учащихся и активизации познавательного интереса к изучаемым вопросам. Об этом говорят и психологи, которые проводили необходимые в этом вопросе тесты.</w:t>
      </w:r>
    </w:p>
    <w:p w:rsidR="00EF56E0" w:rsidRPr="00EF56E0" w:rsidRDefault="00EF56E0" w:rsidP="00EF56E0">
      <w:pPr>
        <w:shd w:val="clear" w:color="auto" w:fill="FFFFFF"/>
        <w:spacing w:after="0" w:line="180" w:lineRule="atLeast"/>
        <w:jc w:val="both"/>
        <w:rPr>
          <w:rFonts w:ascii="Arial" w:eastAsia="Times New Roman" w:hAnsi="Arial" w:cs="Arial"/>
          <w:color w:val="663300"/>
          <w:sz w:val="13"/>
          <w:szCs w:val="13"/>
          <w:lang w:val="ru-RU" w:eastAsia="ru-RU"/>
        </w:rPr>
      </w:pPr>
      <w:r w:rsidRPr="00EF56E0">
        <w:rPr>
          <w:rFonts w:ascii="Arial" w:eastAsia="Times New Roman" w:hAnsi="Arial" w:cs="Arial"/>
          <w:b/>
          <w:bCs/>
          <w:color w:val="663300"/>
          <w:sz w:val="18"/>
          <w:szCs w:val="18"/>
          <w:bdr w:val="none" w:sz="0" w:space="0" w:color="auto" w:frame="1"/>
          <w:lang w:val="ru-RU" w:eastAsia="ru-RU"/>
        </w:rPr>
        <w:lastRenderedPageBreak/>
        <w:t>Заключение психологической службы.</w:t>
      </w:r>
      <w:r w:rsidRPr="00EF56E0">
        <w:rPr>
          <w:rFonts w:ascii="Arial" w:eastAsia="Times New Roman" w:hAnsi="Arial" w:cs="Arial"/>
          <w:b/>
          <w:bCs/>
          <w:color w:val="663300"/>
          <w:sz w:val="18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2"/>
          <w:szCs w:val="12"/>
          <w:bdr w:val="none" w:sz="0" w:space="0" w:color="auto" w:frame="1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В Лицее</w:t>
      </w:r>
      <w:r w:rsidRPr="00EF56E0">
        <w:rPr>
          <w:rFonts w:ascii="Arial" w:eastAsia="Times New Roman" w:hAnsi="Arial" w:cs="Arial"/>
          <w:color w:val="663300"/>
          <w:sz w:val="12"/>
          <w:szCs w:val="12"/>
          <w:bdr w:val="none" w:sz="0" w:space="0" w:color="auto" w:frame="1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2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каждый год проводится диагностика интеллектуальной сферы учащихся с целью выявления структуры их способностей.</w:t>
      </w:r>
    </w:p>
    <w:p w:rsidR="00EF56E0" w:rsidRPr="00EF56E0" w:rsidRDefault="00EF56E0" w:rsidP="00EF56E0">
      <w:pPr>
        <w:shd w:val="clear" w:color="auto" w:fill="FFFFFF"/>
        <w:spacing w:after="0" w:line="180" w:lineRule="atLeast"/>
        <w:jc w:val="both"/>
        <w:rPr>
          <w:rFonts w:ascii="Arial" w:eastAsia="Times New Roman" w:hAnsi="Arial" w:cs="Arial"/>
          <w:color w:val="663300"/>
          <w:sz w:val="13"/>
          <w:szCs w:val="13"/>
          <w:lang w:val="ru-RU" w:eastAsia="ru-RU"/>
        </w:rPr>
      </w:pP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 xml:space="preserve">В 8-9 классах для измерения используется методика Р. </w:t>
      </w:r>
      <w:proofErr w:type="spellStart"/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Амтхауера</w:t>
      </w:r>
      <w:proofErr w:type="spellEnd"/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.</w:t>
      </w:r>
    </w:p>
    <w:p w:rsidR="00EF56E0" w:rsidRPr="00EF56E0" w:rsidRDefault="00EF56E0" w:rsidP="00EF56E0">
      <w:pPr>
        <w:shd w:val="clear" w:color="auto" w:fill="FFFFFF"/>
        <w:spacing w:after="0" w:line="180" w:lineRule="atLeast"/>
        <w:jc w:val="both"/>
        <w:rPr>
          <w:rFonts w:ascii="Arial" w:eastAsia="Times New Roman" w:hAnsi="Arial" w:cs="Arial"/>
          <w:color w:val="663300"/>
          <w:sz w:val="13"/>
          <w:szCs w:val="13"/>
          <w:lang w:val="ru-RU" w:eastAsia="ru-RU"/>
        </w:rPr>
      </w:pP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В 10-11 классах проводится тест АСТУР.</w:t>
      </w:r>
    </w:p>
    <w:p w:rsidR="00EF56E0" w:rsidRPr="00EF56E0" w:rsidRDefault="00EF56E0" w:rsidP="00EF56E0">
      <w:pPr>
        <w:shd w:val="clear" w:color="auto" w:fill="FFFFFF"/>
        <w:spacing w:after="0" w:line="180" w:lineRule="atLeast"/>
        <w:jc w:val="both"/>
        <w:rPr>
          <w:rFonts w:ascii="Arial" w:eastAsia="Times New Roman" w:hAnsi="Arial" w:cs="Arial"/>
          <w:color w:val="663300"/>
          <w:sz w:val="13"/>
          <w:szCs w:val="13"/>
          <w:lang w:val="ru-RU" w:eastAsia="ru-RU"/>
        </w:rPr>
      </w:pP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По запросу Михайловой Е.В. мы рассмотрели динамику гуманитарных способностей учащихся за период с 2008-2010</w:t>
      </w:r>
      <w:r w:rsidRPr="00EF56E0">
        <w:rPr>
          <w:rFonts w:ascii="Arial" w:eastAsia="Times New Roman" w:hAnsi="Arial" w:cs="Arial"/>
          <w:color w:val="663300"/>
          <w:sz w:val="18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6"/>
          <w:szCs w:val="16"/>
          <w:bdr w:val="none" w:sz="0" w:space="0" w:color="auto" w:frame="1"/>
          <w:lang w:val="ru-RU" w:eastAsia="ru-RU"/>
        </w:rPr>
        <w:t xml:space="preserve">(2 </w:t>
      </w:r>
      <w:proofErr w:type="spellStart"/>
      <w:r w:rsidRPr="00EF56E0">
        <w:rPr>
          <w:rFonts w:ascii="Arial" w:eastAsia="Times New Roman" w:hAnsi="Arial" w:cs="Arial"/>
          <w:color w:val="663300"/>
          <w:sz w:val="16"/>
          <w:szCs w:val="16"/>
          <w:bdr w:val="none" w:sz="0" w:space="0" w:color="auto" w:frame="1"/>
          <w:lang w:val="ru-RU" w:eastAsia="ru-RU"/>
        </w:rPr>
        <w:t>уч</w:t>
      </w:r>
      <w:proofErr w:type="spellEnd"/>
      <w:r w:rsidRPr="00EF56E0">
        <w:rPr>
          <w:rFonts w:ascii="Arial" w:eastAsia="Times New Roman" w:hAnsi="Arial" w:cs="Arial"/>
          <w:color w:val="663300"/>
          <w:sz w:val="16"/>
          <w:szCs w:val="16"/>
          <w:bdr w:val="none" w:sz="0" w:space="0" w:color="auto" w:frame="1"/>
          <w:lang w:val="ru-RU" w:eastAsia="ru-RU"/>
        </w:rPr>
        <w:t>. года)</w:t>
      </w:r>
      <w:r w:rsidRPr="00EF56E0">
        <w:rPr>
          <w:rFonts w:ascii="Arial" w:eastAsia="Times New Roman" w:hAnsi="Arial" w:cs="Arial"/>
          <w:color w:val="663300"/>
          <w:sz w:val="18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в двух математических классах, где она преподавала литературу с использованием интеллект - карт. Результаты диагностики способностей учащихся представлены в</w:t>
      </w:r>
      <w:r w:rsidRPr="00EF56E0">
        <w:rPr>
          <w:rFonts w:ascii="Arial" w:eastAsia="Times New Roman" w:hAnsi="Arial" w:cs="Arial"/>
          <w:color w:val="663300"/>
          <w:sz w:val="18"/>
          <w:lang w:val="ru-RU" w:eastAsia="ru-RU"/>
        </w:rPr>
        <w:t> </w:t>
      </w:r>
      <w:r w:rsidRPr="00EF56E0">
        <w:rPr>
          <w:rFonts w:ascii="Arial" w:eastAsia="Times New Roman" w:hAnsi="Arial" w:cs="Arial"/>
          <w:b/>
          <w:bCs/>
          <w:color w:val="663300"/>
          <w:sz w:val="16"/>
          <w:szCs w:val="16"/>
          <w:bdr w:val="none" w:sz="0" w:space="0" w:color="auto" w:frame="1"/>
          <w:lang w:val="ru-RU" w:eastAsia="ru-RU"/>
        </w:rPr>
        <w:t>Таблице 1.</w:t>
      </w:r>
    </w:p>
    <w:p w:rsidR="00EF56E0" w:rsidRPr="00EF56E0" w:rsidRDefault="00EF56E0" w:rsidP="00EF56E0">
      <w:pPr>
        <w:spacing w:after="0" w:line="290" w:lineRule="atLeast"/>
        <w:jc w:val="right"/>
        <w:rPr>
          <w:rFonts w:ascii="Times New Roman" w:eastAsia="Times New Roman" w:hAnsi="Times New Roman" w:cs="Times New Roman"/>
          <w:b/>
          <w:bCs/>
          <w:sz w:val="11"/>
          <w:szCs w:val="11"/>
          <w:lang w:val="ru-RU" w:eastAsia="ru-RU"/>
        </w:rPr>
      </w:pPr>
      <w:r w:rsidRPr="00EF56E0">
        <w:rPr>
          <w:rFonts w:ascii="Times New Roman" w:eastAsia="Times New Roman" w:hAnsi="Times New Roman" w:cs="Times New Roman"/>
          <w:b/>
          <w:bCs/>
          <w:i/>
          <w:iCs/>
          <w:color w:val="916100"/>
          <w:sz w:val="11"/>
          <w:lang w:val="ru-RU" w:eastAsia="ru-RU"/>
        </w:rPr>
        <w:t>Статьи:</w:t>
      </w:r>
    </w:p>
    <w:p w:rsidR="00EF56E0" w:rsidRPr="00EF56E0" w:rsidRDefault="00B3173D" w:rsidP="00EF56E0">
      <w:pPr>
        <w:spacing w:after="110" w:line="290" w:lineRule="atLeast"/>
        <w:rPr>
          <w:rFonts w:ascii="Times New Roman" w:eastAsia="Times New Roman" w:hAnsi="Times New Roman" w:cs="Times New Roman"/>
          <w:b/>
          <w:bCs/>
          <w:sz w:val="11"/>
          <w:szCs w:val="11"/>
          <w:lang w:val="ru-RU" w:eastAsia="ru-RU"/>
        </w:rPr>
      </w:pPr>
      <w:hyperlink r:id="rId14" w:history="1">
        <w:r w:rsidR="00EF56E0" w:rsidRPr="00EF56E0">
          <w:rPr>
            <w:rFonts w:ascii="Times New Roman" w:eastAsia="Times New Roman" w:hAnsi="Times New Roman" w:cs="Times New Roman"/>
            <w:b/>
            <w:bCs/>
            <w:color w:val="07546E"/>
            <w:sz w:val="11"/>
            <w:lang w:val="ru-RU" w:eastAsia="ru-RU"/>
          </w:rPr>
          <w:t xml:space="preserve">Социально-педагогические факторы </w:t>
        </w:r>
        <w:proofErr w:type="spellStart"/>
        <w:r w:rsidR="00EF56E0" w:rsidRPr="00EF56E0">
          <w:rPr>
            <w:rFonts w:ascii="Times New Roman" w:eastAsia="Times New Roman" w:hAnsi="Times New Roman" w:cs="Times New Roman"/>
            <w:b/>
            <w:bCs/>
            <w:color w:val="07546E"/>
            <w:sz w:val="11"/>
            <w:lang w:val="ru-RU" w:eastAsia="ru-RU"/>
          </w:rPr>
          <w:t>девиантного</w:t>
        </w:r>
        <w:proofErr w:type="spellEnd"/>
        <w:r w:rsidR="00EF56E0" w:rsidRPr="00EF56E0">
          <w:rPr>
            <w:rFonts w:ascii="Times New Roman" w:eastAsia="Times New Roman" w:hAnsi="Times New Roman" w:cs="Times New Roman"/>
            <w:b/>
            <w:bCs/>
            <w:color w:val="07546E"/>
            <w:sz w:val="11"/>
            <w:lang w:val="ru-RU" w:eastAsia="ru-RU"/>
          </w:rPr>
          <w:t xml:space="preserve"> поведения подростков в национальном </w:t>
        </w:r>
        <w:proofErr w:type="spellStart"/>
        <w:r w:rsidR="00EF56E0" w:rsidRPr="00EF56E0">
          <w:rPr>
            <w:rFonts w:ascii="Times New Roman" w:eastAsia="Times New Roman" w:hAnsi="Times New Roman" w:cs="Times New Roman"/>
            <w:b/>
            <w:bCs/>
            <w:color w:val="07546E"/>
            <w:sz w:val="11"/>
            <w:lang w:val="ru-RU" w:eastAsia="ru-RU"/>
          </w:rPr>
          <w:t>рег</w:t>
        </w:r>
        <w:proofErr w:type="spellEnd"/>
        <w:r w:rsidR="00EF56E0" w:rsidRPr="00EF56E0">
          <w:rPr>
            <w:rFonts w:ascii="Times New Roman" w:eastAsia="Times New Roman" w:hAnsi="Times New Roman" w:cs="Times New Roman"/>
            <w:b/>
            <w:bCs/>
            <w:color w:val="07546E"/>
            <w:sz w:val="11"/>
            <w:lang w:val="ru-RU" w:eastAsia="ru-RU"/>
          </w:rPr>
          <w:t>...</w:t>
        </w:r>
        <w:proofErr w:type="gramStart"/>
        <w:r w:rsidR="00EF56E0" w:rsidRPr="00EF56E0">
          <w:rPr>
            <w:rFonts w:ascii="Times New Roman" w:eastAsia="Times New Roman" w:hAnsi="Times New Roman" w:cs="Times New Roman"/>
            <w:b/>
            <w:bCs/>
            <w:color w:val="07546E"/>
            <w:sz w:val="11"/>
            <w:u w:val="single"/>
            <w:lang w:val="ru-RU" w:eastAsia="ru-RU"/>
          </w:rPr>
          <w:t>:</w:t>
        </w:r>
        <w:r w:rsidR="00EF56E0" w:rsidRPr="00EF56E0">
          <w:rPr>
            <w:rFonts w:ascii="Times New Roman" w:eastAsia="Times New Roman" w:hAnsi="Times New Roman" w:cs="Times New Roman"/>
            <w:b/>
            <w:bCs/>
            <w:color w:val="07546E"/>
            <w:sz w:val="11"/>
            <w:lang w:val="ru-RU" w:eastAsia="ru-RU"/>
          </w:rPr>
          <w:t>Г</w:t>
        </w:r>
        <w:proofErr w:type="gramEnd"/>
        <w:r w:rsidR="00EF56E0" w:rsidRPr="00EF56E0">
          <w:rPr>
            <w:rFonts w:ascii="Times New Roman" w:eastAsia="Times New Roman" w:hAnsi="Times New Roman" w:cs="Times New Roman"/>
            <w:b/>
            <w:bCs/>
            <w:color w:val="07546E"/>
            <w:sz w:val="11"/>
            <w:lang w:val="ru-RU" w:eastAsia="ru-RU"/>
          </w:rPr>
          <w:t>.А. Магомедов, (</w:t>
        </w:r>
        <w:proofErr w:type="spellStart"/>
        <w:r w:rsidR="00EF56E0" w:rsidRPr="00EF56E0">
          <w:rPr>
            <w:rFonts w:ascii="Times New Roman" w:eastAsia="Times New Roman" w:hAnsi="Times New Roman" w:cs="Times New Roman"/>
            <w:b/>
            <w:bCs/>
            <w:color w:val="07546E"/>
            <w:sz w:val="11"/>
            <w:lang w:val="ru-RU" w:eastAsia="ru-RU"/>
          </w:rPr>
          <w:t>соискател</w:t>
        </w:r>
        <w:proofErr w:type="spellEnd"/>
        <w:r w:rsidR="00EF56E0" w:rsidRPr="00EF56E0">
          <w:rPr>
            <w:rFonts w:ascii="Times New Roman" w:eastAsia="Times New Roman" w:hAnsi="Times New Roman" w:cs="Times New Roman"/>
            <w:b/>
            <w:bCs/>
            <w:color w:val="07546E"/>
            <w:sz w:val="11"/>
            <w:lang w:val="ru-RU" w:eastAsia="ru-RU"/>
          </w:rPr>
          <w:t>...</w:t>
        </w:r>
      </w:hyperlink>
    </w:p>
    <w:p w:rsidR="00EF56E0" w:rsidRPr="00EF56E0" w:rsidRDefault="00EF56E0" w:rsidP="00EF56E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7546E"/>
          <w:sz w:val="20"/>
          <w:szCs w:val="20"/>
          <w:lang w:val="ru-RU" w:eastAsia="ru-RU"/>
        </w:rPr>
      </w:pPr>
      <w:r w:rsidRPr="00EF56E0">
        <w:rPr>
          <w:rFonts w:ascii="Times New Roman" w:eastAsia="Times New Roman" w:hAnsi="Times New Roman" w:cs="Times New Roman"/>
          <w:b/>
          <w:bCs/>
          <w:color w:val="07546E"/>
          <w:sz w:val="20"/>
          <w:szCs w:val="20"/>
          <w:bdr w:val="none" w:sz="0" w:space="0" w:color="auto" w:frame="1"/>
          <w:lang w:val="ru-RU" w:eastAsia="ru-RU"/>
        </w:rPr>
        <w:t xml:space="preserve">Использование </w:t>
      </w:r>
      <w:proofErr w:type="spellStart"/>
      <w:proofErr w:type="gramStart"/>
      <w:r w:rsidRPr="00EF56E0">
        <w:rPr>
          <w:rFonts w:ascii="Times New Roman" w:eastAsia="Times New Roman" w:hAnsi="Times New Roman" w:cs="Times New Roman"/>
          <w:b/>
          <w:bCs/>
          <w:color w:val="07546E"/>
          <w:sz w:val="20"/>
          <w:szCs w:val="20"/>
          <w:bdr w:val="none" w:sz="0" w:space="0" w:color="auto" w:frame="1"/>
          <w:lang w:val="ru-RU" w:eastAsia="ru-RU"/>
        </w:rPr>
        <w:t>интеллект-карт</w:t>
      </w:r>
      <w:proofErr w:type="spellEnd"/>
      <w:proofErr w:type="gramEnd"/>
      <w:r w:rsidRPr="00EF56E0">
        <w:rPr>
          <w:rFonts w:ascii="Times New Roman" w:eastAsia="Times New Roman" w:hAnsi="Times New Roman" w:cs="Times New Roman"/>
          <w:b/>
          <w:bCs/>
          <w:color w:val="07546E"/>
          <w:sz w:val="20"/>
          <w:szCs w:val="20"/>
          <w:bdr w:val="none" w:sz="0" w:space="0" w:color="auto" w:frame="1"/>
          <w:lang w:val="ru-RU" w:eastAsia="ru-RU"/>
        </w:rPr>
        <w:t xml:space="preserve"> на уроках для формирования правильного образа современной семьи</w:t>
      </w:r>
    </w:p>
    <w:p w:rsidR="00EF56E0" w:rsidRPr="00EF56E0" w:rsidRDefault="00B3173D" w:rsidP="00EF56E0">
      <w:pPr>
        <w:spacing w:after="100" w:line="240" w:lineRule="auto"/>
        <w:rPr>
          <w:rFonts w:ascii="Times New Roman" w:eastAsia="Times New Roman" w:hAnsi="Times New Roman" w:cs="Times New Roman"/>
          <w:sz w:val="11"/>
          <w:szCs w:val="11"/>
          <w:lang w:val="ru-RU" w:eastAsia="ru-RU"/>
        </w:rPr>
      </w:pPr>
      <w:hyperlink r:id="rId15" w:anchor="comments" w:history="1">
        <w:r w:rsidR="00EF56E0" w:rsidRPr="00EF56E0">
          <w:rPr>
            <w:rFonts w:ascii="Times New Roman" w:eastAsia="Times New Roman" w:hAnsi="Times New Roman" w:cs="Times New Roman"/>
            <w:color w:val="9C7127"/>
            <w:sz w:val="11"/>
            <w:u w:val="single"/>
            <w:lang w:val="ru-RU" w:eastAsia="ru-RU"/>
          </w:rPr>
          <w:t>0 Комментарии</w:t>
        </w:r>
      </w:hyperlink>
    </w:p>
    <w:p w:rsidR="00EF56E0" w:rsidRPr="00EF56E0" w:rsidRDefault="00EF56E0" w:rsidP="00EF56E0">
      <w:pPr>
        <w:spacing w:after="150" w:line="240" w:lineRule="auto"/>
        <w:rPr>
          <w:rFonts w:ascii="Times New Roman" w:eastAsia="Times New Roman" w:hAnsi="Times New Roman" w:cs="Times New Roman"/>
          <w:sz w:val="13"/>
          <w:szCs w:val="13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4C7CA8"/>
          <w:sz w:val="13"/>
          <w:szCs w:val="13"/>
          <w:bdr w:val="none" w:sz="0" w:space="0" w:color="auto" w:frame="1"/>
          <w:lang w:val="ru-RU" w:eastAsia="ru-RU"/>
        </w:rPr>
        <w:drawing>
          <wp:inline distT="0" distB="0" distL="0" distR="0">
            <wp:extent cx="152400" cy="152400"/>
            <wp:effectExtent l="19050" t="0" r="0" b="0"/>
            <wp:docPr id="11" name="Рисунок 1" descr="E-mail">
              <a:hlinkClick xmlns:a="http://schemas.openxmlformats.org/drawingml/2006/main" r:id="rId16" tooltip="&quot;E-ma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-mail">
                      <a:hlinkClick r:id="rId16" tooltip="&quot;E-mai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C7CA8"/>
          <w:sz w:val="13"/>
          <w:szCs w:val="13"/>
          <w:bdr w:val="none" w:sz="0" w:space="0" w:color="auto" w:frame="1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9" name="Рисунок 2" descr="Печать">
              <a:hlinkClick xmlns:a="http://schemas.openxmlformats.org/drawingml/2006/main" r:id="rId18" tooltip="&quot;Печа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чать">
                      <a:hlinkClick r:id="rId18" tooltip="&quot;Печа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00" w:type="dxa"/>
        <w:jc w:val="center"/>
        <w:tblCellMar>
          <w:left w:w="0" w:type="dxa"/>
          <w:right w:w="0" w:type="dxa"/>
        </w:tblCellMar>
        <w:tblLook w:val="04A0"/>
      </w:tblPr>
      <w:tblGrid>
        <w:gridCol w:w="9600"/>
      </w:tblGrid>
      <w:tr w:rsidR="00EF56E0" w:rsidRPr="00E8554A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56E0" w:rsidRPr="00EF56E0" w:rsidRDefault="00EF56E0" w:rsidP="00EF56E0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b/>
                <w:bCs/>
                <w:sz w:val="16"/>
                <w:szCs w:val="16"/>
                <w:bdr w:val="none" w:sz="0" w:space="0" w:color="auto" w:frame="1"/>
                <w:lang w:val="ru-RU" w:eastAsia="ru-RU"/>
              </w:rPr>
              <w:t>Е.В. Михайлова,</w:t>
            </w:r>
            <w:r w:rsidRPr="00EF56E0">
              <w:rPr>
                <w:rFonts w:ascii="Arial" w:eastAsia="Times New Roman" w:hAnsi="Arial" w:cs="Arial"/>
                <w:b/>
                <w:bCs/>
                <w:sz w:val="16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sz w:val="16"/>
                <w:szCs w:val="16"/>
                <w:bdr w:val="none" w:sz="0" w:space="0" w:color="auto" w:frame="1"/>
                <w:lang w:val="ru-RU" w:eastAsia="ru-RU"/>
              </w:rPr>
              <w:t>(Учитель русского языка и литературы ГОУ г. Москвы, Лицей №1523, победитель ПНПО-2009)</w:t>
            </w:r>
          </w:p>
        </w:tc>
      </w:tr>
    </w:tbl>
    <w:p w:rsidR="00EF56E0" w:rsidRPr="00EF56E0" w:rsidRDefault="00EF56E0" w:rsidP="00EF56E0">
      <w:pPr>
        <w:spacing w:after="120" w:line="240" w:lineRule="auto"/>
        <w:rPr>
          <w:rFonts w:ascii="Times New Roman" w:eastAsia="Times New Roman" w:hAnsi="Times New Roman" w:cs="Times New Roman"/>
          <w:vanish/>
          <w:color w:val="663300"/>
          <w:sz w:val="13"/>
          <w:lang w:val="ru-RU" w:eastAsia="ru-RU"/>
        </w:rPr>
      </w:pPr>
    </w:p>
    <w:tbl>
      <w:tblPr>
        <w:tblW w:w="9600" w:type="dxa"/>
        <w:jc w:val="center"/>
        <w:tblCellMar>
          <w:left w:w="0" w:type="dxa"/>
          <w:right w:w="0" w:type="dxa"/>
        </w:tblCellMar>
        <w:tblLook w:val="04A0"/>
      </w:tblPr>
      <w:tblGrid>
        <w:gridCol w:w="9600"/>
      </w:tblGrid>
      <w:tr w:rsidR="00EF56E0" w:rsidRPr="00E8554A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pPr w:leftFromText="45" w:rightFromText="45" w:vertAnchor="text"/>
              <w:tblW w:w="24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00"/>
            </w:tblGrid>
            <w:tr w:rsidR="00EF56E0" w:rsidRPr="00EF56E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EF56E0" w:rsidRPr="00EF56E0" w:rsidRDefault="00EF56E0" w:rsidP="00EF56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13"/>
                      <w:szCs w:val="13"/>
                      <w:lang w:val="ru-RU" w:eastAsia="ru-RU"/>
                    </w:rPr>
                    <w:drawing>
                      <wp:inline distT="0" distB="0" distL="0" distR="0">
                        <wp:extent cx="1187450" cy="1428750"/>
                        <wp:effectExtent l="19050" t="0" r="0" b="0"/>
                        <wp:docPr id="8" name="Рисунок 3" descr="http://www.vipstd.ru/nauteh/images/article/comp/int_car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vipstd.ru/nauteh/images/article/comp/int_car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4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F56E0" w:rsidRPr="00EF56E0" w:rsidRDefault="00EF56E0" w:rsidP="00EF56E0">
            <w:pPr>
              <w:spacing w:after="0" w:line="180" w:lineRule="atLeast"/>
              <w:jc w:val="right"/>
              <w:rPr>
                <w:rFonts w:ascii="Times New Roman" w:eastAsia="Times New Roman" w:hAnsi="Times New Roman" w:cs="Times New Roman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333333"/>
                <w:sz w:val="14"/>
                <w:szCs w:val="14"/>
                <w:bdr w:val="none" w:sz="0" w:space="0" w:color="auto" w:frame="1"/>
                <w:lang w:val="ru-RU" w:eastAsia="ru-RU"/>
              </w:rPr>
              <w:t>«Гуманитарные науки»,</w:t>
            </w:r>
            <w:r w:rsidRPr="00EF56E0">
              <w:rPr>
                <w:rFonts w:ascii="Times New Roman" w:eastAsia="Times New Roman" w:hAnsi="Times New Roman" w:cs="Times New Roman"/>
                <w:color w:val="333333"/>
                <w:sz w:val="9"/>
                <w:lang w:val="ru-RU" w:eastAsia="ru-RU"/>
              </w:rPr>
              <w:t> </w:t>
            </w:r>
            <w:r w:rsidRPr="00EF56E0">
              <w:rPr>
                <w:rFonts w:ascii="Times New Roman" w:eastAsia="Times New Roman" w:hAnsi="Times New Roman" w:cs="Times New Roman"/>
                <w:b/>
                <w:bCs/>
                <w:color w:val="333333"/>
                <w:sz w:val="9"/>
                <w:szCs w:val="9"/>
                <w:bdr w:val="none" w:sz="0" w:space="0" w:color="auto" w:frame="1"/>
                <w:lang w:val="ru-RU" w:eastAsia="ru-RU"/>
              </w:rPr>
              <w:t>№ 2-2011</w:t>
            </w:r>
          </w:p>
          <w:tbl>
            <w:tblPr>
              <w:tblW w:w="6900" w:type="dxa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6900"/>
            </w:tblGrid>
            <w:tr w:rsidR="00EF56E0" w:rsidRPr="00E8554A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EF56E0" w:rsidRPr="00EF56E0" w:rsidRDefault="00EF56E0" w:rsidP="00EF56E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7546E"/>
                      <w:sz w:val="13"/>
                      <w:szCs w:val="13"/>
                      <w:bdr w:val="none" w:sz="0" w:space="0" w:color="auto" w:frame="1"/>
                      <w:lang w:val="ru-RU" w:eastAsia="ru-RU"/>
                    </w:rPr>
                  </w:pPr>
                  <w:r w:rsidRPr="00EF56E0">
                    <w:rPr>
                      <w:rFonts w:ascii="Arial" w:eastAsia="Times New Roman" w:hAnsi="Arial" w:cs="Arial"/>
                      <w:b/>
                      <w:bCs/>
                      <w:color w:val="07546E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Увеличивается объем информации, который необходим человеку для успешной деятельности. В связи с этим учитель в школе должен вводить в практику новые формы обучения, которые позволяют "разбудить" дремлющую в каждом</w:t>
                  </w:r>
                  <w:r w:rsidRPr="00EF56E0">
                    <w:rPr>
                      <w:rFonts w:ascii="Arial" w:eastAsia="Times New Roman" w:hAnsi="Arial" w:cs="Arial"/>
                      <w:b/>
                      <w:bCs/>
                      <w:color w:val="07546E"/>
                      <w:sz w:val="11"/>
                      <w:szCs w:val="11"/>
                      <w:bdr w:val="none" w:sz="0" w:space="0" w:color="auto" w:frame="1"/>
                      <w:lang w:val="ru-RU" w:eastAsia="ru-RU"/>
                    </w:rPr>
                    <w:t> </w:t>
                  </w:r>
                  <w:r w:rsidRPr="00EF56E0">
                    <w:rPr>
                      <w:rFonts w:ascii="Arial" w:eastAsia="Times New Roman" w:hAnsi="Arial" w:cs="Arial"/>
                      <w:b/>
                      <w:bCs/>
                      <w:color w:val="07546E"/>
                      <w:sz w:val="11"/>
                      <w:lang w:val="ru-RU" w:eastAsia="ru-RU"/>
                    </w:rPr>
                    <w:t> </w:t>
                  </w:r>
                  <w:r w:rsidRPr="00EF56E0">
                    <w:rPr>
                      <w:rFonts w:ascii="Arial" w:eastAsia="Times New Roman" w:hAnsi="Arial" w:cs="Arial"/>
                      <w:b/>
                      <w:bCs/>
                      <w:color w:val="07546E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ребенке жажду познания. Как сделать так, чтобы понимание и запоминание предмета стало максимальным? В этом помогают</w:t>
                  </w:r>
                  <w:r w:rsidRPr="00EF56E0">
                    <w:rPr>
                      <w:rFonts w:ascii="Arial" w:eastAsia="Times New Roman" w:hAnsi="Arial" w:cs="Arial"/>
                      <w:b/>
                      <w:bCs/>
                      <w:color w:val="07546E"/>
                      <w:sz w:val="11"/>
                      <w:szCs w:val="11"/>
                      <w:bdr w:val="none" w:sz="0" w:space="0" w:color="auto" w:frame="1"/>
                      <w:lang w:val="ru-RU" w:eastAsia="ru-RU"/>
                    </w:rPr>
                    <w:t> </w:t>
                  </w:r>
                  <w:r w:rsidRPr="00EF56E0">
                    <w:rPr>
                      <w:rFonts w:ascii="Arial" w:eastAsia="Times New Roman" w:hAnsi="Arial" w:cs="Arial"/>
                      <w:b/>
                      <w:bCs/>
                      <w:color w:val="07546E"/>
                      <w:sz w:val="11"/>
                      <w:lang w:val="ru-RU" w:eastAsia="ru-RU"/>
                    </w:rPr>
                    <w:t> </w:t>
                  </w:r>
                  <w:r w:rsidRPr="00EF56E0">
                    <w:rPr>
                      <w:rFonts w:ascii="Arial" w:eastAsia="Times New Roman" w:hAnsi="Arial" w:cs="Arial"/>
                      <w:b/>
                      <w:bCs/>
                      <w:color w:val="07546E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 xml:space="preserve">новые методы создания схем, созданные на основе теории </w:t>
                  </w:r>
                  <w:proofErr w:type="spellStart"/>
                  <w:r w:rsidRPr="00EF56E0">
                    <w:rPr>
                      <w:rFonts w:ascii="Arial" w:eastAsia="Times New Roman" w:hAnsi="Arial" w:cs="Arial"/>
                      <w:b/>
                      <w:bCs/>
                      <w:color w:val="07546E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радиантного</w:t>
                  </w:r>
                  <w:proofErr w:type="spellEnd"/>
                  <w:r w:rsidRPr="00EF56E0">
                    <w:rPr>
                      <w:rFonts w:ascii="Arial" w:eastAsia="Times New Roman" w:hAnsi="Arial" w:cs="Arial"/>
                      <w:b/>
                      <w:bCs/>
                      <w:color w:val="07546E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 xml:space="preserve"> мышления Тони </w:t>
                  </w:r>
                  <w:proofErr w:type="spellStart"/>
                  <w:r w:rsidRPr="00EF56E0">
                    <w:rPr>
                      <w:rFonts w:ascii="Arial" w:eastAsia="Times New Roman" w:hAnsi="Arial" w:cs="Arial"/>
                      <w:b/>
                      <w:bCs/>
                      <w:color w:val="07546E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Бьюзена</w:t>
                  </w:r>
                  <w:proofErr w:type="spellEnd"/>
                  <w:r w:rsidRPr="00EF56E0">
                    <w:rPr>
                      <w:rFonts w:ascii="Arial" w:eastAsia="Times New Roman" w:hAnsi="Arial" w:cs="Arial"/>
                      <w:b/>
                      <w:bCs/>
                      <w:color w:val="07546E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, – интеллект – карты.</w:t>
                  </w:r>
                </w:p>
              </w:tc>
            </w:tr>
          </w:tbl>
          <w:p w:rsidR="00EF56E0" w:rsidRPr="00EF56E0" w:rsidRDefault="00EF56E0" w:rsidP="00EF56E0">
            <w:pPr>
              <w:spacing w:after="0" w:line="180" w:lineRule="atLeast"/>
              <w:rPr>
                <w:rFonts w:ascii="Arial" w:eastAsia="Times New Roman" w:hAnsi="Arial" w:cs="Arial"/>
                <w:color w:val="663300"/>
                <w:sz w:val="13"/>
                <w:szCs w:val="13"/>
                <w:lang w:val="ru-RU" w:eastAsia="ru-RU"/>
              </w:rPr>
            </w:pPr>
          </w:p>
        </w:tc>
      </w:tr>
      <w:tr w:rsidR="00EF56E0" w:rsidRPr="00E8554A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56E0" w:rsidRPr="00EF56E0" w:rsidRDefault="00EF56E0" w:rsidP="00EF56E0">
            <w:pPr>
              <w:spacing w:after="0" w:line="180" w:lineRule="atLeast"/>
              <w:ind w:left="709"/>
              <w:jc w:val="both"/>
              <w:rPr>
                <w:rFonts w:ascii="Times New Roman" w:eastAsia="Times New Roman" w:hAnsi="Times New Roman" w:cs="Times New Roman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b/>
                <w:bCs/>
                <w:color w:val="07546E"/>
                <w:sz w:val="18"/>
                <w:szCs w:val="18"/>
                <w:bdr w:val="none" w:sz="0" w:space="0" w:color="auto" w:frame="1"/>
                <w:lang w:val="ru-RU" w:eastAsia="ru-RU"/>
              </w:rPr>
              <w:t>НЕМНОГО ТЕОРИИ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В последние годы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szCs w:val="12"/>
                <w:bdr w:val="none" w:sz="0" w:space="0" w:color="auto" w:frame="1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информация правит миром. Ее становится все больше и больше, а понимают и запоминают ученики все хуже и хуже. Увеличивается объем информации, который необходим человеку для успешной профессиональной деятельности. В связи с этим учитель должен вводить в практику такие формы обучения, которые позволяют "разбудить" дремлющую в каждом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szCs w:val="12"/>
                <w:bdr w:val="none" w:sz="0" w:space="0" w:color="auto" w:frame="1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ребенке жажду познания.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При традиционной методике обучения подаваемая информация касается различных областей знания, окружающих человека. Этот поток направлен от предмета к человеку: ему просто дают информацию, которую он, как ожидается, должен поглотить, усвоить и запомнить в силу своих способностей. Как сделать так, чтобы понимание и запоминание предмета стало максимальным? Надо переместить центр наших усилий на человека.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Наше мышление можно представить себе в виде большой ассоциативной машины, а наш мозг сверхмощным </w:t>
            </w:r>
            <w:proofErr w:type="spell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биокомпьютером</w:t>
            </w:r>
            <w:proofErr w:type="spell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, в котором мысли, подобно лучам, расходятся от практически бесконечного числа информационных узлов. Не вдаваясь в подробности, можно сказать, что мы акцентируем внимание не на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szCs w:val="12"/>
                <w:bdr w:val="none" w:sz="0" w:space="0" w:color="auto" w:frame="1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самом информационном потоке, а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szCs w:val="12"/>
                <w:bdr w:val="none" w:sz="0" w:space="0" w:color="auto" w:frame="1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лишь на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szCs w:val="12"/>
                <w:bdr w:val="none" w:sz="0" w:space="0" w:color="auto" w:frame="1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lang w:val="ru-RU" w:eastAsia="ru-RU"/>
              </w:rPr>
              <w:t> </w:t>
            </w:r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ключевых</w:t>
            </w:r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2"/>
                <w:szCs w:val="12"/>
                <w:bdr w:val="none" w:sz="0" w:space="0" w:color="auto" w:frame="1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моменты этого потока.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Интеллект-карта –</w:t>
            </w:r>
            <w:r w:rsidRPr="00EF56E0">
              <w:rPr>
                <w:rFonts w:ascii="Arial" w:eastAsia="Times New Roman" w:hAnsi="Arial" w:cs="Arial"/>
                <w:b/>
                <w:bCs/>
                <w:color w:val="663300"/>
                <w:sz w:val="18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это графическое, многомерное представление информации, полученной при мозговой деятельности человека, на листе бумаги или экране дисплея.</w:t>
            </w:r>
          </w:p>
        </w:tc>
      </w:tr>
      <w:tr w:rsidR="00EF56E0" w:rsidRPr="00EF56E0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56E0" w:rsidRPr="00EF56E0" w:rsidRDefault="00EF56E0" w:rsidP="00EF56E0">
            <w:pPr>
              <w:spacing w:after="0" w:line="180" w:lineRule="atLeast"/>
              <w:jc w:val="center"/>
              <w:rPr>
                <w:rFonts w:ascii="Arial" w:eastAsia="Times New Roman" w:hAnsi="Arial" w:cs="Arial"/>
                <w:color w:val="663300"/>
                <w:sz w:val="13"/>
                <w:szCs w:val="13"/>
                <w:lang w:val="ru-RU" w:eastAsia="ru-RU"/>
              </w:rPr>
            </w:pPr>
            <w:r>
              <w:rPr>
                <w:rFonts w:ascii="Arial" w:eastAsia="Times New Roman" w:hAnsi="Arial" w:cs="Arial"/>
                <w:noProof/>
                <w:color w:val="663300"/>
                <w:sz w:val="13"/>
                <w:szCs w:val="13"/>
                <w:lang w:val="ru-RU" w:eastAsia="ru-RU"/>
              </w:rPr>
              <w:drawing>
                <wp:inline distT="0" distB="0" distL="0" distR="0">
                  <wp:extent cx="1809750" cy="1238250"/>
                  <wp:effectExtent l="19050" t="0" r="0" b="0"/>
                  <wp:docPr id="3" name="Рисунок 4" descr="http://www.vipstd.ru/nauteh/images/article/gn/11_10/111028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ipstd.ru/nauteh/images/article/gn/11_10/111028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663300"/>
                <w:sz w:val="13"/>
                <w:szCs w:val="13"/>
                <w:lang w:val="ru-RU" w:eastAsia="ru-RU"/>
              </w:rPr>
              <w:drawing>
                <wp:inline distT="0" distB="0" distL="0" distR="0">
                  <wp:extent cx="1600200" cy="1238250"/>
                  <wp:effectExtent l="19050" t="0" r="0" b="0"/>
                  <wp:docPr id="5" name="Рисунок 5" descr="http://www.vipstd.ru/nauteh/images/article/gn/11_10/111028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ipstd.ru/nauteh/images/article/gn/11_10/111028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663300"/>
                <w:sz w:val="13"/>
                <w:szCs w:val="13"/>
                <w:lang w:val="ru-RU" w:eastAsia="ru-RU"/>
              </w:rPr>
              <w:drawing>
                <wp:inline distT="0" distB="0" distL="0" distR="0">
                  <wp:extent cx="1651000" cy="1238250"/>
                  <wp:effectExtent l="19050" t="0" r="6350" b="0"/>
                  <wp:docPr id="6" name="Рисунок 6" descr="http://www.vipstd.ru/nauteh/images/article/gn/11_10/111028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vipstd.ru/nauteh/images/article/gn/11_10/111028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6E0" w:rsidRPr="00EF56E0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3137"/>
              <w:gridCol w:w="6343"/>
            </w:tblGrid>
            <w:tr w:rsidR="00EF56E0" w:rsidRPr="00EF56E0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EF56E0" w:rsidRPr="00EF56E0" w:rsidRDefault="00EF56E0" w:rsidP="00EF56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  <w:lang w:val="ru-RU" w:eastAsia="ru-RU"/>
                    </w:rPr>
                  </w:pPr>
                  <w:r w:rsidRPr="00EF56E0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Получается в итоге: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EF56E0" w:rsidRPr="00EF56E0" w:rsidRDefault="00EF56E0" w:rsidP="00EF56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3"/>
                      <w:szCs w:val="13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13"/>
                      <w:szCs w:val="13"/>
                      <w:lang w:val="ru-RU" w:eastAsia="ru-RU"/>
                    </w:rPr>
                    <w:drawing>
                      <wp:inline distT="0" distB="0" distL="0" distR="0">
                        <wp:extent cx="2120900" cy="1581150"/>
                        <wp:effectExtent l="19050" t="0" r="0" b="0"/>
                        <wp:docPr id="2" name="Рисунок 7" descr="http://www.vipstd.ru/nauteh/images/article/gn/11_10/111028_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vipstd.ru/nauteh/images/article/gn/11_10/111028_0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090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F56E0" w:rsidRPr="00EF56E0" w:rsidRDefault="00EF56E0" w:rsidP="00EF56E0">
            <w:pPr>
              <w:spacing w:after="0" w:line="180" w:lineRule="atLeast"/>
              <w:jc w:val="center"/>
              <w:rPr>
                <w:rFonts w:ascii="Arial" w:eastAsia="Times New Roman" w:hAnsi="Arial" w:cs="Arial"/>
                <w:color w:val="663300"/>
                <w:sz w:val="13"/>
                <w:szCs w:val="13"/>
                <w:lang w:val="ru-RU" w:eastAsia="ru-RU"/>
              </w:rPr>
            </w:pPr>
          </w:p>
        </w:tc>
      </w:tr>
      <w:tr w:rsidR="00EF56E0" w:rsidRPr="00EF56E0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При этом учащиеся не испытывают перегрузки, а новые формы работы вызывают у них интерес к предмету.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Оригинальность использования приема.</w:t>
            </w:r>
            <w:r w:rsidRPr="00EF56E0">
              <w:rPr>
                <w:rFonts w:ascii="Arial" w:eastAsia="Times New Roman" w:hAnsi="Arial" w:cs="Arial"/>
                <w:b/>
                <w:bCs/>
                <w:color w:val="663300"/>
                <w:sz w:val="18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Прием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szCs w:val="12"/>
                <w:bdr w:val="none" w:sz="0" w:space="0" w:color="auto" w:frame="1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создаёт условия для саморазвития. Эффективность 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lastRenderedPageBreak/>
              <w:t>заключается в устойчивости знаний учащихся, что подтверждают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szCs w:val="12"/>
                <w:bdr w:val="none" w:sz="0" w:space="0" w:color="auto" w:frame="1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контрольные мероприятия по предмету (большое внимание я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szCs w:val="12"/>
                <w:bdr w:val="none" w:sz="0" w:space="0" w:color="auto" w:frame="1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уделяю моделированию схемы-конспекта именно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szCs w:val="12"/>
                <w:bdr w:val="none" w:sz="0" w:space="0" w:color="auto" w:frame="1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на уроке литературы.); мотивации учащихся и активизации познавательного интереса к изучаемым вопросам. Об этом говорят и психологи, которые проводили необходимые в этом вопросе тесты.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Заключение психологической службы.</w:t>
            </w:r>
            <w:r w:rsidRPr="00EF56E0">
              <w:rPr>
                <w:rFonts w:ascii="Arial" w:eastAsia="Times New Roman" w:hAnsi="Arial" w:cs="Arial"/>
                <w:b/>
                <w:bCs/>
                <w:color w:val="663300"/>
                <w:sz w:val="18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szCs w:val="12"/>
                <w:bdr w:val="none" w:sz="0" w:space="0" w:color="auto" w:frame="1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В Лицее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szCs w:val="12"/>
                <w:bdr w:val="none" w:sz="0" w:space="0" w:color="auto" w:frame="1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каждый год проводится диагностика интеллектуальной сферы учащихся с целью выявления структуры их способностей.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В 8-9 классах для измерения используется методика Р. </w:t>
            </w:r>
            <w:proofErr w:type="spell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Амтхауера</w:t>
            </w:r>
            <w:proofErr w:type="spell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.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В 10-11 классах проводится тест АСТУР.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По запросу Михайловой Е.В. мы рассмотрели динамику гуманитарных способностей учащихся за период с 2008-2010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6"/>
                <w:szCs w:val="16"/>
                <w:bdr w:val="none" w:sz="0" w:space="0" w:color="auto" w:frame="1"/>
                <w:lang w:val="ru-RU" w:eastAsia="ru-RU"/>
              </w:rPr>
              <w:t xml:space="preserve">(2 </w:t>
            </w:r>
            <w:proofErr w:type="spellStart"/>
            <w:r w:rsidRPr="00EF56E0">
              <w:rPr>
                <w:rFonts w:ascii="Arial" w:eastAsia="Times New Roman" w:hAnsi="Arial" w:cs="Arial"/>
                <w:color w:val="663300"/>
                <w:sz w:val="16"/>
                <w:szCs w:val="16"/>
                <w:bdr w:val="none" w:sz="0" w:space="0" w:color="auto" w:frame="1"/>
                <w:lang w:val="ru-RU" w:eastAsia="ru-RU"/>
              </w:rPr>
              <w:t>уч</w:t>
            </w:r>
            <w:proofErr w:type="spellEnd"/>
            <w:r w:rsidRPr="00EF56E0">
              <w:rPr>
                <w:rFonts w:ascii="Arial" w:eastAsia="Times New Roman" w:hAnsi="Arial" w:cs="Arial"/>
                <w:color w:val="663300"/>
                <w:sz w:val="16"/>
                <w:szCs w:val="16"/>
                <w:bdr w:val="none" w:sz="0" w:space="0" w:color="auto" w:frame="1"/>
                <w:lang w:val="ru-RU" w:eastAsia="ru-RU"/>
              </w:rPr>
              <w:t>. года)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в двух математических классах, где она преподавала литературу с использованием интеллект - карт. Результаты диагностики способностей учащихся представлены в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b/>
                <w:bCs/>
                <w:color w:val="663300"/>
                <w:sz w:val="16"/>
                <w:szCs w:val="16"/>
                <w:bdr w:val="none" w:sz="0" w:space="0" w:color="auto" w:frame="1"/>
                <w:lang w:val="ru-RU" w:eastAsia="ru-RU"/>
              </w:rPr>
              <w:t>Таблице 1.</w:t>
            </w:r>
          </w:p>
        </w:tc>
      </w:tr>
      <w:tr w:rsidR="00EF56E0" w:rsidRPr="00E8554A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proofErr w:type="spellStart"/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lastRenderedPageBreak/>
              <w:t>Табл</w:t>
            </w:r>
            <w:proofErr w:type="spellEnd"/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1. Динамика гуманитарных способностей учащихся</w:t>
            </w:r>
          </w:p>
          <w:tbl>
            <w:tblPr>
              <w:tblW w:w="9072" w:type="dxa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3024"/>
              <w:gridCol w:w="3024"/>
              <w:gridCol w:w="3024"/>
            </w:tblGrid>
            <w:tr w:rsidR="00EF56E0" w:rsidRPr="00E8554A">
              <w:trPr>
                <w:trHeight w:val="567"/>
                <w:jc w:val="center"/>
              </w:trPr>
              <w:tc>
                <w:tcPr>
                  <w:tcW w:w="23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DBDBD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F56E0" w:rsidRPr="00EF56E0" w:rsidRDefault="00EF56E0" w:rsidP="00EF56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  <w:lang w:val="ru-RU" w:eastAsia="ru-RU"/>
                    </w:rPr>
                  </w:pPr>
                  <w:r w:rsidRPr="00EF56E0">
                    <w:rPr>
                      <w:rFonts w:ascii="Arial" w:eastAsia="Times New Roman" w:hAnsi="Arial" w:cs="Arial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 </w:t>
                  </w:r>
                </w:p>
              </w:tc>
              <w:tc>
                <w:tcPr>
                  <w:tcW w:w="2393" w:type="dxa"/>
                  <w:tcBorders>
                    <w:top w:val="single" w:sz="8" w:space="0" w:color="auto"/>
                    <w:left w:val="outset" w:sz="6" w:space="0" w:color="FFFFFF"/>
                    <w:bottom w:val="single" w:sz="8" w:space="0" w:color="auto"/>
                    <w:right w:val="single" w:sz="8" w:space="0" w:color="auto"/>
                  </w:tcBorders>
                  <w:shd w:val="clear" w:color="auto" w:fill="DBDBD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F56E0" w:rsidRPr="00EF56E0" w:rsidRDefault="00EF56E0" w:rsidP="00EF56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  <w:lang w:val="ru-RU" w:eastAsia="ru-RU"/>
                    </w:rPr>
                  </w:pPr>
                  <w:r w:rsidRPr="00EF56E0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10 «А» (АСТУР)</w:t>
                  </w:r>
                </w:p>
              </w:tc>
              <w:tc>
                <w:tcPr>
                  <w:tcW w:w="2393" w:type="dxa"/>
                  <w:tcBorders>
                    <w:top w:val="single" w:sz="8" w:space="0" w:color="auto"/>
                    <w:left w:val="outset" w:sz="6" w:space="0" w:color="FFFFFF"/>
                    <w:bottom w:val="single" w:sz="8" w:space="0" w:color="auto"/>
                    <w:right w:val="single" w:sz="8" w:space="0" w:color="auto"/>
                  </w:tcBorders>
                  <w:shd w:val="clear" w:color="auto" w:fill="DBDBD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F56E0" w:rsidRPr="00EF56E0" w:rsidRDefault="00EF56E0" w:rsidP="00EF56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  <w:lang w:val="ru-RU" w:eastAsia="ru-RU"/>
                    </w:rPr>
                  </w:pPr>
                  <w:r w:rsidRPr="00EF56E0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10 «Б» (АСТУР)</w:t>
                  </w:r>
                </w:p>
              </w:tc>
            </w:tr>
            <w:tr w:rsidR="00EF56E0" w:rsidRPr="00E8554A">
              <w:trPr>
                <w:trHeight w:val="454"/>
                <w:jc w:val="center"/>
              </w:trPr>
              <w:tc>
                <w:tcPr>
                  <w:tcW w:w="2392" w:type="dxa"/>
                  <w:tcBorders>
                    <w:top w:val="outset" w:sz="6" w:space="0" w:color="FFFFFF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FEFEB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F56E0" w:rsidRPr="00EF56E0" w:rsidRDefault="00EF56E0" w:rsidP="00EF56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  <w:lang w:val="ru-RU" w:eastAsia="ru-RU"/>
                    </w:rPr>
                  </w:pPr>
                  <w:r w:rsidRPr="00EF56E0">
                    <w:rPr>
                      <w:rFonts w:ascii="Arial" w:eastAsia="Times New Roman" w:hAnsi="Arial" w:cs="Arial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2008-2009 гг.</w:t>
                  </w:r>
                </w:p>
              </w:tc>
              <w:tc>
                <w:tcPr>
                  <w:tcW w:w="2393" w:type="dxa"/>
                  <w:tcBorders>
                    <w:top w:val="outset" w:sz="6" w:space="0" w:color="FFFFFF"/>
                    <w:left w:val="outset" w:sz="6" w:space="0" w:color="FFFFFF"/>
                    <w:bottom w:val="single" w:sz="8" w:space="0" w:color="auto"/>
                    <w:right w:val="single" w:sz="8" w:space="0" w:color="auto"/>
                  </w:tcBorders>
                  <w:shd w:val="clear" w:color="auto" w:fill="EFEFEB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F56E0" w:rsidRPr="00EF56E0" w:rsidRDefault="00EF56E0" w:rsidP="00EF56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  <w:lang w:val="ru-RU" w:eastAsia="ru-RU"/>
                    </w:rPr>
                  </w:pPr>
                  <w:r w:rsidRPr="00EF56E0">
                    <w:rPr>
                      <w:rFonts w:ascii="Arial" w:eastAsia="Times New Roman" w:hAnsi="Arial" w:cs="Arial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41%</w:t>
                  </w:r>
                </w:p>
              </w:tc>
              <w:tc>
                <w:tcPr>
                  <w:tcW w:w="2393" w:type="dxa"/>
                  <w:tcBorders>
                    <w:top w:val="outset" w:sz="6" w:space="0" w:color="FFFFFF"/>
                    <w:left w:val="outset" w:sz="6" w:space="0" w:color="FFFFFF"/>
                    <w:bottom w:val="single" w:sz="8" w:space="0" w:color="auto"/>
                    <w:right w:val="single" w:sz="8" w:space="0" w:color="auto"/>
                  </w:tcBorders>
                  <w:shd w:val="clear" w:color="auto" w:fill="EFEFEB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F56E0" w:rsidRPr="00EF56E0" w:rsidRDefault="00EF56E0" w:rsidP="00EF56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  <w:lang w:val="ru-RU" w:eastAsia="ru-RU"/>
                    </w:rPr>
                  </w:pPr>
                  <w:r w:rsidRPr="00EF56E0">
                    <w:rPr>
                      <w:rFonts w:ascii="Arial" w:eastAsia="Times New Roman" w:hAnsi="Arial" w:cs="Arial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35%</w:t>
                  </w:r>
                </w:p>
              </w:tc>
            </w:tr>
            <w:tr w:rsidR="00EF56E0" w:rsidRPr="00E8554A">
              <w:trPr>
                <w:trHeight w:val="454"/>
                <w:jc w:val="center"/>
              </w:trPr>
              <w:tc>
                <w:tcPr>
                  <w:tcW w:w="2392" w:type="dxa"/>
                  <w:tcBorders>
                    <w:top w:val="outset" w:sz="6" w:space="0" w:color="FFFFFF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FEFEB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F56E0" w:rsidRPr="00EF56E0" w:rsidRDefault="00EF56E0" w:rsidP="00EF56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  <w:lang w:val="ru-RU" w:eastAsia="ru-RU"/>
                    </w:rPr>
                  </w:pPr>
                  <w:r w:rsidRPr="00EF56E0">
                    <w:rPr>
                      <w:rFonts w:ascii="Arial" w:eastAsia="Times New Roman" w:hAnsi="Arial" w:cs="Arial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2009-2010 гг.</w:t>
                  </w:r>
                </w:p>
              </w:tc>
              <w:tc>
                <w:tcPr>
                  <w:tcW w:w="2393" w:type="dxa"/>
                  <w:tcBorders>
                    <w:top w:val="outset" w:sz="6" w:space="0" w:color="FFFFFF"/>
                    <w:left w:val="outset" w:sz="6" w:space="0" w:color="FFFFFF"/>
                    <w:bottom w:val="single" w:sz="8" w:space="0" w:color="auto"/>
                    <w:right w:val="single" w:sz="8" w:space="0" w:color="auto"/>
                  </w:tcBorders>
                  <w:shd w:val="clear" w:color="auto" w:fill="EFEFEB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F56E0" w:rsidRPr="00EF56E0" w:rsidRDefault="00EF56E0" w:rsidP="00EF56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  <w:lang w:val="ru-RU" w:eastAsia="ru-RU"/>
                    </w:rPr>
                  </w:pPr>
                  <w:r w:rsidRPr="00EF56E0">
                    <w:rPr>
                      <w:rFonts w:ascii="Arial" w:eastAsia="Times New Roman" w:hAnsi="Arial" w:cs="Arial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47%</w:t>
                  </w:r>
                </w:p>
              </w:tc>
              <w:tc>
                <w:tcPr>
                  <w:tcW w:w="2393" w:type="dxa"/>
                  <w:tcBorders>
                    <w:top w:val="outset" w:sz="6" w:space="0" w:color="FFFFFF"/>
                    <w:left w:val="outset" w:sz="6" w:space="0" w:color="FFFFFF"/>
                    <w:bottom w:val="single" w:sz="8" w:space="0" w:color="auto"/>
                    <w:right w:val="single" w:sz="8" w:space="0" w:color="auto"/>
                  </w:tcBorders>
                  <w:shd w:val="clear" w:color="auto" w:fill="EFEFEB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F56E0" w:rsidRPr="00EF56E0" w:rsidRDefault="00EF56E0" w:rsidP="00EF56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  <w:lang w:val="ru-RU" w:eastAsia="ru-RU"/>
                    </w:rPr>
                  </w:pPr>
                  <w:r w:rsidRPr="00EF56E0">
                    <w:rPr>
                      <w:rFonts w:ascii="Arial" w:eastAsia="Times New Roman" w:hAnsi="Arial" w:cs="Arial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39%</w:t>
                  </w:r>
                </w:p>
              </w:tc>
            </w:tr>
            <w:tr w:rsidR="00EF56E0" w:rsidRPr="00E8554A">
              <w:trPr>
                <w:trHeight w:val="454"/>
                <w:jc w:val="center"/>
              </w:trPr>
              <w:tc>
                <w:tcPr>
                  <w:tcW w:w="2392" w:type="dxa"/>
                  <w:tcBorders>
                    <w:top w:val="outset" w:sz="6" w:space="0" w:color="FFFFFF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FEFEB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F56E0" w:rsidRPr="00EF56E0" w:rsidRDefault="00EF56E0" w:rsidP="00EF56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  <w:lang w:val="ru-RU" w:eastAsia="ru-RU"/>
                    </w:rPr>
                  </w:pPr>
                  <w:r w:rsidRPr="00EF56E0">
                    <w:rPr>
                      <w:rFonts w:ascii="Arial" w:eastAsia="Times New Roman" w:hAnsi="Arial" w:cs="Arial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Динамика</w:t>
                  </w:r>
                </w:p>
              </w:tc>
              <w:tc>
                <w:tcPr>
                  <w:tcW w:w="2393" w:type="dxa"/>
                  <w:tcBorders>
                    <w:top w:val="outset" w:sz="6" w:space="0" w:color="FFFFFF"/>
                    <w:left w:val="outset" w:sz="6" w:space="0" w:color="FFFFFF"/>
                    <w:bottom w:val="single" w:sz="8" w:space="0" w:color="auto"/>
                    <w:right w:val="single" w:sz="8" w:space="0" w:color="auto"/>
                  </w:tcBorders>
                  <w:shd w:val="clear" w:color="auto" w:fill="EFEFEB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F56E0" w:rsidRPr="00EF56E0" w:rsidRDefault="00EF56E0" w:rsidP="00EF56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  <w:lang w:val="ru-RU" w:eastAsia="ru-RU"/>
                    </w:rPr>
                  </w:pPr>
                  <w:r w:rsidRPr="00EF56E0">
                    <w:rPr>
                      <w:rFonts w:ascii="Arial" w:eastAsia="Times New Roman" w:hAnsi="Arial" w:cs="Arial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6%</w:t>
                  </w:r>
                </w:p>
              </w:tc>
              <w:tc>
                <w:tcPr>
                  <w:tcW w:w="2393" w:type="dxa"/>
                  <w:tcBorders>
                    <w:top w:val="outset" w:sz="6" w:space="0" w:color="FFFFFF"/>
                    <w:left w:val="outset" w:sz="6" w:space="0" w:color="FFFFFF"/>
                    <w:bottom w:val="single" w:sz="8" w:space="0" w:color="auto"/>
                    <w:right w:val="single" w:sz="8" w:space="0" w:color="auto"/>
                  </w:tcBorders>
                  <w:shd w:val="clear" w:color="auto" w:fill="EFEFEB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F56E0" w:rsidRPr="00EF56E0" w:rsidRDefault="00EF56E0" w:rsidP="00EF56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  <w:lang w:val="ru-RU" w:eastAsia="ru-RU"/>
                    </w:rPr>
                  </w:pPr>
                  <w:r w:rsidRPr="00EF56E0">
                    <w:rPr>
                      <w:rFonts w:ascii="Arial" w:eastAsia="Times New Roman" w:hAnsi="Arial" w:cs="Arial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4%</w:t>
                  </w:r>
                </w:p>
              </w:tc>
            </w:tr>
          </w:tbl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Мы наблюдаем положительную динамику гуманитарных способностей за год. Стоит отметить, что тест АСТУР ориентирован на абитуриентов, а учащиеся Лицея обследуются им в первом учебном полугодии, поэтому часть материала теста может вызвать у них затруднения. Несмотря на это, учащиеся данных классов демонстрируют устойчивую положительную динамику в гуманитарной сфере. (Из отчета психологической службы ГОУ Лицей №1523)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Особую  роль в создании творческого процесса на уроках литературы играет побуждение к ассоциативному мышлению. Ассоциативно-образное мышление порождает разносторонние способности, энтузиазм, свободу и раскованность (связь с игровой театральной педагогикой). Уникальность, полезность и нужность такой деятельности в том, что, с одной стороны,  она стимулирует учащихся  к учебному процессу, с другой, несет в класс праздничность и дух состязательности. На уроке школьники осваивают язык ассоциаций  как способность  воспринимать  образно любое произведение искусства (литературное, музыкальное, живописное  произведение). Разбуженная эмоция  рождает  состояние  готовность к творчеству,  к образному мышлению.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И в этом случае как раз и помогают новые методы создания схем, созданные на основе теории </w:t>
            </w:r>
            <w:proofErr w:type="spell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радиантного</w:t>
            </w:r>
            <w:proofErr w:type="spell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мышления Тони </w:t>
            </w:r>
            <w:proofErr w:type="spell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Бьюзена</w:t>
            </w:r>
            <w:proofErr w:type="spell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, – интеллект - карты. (</w:t>
            </w:r>
            <w:proofErr w:type="spell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Радиантное</w:t>
            </w:r>
            <w:proofErr w:type="spell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мышление (от "радиант" - "точка небесной сферы, из которой как бы исходят видимые пути тел с одинаково направленными скоростями</w:t>
            </w:r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"(</w:t>
            </w:r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от лат. </w:t>
            </w:r>
            <w:proofErr w:type="spell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radians</w:t>
            </w:r>
            <w:proofErr w:type="spell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 – «испускающий лучи) - аналог ассоциативного мышления! ) (Тони </w:t>
            </w:r>
            <w:proofErr w:type="spell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Бьюзен</w:t>
            </w:r>
            <w:proofErr w:type="spell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, известный писатель, лектор и консультант по вопросам интеллекта, психологии обучения и проблем мышления.)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 </w:t>
            </w:r>
            <w:proofErr w:type="spellStart"/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Интеллект-карты</w:t>
            </w:r>
            <w:proofErr w:type="spellEnd"/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 — это промежуточная стадия между размышлениями и переносом мыслей на бумагу. Наведение моста между мышлением и письменным изложением представляет собой решающий фактор успеха в учебной работе.</w:t>
            </w:r>
          </w:p>
        </w:tc>
      </w:tr>
      <w:tr w:rsidR="00EF56E0" w:rsidRPr="00E8554A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МОЖНО КРАТКО ПРЕДСТАВИТЬ  ПРИНЦИПЫ ПОСТРОЕНИЯ </w:t>
            </w:r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ИНТЕЛЛЕКТ-КАРТ</w:t>
            </w:r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: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1. Графическое представление информации.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Это является ее главной отличающей от конспекта особенностью </w:t>
            </w:r>
            <w:proofErr w:type="spellStart"/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интеллект-карт</w:t>
            </w:r>
            <w:proofErr w:type="spellEnd"/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. Вместо того</w:t>
            </w:r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,</w:t>
            </w:r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чтобы писать логически связанный текст, в </w:t>
            </w:r>
            <w:proofErr w:type="spell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интеллект-картах</w:t>
            </w:r>
            <w:proofErr w:type="spell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информация представляется в виде схемы. Основные значимые мысли связываются между собой направленными стрелками.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2. Использование пиктограмм.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Использование пиктограмм в </w:t>
            </w:r>
            <w:proofErr w:type="spellStart"/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интеллект-картах</w:t>
            </w:r>
            <w:proofErr w:type="spellEnd"/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является обязательным. В этих картах пиктограммами могут быть не только «смайлики» и «сердечки», но и другие, более сложные знаки, позволяющие невербальным способом передать отношение автора к узлам карты или косвенно указать на происхождение и назначение узлов.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3. Активное использование цвета (на менее трех цветов).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При рисовании </w:t>
            </w:r>
            <w:proofErr w:type="spellStart"/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интеллект-карт</w:t>
            </w:r>
            <w:proofErr w:type="spellEnd"/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обязательно использование нескольких (не менее трех цветов). Цвет - это мощный инструмент восприятия, и использование его в целях выделения и структурирования мыслей обязательно!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4. Использование многомерных объектов.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Лист – это просто проекция всего дерева </w:t>
            </w:r>
            <w:proofErr w:type="spellStart"/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интеллект-карты</w:t>
            </w:r>
            <w:proofErr w:type="spellEnd"/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на плоскость бумаги, при этом само дерево может расти в нескольких измерениях/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5. Нелинейное размещение.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Кроме центрального элемента, основным принципом построения </w:t>
            </w:r>
            <w:proofErr w:type="spellStart"/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интеллект-карт</w:t>
            </w:r>
            <w:proofErr w:type="spellEnd"/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является их принципиально нелинейное построение. От центрального образа стрелки могут идти куда угодно, не ограничиваясь </w:t>
            </w:r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ни своим</w:t>
            </w:r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размером, ни положением на листке.</w:t>
            </w:r>
          </w:p>
        </w:tc>
      </w:tr>
      <w:tr w:rsidR="00EF56E0" w:rsidRPr="00EF56E0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ПРЕИМУЩЕСТВА ПОСТРОЕНИЯ ИНТЕЛЛЕК</w:t>
            </w:r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Т-</w:t>
            </w:r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КАРТ СЛЕДУЮЩИЕ:</w:t>
            </w:r>
          </w:p>
          <w:p w:rsidR="00EF56E0" w:rsidRPr="00EF56E0" w:rsidRDefault="00EF56E0" w:rsidP="00EF56E0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Экономия 50% времени на конспект</w:t>
            </w:r>
          </w:p>
          <w:p w:rsidR="00EF56E0" w:rsidRPr="00EF56E0" w:rsidRDefault="00EF56E0" w:rsidP="00EF56E0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Концентрация информации на важных моментах.</w:t>
            </w:r>
          </w:p>
          <w:p w:rsidR="00EF56E0" w:rsidRPr="00EF56E0" w:rsidRDefault="00EF56E0" w:rsidP="00EF56E0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lastRenderedPageBreak/>
              <w:t>Визуально четкие ассоциации</w:t>
            </w:r>
          </w:p>
          <w:p w:rsidR="00EF56E0" w:rsidRPr="00EF56E0" w:rsidRDefault="00EF56E0" w:rsidP="00EF56E0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Улучшение запоминания.</w:t>
            </w:r>
          </w:p>
        </w:tc>
      </w:tr>
      <w:tr w:rsidR="00EF56E0" w:rsidRPr="00E8554A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lastRenderedPageBreak/>
              <w:t xml:space="preserve">Мыслительные карты на уроках литературы можно использовать для работы с лексическим материалом, литературоведческим, введением терминов, контроля. Использование картинок и образов облегчает понимание и запоминание значения материала. Наиболее эффективные результаты дает использование </w:t>
            </w:r>
            <w:proofErr w:type="spellStart"/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интеллект-карт</w:t>
            </w:r>
            <w:proofErr w:type="spellEnd"/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при подготовке к экзамену, так как на запоминание и повторение информации тратится меньше времени, её воспроизведение становится более осмысленным.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«Интеллект-карта»  имеет ряд преимуществ перед линейной формой представления информации в виде стандартных конспектов или кратких записей.</w:t>
            </w:r>
          </w:p>
          <w:p w:rsidR="00EF56E0" w:rsidRPr="00EF56E0" w:rsidRDefault="00EF56E0" w:rsidP="00EF56E0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Легче выделить основную идею, если она размещена в центре листа.</w:t>
            </w:r>
          </w:p>
          <w:p w:rsidR="00EF56E0" w:rsidRPr="00EF56E0" w:rsidRDefault="00EF56E0" w:rsidP="00EF56E0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Четко видна относительная важность каждой идеи. Более значимые идеи будут находиться ближе к центру, а менее важные – на периферии.</w:t>
            </w:r>
          </w:p>
          <w:p w:rsidR="00EF56E0" w:rsidRPr="00EF56E0" w:rsidRDefault="00EF56E0" w:rsidP="00EF56E0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Лучше видны связи между </w:t>
            </w:r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ключевыми</w:t>
            </w:r>
            <w:proofErr w:type="gramEnd"/>
          </w:p>
          <w:p w:rsidR="00EF56E0" w:rsidRPr="00EF56E0" w:rsidRDefault="00EF56E0" w:rsidP="00EF56E0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В результате информация будет воспроизводиться лучше и быстрее.</w:t>
            </w:r>
          </w:p>
          <w:p w:rsidR="00EF56E0" w:rsidRPr="00EF56E0" w:rsidRDefault="00EF56E0" w:rsidP="00EF56E0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Карту можно без труда дополнить новой информацией без вычеркиваний и вставок.</w:t>
            </w:r>
          </w:p>
        </w:tc>
      </w:tr>
      <w:tr w:rsidR="00EF56E0" w:rsidRPr="00E8554A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Актуальность опыта вытекает из анализа противоречий, сложившихся в современной школе:</w:t>
            </w:r>
          </w:p>
          <w:p w:rsidR="00EF56E0" w:rsidRPr="00EF56E0" w:rsidRDefault="00EF56E0" w:rsidP="00EF56E0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Противоречие между отношениями, сложившимися между учителем и учеником в традиционной и гуманистической педагогике;</w:t>
            </w:r>
          </w:p>
          <w:p w:rsidR="00EF56E0" w:rsidRPr="00EF56E0" w:rsidRDefault="00EF56E0" w:rsidP="00EF56E0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Противоречие между подходами к представлению содержания традиционной учебно-методической литературой и учебно-методической литературой нового поколения;</w:t>
            </w:r>
          </w:p>
          <w:p w:rsidR="00EF56E0" w:rsidRPr="00EF56E0" w:rsidRDefault="00EF56E0" w:rsidP="00EF56E0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Противоречие между традиционной формой оценки знаний учащихся и современными формами контроля  знаний учащихся.</w:t>
            </w:r>
          </w:p>
        </w:tc>
      </w:tr>
      <w:tr w:rsidR="00EF56E0" w:rsidRPr="00E8554A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Каждое противоречие предполагает формулировку задачи по их решению. На мой взгляд,  эти задачи следующие:</w:t>
            </w:r>
          </w:p>
          <w:p w:rsidR="00EF56E0" w:rsidRPr="00EF56E0" w:rsidRDefault="00EF56E0" w:rsidP="00EF56E0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Введение активных форм обучения и </w:t>
            </w:r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контроля за</w:t>
            </w:r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усвоением знаний учащихся, где ученик - ключевая фигура в овладении знаниями;</w:t>
            </w:r>
          </w:p>
          <w:p w:rsidR="00EF56E0" w:rsidRPr="00EF56E0" w:rsidRDefault="00EF56E0" w:rsidP="00EF56E0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Введение в учебный процесс основных литературных знаний при помощи опережающих опорно-схематических сигналов;</w:t>
            </w:r>
          </w:p>
          <w:p w:rsidR="00EF56E0" w:rsidRPr="00EF56E0" w:rsidRDefault="00EF56E0" w:rsidP="00EF56E0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Введение активных форм контроля и взаимоконтроля за знаниями и умениями учащихся на разных этапах процесса обучения.</w:t>
            </w:r>
          </w:p>
        </w:tc>
      </w:tr>
      <w:tr w:rsidR="00EF56E0" w:rsidRPr="00E8554A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Я хочу предложить использовать метод </w:t>
            </w:r>
            <w:proofErr w:type="spellStart"/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интеллект-карт</w:t>
            </w:r>
            <w:proofErr w:type="spellEnd"/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на любых уроках, где речь идет о запоминании информации. А так как для нас представляет интерес вопрос о формировании правильного образа современной семьи у старших школьников, то предлагаю попробовать применить этот метод  в данном случае. Например, говоря на уроках литературы о произведении, где поднимаются вопросы, связанные с семьей, можно предложить учащимся сначала подумать над вопросом из произведения, а потом над современным звучанием  этого же вопроса.</w:t>
            </w:r>
          </w:p>
        </w:tc>
      </w:tr>
      <w:tr w:rsidR="00EF56E0" w:rsidRPr="00E8554A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ПРИМЕРЫ ИСПОЛЬЗОВАНИЯ </w:t>
            </w:r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ИНТЕЛЛЕКТ-КАРТ</w:t>
            </w:r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НА УРОКАХ: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1. Самое простое задание. Составьте интеллект – карту на тему: «Что вы включаете в  понятие «СЕМЬЯ». А какие обязанности ВЫ  выполняете в семье? (или МАМА выполняет, ПАПА….)» Равноценны ли получились карты?  Какие типы отношений в семье вы знаете. Какие типы межличностных отношений Вы вообще знаете? (Детям легче записать свои мысли в виде беспорядочного конспекта, чем сразу же все систематизировать.) Подготовьте рассказ о каждом из них, опираясь на примеры из жизни знакомых или художественных произведений. (Этот вопрос можно использовать и в качестве заданий во время подготовки к ЕГЭ и ГИА, во время анализа текстов с соответствующей тематикой).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2. Можно составить карту «Семейные отношения при Домострое» (во время изучения пьес А.Островского), «Обязанности родителей во времена, которые описывает Д.Фонвизин в комедии «Недоросль», и т.д.</w:t>
            </w:r>
          </w:p>
        </w:tc>
      </w:tr>
      <w:tr w:rsidR="00EF56E0" w:rsidRPr="00EF56E0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noProof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drawing>
                <wp:inline distT="0" distB="0" distL="0" distR="0">
                  <wp:extent cx="4000500" cy="1695450"/>
                  <wp:effectExtent l="19050" t="0" r="0" b="0"/>
                  <wp:docPr id="15" name="Рисунок 15" descr="http://www.vipstd.ru/nauteh/images/article/gn/11_10/111028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vipstd.ru/nauteh/images/article/gn/11_10/111028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6E0" w:rsidRPr="00E8554A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3. Попробуйте правильно (с коррекцией учителя) составить рассказ по уже готовой интеллект – карте, расставив события по порядку и рассказав об этих событиях. Можно сравнить с современными условиями и межличностными отношениями. Попросить учащихся, особенно подростков, выказать свое отношение к этим понятиям, например, к институту брака.</w:t>
            </w:r>
          </w:p>
        </w:tc>
      </w:tr>
      <w:tr w:rsidR="00EF56E0" w:rsidRPr="00EF56E0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noProof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lastRenderedPageBreak/>
              <w:drawing>
                <wp:inline distT="0" distB="0" distL="0" distR="0">
                  <wp:extent cx="4000500" cy="1695450"/>
                  <wp:effectExtent l="19050" t="0" r="0" b="0"/>
                  <wp:docPr id="12" name="Рисунок 16" descr="http://www.vipstd.ru/nauteh/images/article/gn/11_10/111028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vipstd.ru/nauteh/images/article/gn/11_10/111028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6E0" w:rsidRDefault="00EF56E0"/>
    <w:p w:rsidR="00EF56E0" w:rsidRDefault="00EF56E0">
      <w:pPr>
        <w:rPr>
          <w:noProof/>
          <w:lang w:eastAsia="ru-RU"/>
        </w:rPr>
      </w:pPr>
    </w:p>
    <w:p w:rsidR="00EF56E0" w:rsidRDefault="00EF56E0">
      <w:r>
        <w:rPr>
          <w:noProof/>
          <w:lang w:val="ru-RU" w:eastAsia="ru-RU"/>
        </w:rPr>
        <w:drawing>
          <wp:inline distT="0" distB="0" distL="0" distR="0">
            <wp:extent cx="4000500" cy="1695450"/>
            <wp:effectExtent l="19050" t="0" r="0" b="0"/>
            <wp:docPr id="14" name="Рисунок 19" descr="http://www.vipstd.ru/nauteh/images/article/gn/11_10/111028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ipstd.ru/nauteh/images/article/gn/11_10/111028_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6E0" w:rsidRPr="00EF56E0" w:rsidRDefault="00EF56E0" w:rsidP="00EF56E0">
      <w:pPr>
        <w:shd w:val="clear" w:color="auto" w:fill="FFFFFF"/>
        <w:spacing w:after="0" w:line="180" w:lineRule="atLeast"/>
        <w:jc w:val="both"/>
        <w:rPr>
          <w:rFonts w:ascii="Arial" w:eastAsia="Times New Roman" w:hAnsi="Arial" w:cs="Arial"/>
          <w:color w:val="663300"/>
          <w:sz w:val="13"/>
          <w:szCs w:val="13"/>
          <w:lang w:val="ru-RU" w:eastAsia="ru-RU"/>
        </w:rPr>
      </w:pP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Дальше я прошу ребят подумать над вопросом. А что в данный момент стоит на первом месте из жизненных ценностей у вас? Но есть обязательное условие этой, можно сказать, «игры». Я не прошу ребят озвучивать то, что они для себя напишут, расставляя приоритеты. (Говорю, что они делают это для себя, не на оценку, здесь не может быть правильно/неправильно, каждый решает для себя сам.) Важно правильно направить ребенка, т.к. в этом подростковом возрасте дети не принимают категоричного «так надо».</w:t>
      </w:r>
      <w:r w:rsidRPr="00EF56E0">
        <w:rPr>
          <w:rFonts w:ascii="Arial" w:eastAsia="Times New Roman" w:hAnsi="Arial" w:cs="Arial"/>
          <w:color w:val="663300"/>
          <w:sz w:val="18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2"/>
          <w:szCs w:val="12"/>
          <w:bdr w:val="none" w:sz="0" w:space="0" w:color="auto" w:frame="1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 xml:space="preserve">Каждый это делал для себя, без огласки (тогда получалось честнее). Через какое-то время (месяц, полгода, год) я предлагаю ребятам повторить, расставив вновь эти же ценности, но уже с поправкой на время (например, изучая другое произведение). Эффект бывает потрясающий. Причем, иногда сами ребята подходят и, проанализировав </w:t>
      </w:r>
      <w:proofErr w:type="gramStart"/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сделанное</w:t>
      </w:r>
      <w:proofErr w:type="gramEnd"/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, рассказывают о том, как поменялись их жизненные ориентиры,</w:t>
      </w:r>
      <w:r w:rsidRPr="00EF56E0">
        <w:rPr>
          <w:rFonts w:ascii="Arial" w:eastAsia="Times New Roman" w:hAnsi="Arial" w:cs="Arial"/>
          <w:color w:val="663300"/>
          <w:sz w:val="18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2"/>
          <w:szCs w:val="12"/>
          <w:bdr w:val="none" w:sz="0" w:space="0" w:color="auto" w:frame="1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какие усилия они для этого предприняли.</w:t>
      </w:r>
    </w:p>
    <w:p w:rsidR="00EF56E0" w:rsidRPr="00EF56E0" w:rsidRDefault="00EF56E0" w:rsidP="00EF56E0">
      <w:pPr>
        <w:shd w:val="clear" w:color="auto" w:fill="FFFFFF"/>
        <w:spacing w:after="0" w:line="180" w:lineRule="atLeast"/>
        <w:jc w:val="both"/>
        <w:rPr>
          <w:rFonts w:ascii="Arial" w:eastAsia="Times New Roman" w:hAnsi="Arial" w:cs="Arial"/>
          <w:color w:val="663300"/>
          <w:sz w:val="13"/>
          <w:szCs w:val="13"/>
          <w:lang w:val="ru-RU" w:eastAsia="ru-RU"/>
        </w:rPr>
      </w:pP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А на уроке мы делаем вывод: очевидно, И.Тургенев поставил бы на первое место среди жизненных ценностей любовь, потому что «…только ею и движется мир…». Сколько бы мы ни анализировали условия жизни, характеры, пристрастия главных и второстепенных героев, мы неизбежно придем к одному выводу: главное место в их жизни занимают их чувства, их привязанности. Безусловная и неоспоримая ценность для Тургенева – семья. Даже непримиримый Базаров с уважением относится к своим родителям, к их семейному согласию, к семейным устоям, к дому, где живут истинно родные, хоть и не близкие по духу люди.</w:t>
      </w:r>
    </w:p>
    <w:p w:rsidR="00EF56E0" w:rsidRPr="00EF56E0" w:rsidRDefault="00EF56E0" w:rsidP="00EF56E0">
      <w:pPr>
        <w:shd w:val="clear" w:color="auto" w:fill="FFFFFF"/>
        <w:spacing w:after="0" w:line="180" w:lineRule="atLeast"/>
        <w:jc w:val="both"/>
        <w:rPr>
          <w:rFonts w:ascii="Arial" w:eastAsia="Times New Roman" w:hAnsi="Arial" w:cs="Arial"/>
          <w:color w:val="663300"/>
          <w:sz w:val="13"/>
          <w:szCs w:val="13"/>
          <w:lang w:val="ru-RU" w:eastAsia="ru-RU"/>
        </w:rPr>
      </w:pP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Вот так роман И.Тургенева и его одна из самых главных и любимых тем «ЛЮБОВЬ» заставляет старшеклассников задуматься о своей жизни и том направлении ее, в котором любовь играет не последнюю роль.</w:t>
      </w:r>
    </w:p>
    <w:p w:rsidR="00EF56E0" w:rsidRPr="00EF56E0" w:rsidRDefault="00EF56E0" w:rsidP="00EF56E0">
      <w:pPr>
        <w:shd w:val="clear" w:color="auto" w:fill="FFFFFF"/>
        <w:spacing w:after="0" w:line="180" w:lineRule="atLeast"/>
        <w:jc w:val="both"/>
        <w:rPr>
          <w:rFonts w:ascii="Arial" w:eastAsia="Times New Roman" w:hAnsi="Arial" w:cs="Arial"/>
          <w:color w:val="663300"/>
          <w:sz w:val="13"/>
          <w:szCs w:val="13"/>
          <w:lang w:val="ru-RU" w:eastAsia="ru-RU"/>
        </w:rPr>
      </w:pP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 xml:space="preserve">Конечно, можно подобрать свои, более интересные задания и преподнести ребятам их в виде красочных и интересных </w:t>
      </w:r>
      <w:proofErr w:type="spellStart"/>
      <w:proofErr w:type="gramStart"/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интеллект-карт</w:t>
      </w:r>
      <w:proofErr w:type="spellEnd"/>
      <w:proofErr w:type="gramEnd"/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, потому что наша задача акцентировать внимание подростков на вопросах семьи, отношений между людьми для того, чтобы они смогли в своей будущей взрослой жизни строить</w:t>
      </w:r>
      <w:r w:rsidRPr="00EF56E0">
        <w:rPr>
          <w:rFonts w:ascii="Arial" w:eastAsia="Times New Roman" w:hAnsi="Arial" w:cs="Arial"/>
          <w:color w:val="663300"/>
          <w:sz w:val="12"/>
          <w:szCs w:val="12"/>
          <w:bdr w:val="none" w:sz="0" w:space="0" w:color="auto" w:frame="1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здоровые отношения внутри своей семьи. А</w:t>
      </w:r>
      <w:r w:rsidRPr="00EF56E0">
        <w:rPr>
          <w:rFonts w:ascii="Arial" w:eastAsia="Times New Roman" w:hAnsi="Arial" w:cs="Arial"/>
          <w:color w:val="663300"/>
          <w:sz w:val="18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2"/>
          <w:szCs w:val="12"/>
          <w:bdr w:val="none" w:sz="0" w:space="0" w:color="auto" w:frame="1"/>
          <w:lang w:val="ru-RU" w:eastAsia="ru-RU"/>
        </w:rPr>
        <w:t> </w:t>
      </w: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это очень удобно делать, используя ненавязчивый метод донесения информации – интеллект – карты.</w:t>
      </w:r>
    </w:p>
    <w:p w:rsidR="00EF56E0" w:rsidRPr="00EF56E0" w:rsidRDefault="00EF56E0" w:rsidP="00EF56E0">
      <w:pPr>
        <w:shd w:val="clear" w:color="auto" w:fill="FFFFFF"/>
        <w:spacing w:after="0" w:line="180" w:lineRule="atLeast"/>
        <w:jc w:val="both"/>
        <w:rPr>
          <w:rFonts w:ascii="Arial" w:eastAsia="Times New Roman" w:hAnsi="Arial" w:cs="Arial"/>
          <w:color w:val="663300"/>
          <w:sz w:val="13"/>
          <w:szCs w:val="13"/>
          <w:lang w:val="ru-RU" w:eastAsia="ru-RU"/>
        </w:rPr>
      </w:pPr>
      <w:r w:rsidRPr="00EF56E0">
        <w:rPr>
          <w:rFonts w:ascii="Arial" w:eastAsia="Times New Roman" w:hAnsi="Arial" w:cs="Arial"/>
          <w:b/>
          <w:bCs/>
          <w:color w:val="FFFFFF"/>
          <w:sz w:val="16"/>
          <w:szCs w:val="16"/>
          <w:bdr w:val="none" w:sz="0" w:space="0" w:color="auto" w:frame="1"/>
          <w:lang w:val="ru-RU" w:eastAsia="ru-RU"/>
        </w:rPr>
        <w:t>ВМЕСТО ВЫВОДОВ</w:t>
      </w:r>
    </w:p>
    <w:p w:rsidR="00EF56E0" w:rsidRPr="00EF56E0" w:rsidRDefault="00EF56E0" w:rsidP="00EF56E0">
      <w:pPr>
        <w:shd w:val="clear" w:color="auto" w:fill="FFFFFF"/>
        <w:spacing w:after="0" w:line="180" w:lineRule="atLeast"/>
        <w:jc w:val="both"/>
        <w:rPr>
          <w:rFonts w:ascii="Arial" w:eastAsia="Times New Roman" w:hAnsi="Arial" w:cs="Arial"/>
          <w:color w:val="663300"/>
          <w:sz w:val="13"/>
          <w:szCs w:val="13"/>
          <w:lang w:val="ru-RU" w:eastAsia="ru-RU"/>
        </w:rPr>
      </w:pPr>
      <w:r w:rsidRPr="00EF56E0">
        <w:rPr>
          <w:rFonts w:ascii="Arial" w:eastAsia="Times New Roman" w:hAnsi="Arial" w:cs="Arial"/>
          <w:color w:val="663300"/>
          <w:sz w:val="18"/>
          <w:szCs w:val="18"/>
          <w:bdr w:val="none" w:sz="0" w:space="0" w:color="auto" w:frame="1"/>
          <w:lang w:val="ru-RU" w:eastAsia="ru-RU"/>
        </w:rPr>
        <w:t>Опыт позволяет реализовать цель - развитие познавательной самостоятельности учащихся на уроках литературы средствами опорно-схематических конспектов.</w:t>
      </w:r>
    </w:p>
    <w:tbl>
      <w:tblPr>
        <w:tblW w:w="9600" w:type="dxa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00"/>
      </w:tblGrid>
      <w:tr w:rsidR="00EF56E0" w:rsidRPr="00E8554A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b/>
                <w:bCs/>
                <w:color w:val="663300"/>
                <w:sz w:val="16"/>
                <w:szCs w:val="16"/>
                <w:bdr w:val="none" w:sz="0" w:space="0" w:color="auto" w:frame="1"/>
                <w:lang w:val="ru-RU" w:eastAsia="ru-RU"/>
              </w:rPr>
              <w:t>При этом решаются следующие педагогические задачи:</w:t>
            </w:r>
          </w:p>
          <w:p w:rsidR="00EF56E0" w:rsidRPr="00EF56E0" w:rsidRDefault="00EF56E0" w:rsidP="00EF56E0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повышение мотивации к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szCs w:val="12"/>
                <w:bdr w:val="none" w:sz="0" w:space="0" w:color="auto" w:frame="1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2"/>
                <w:lang w:val="ru-RU" w:eastAsia="ru-RU"/>
              </w:rPr>
              <w:t> 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обучению;</w:t>
            </w:r>
          </w:p>
          <w:p w:rsidR="00EF56E0" w:rsidRPr="00EF56E0" w:rsidRDefault="00EF56E0" w:rsidP="00EF56E0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формирование прочных знаний, умений и навыков;</w:t>
            </w:r>
          </w:p>
          <w:p w:rsidR="00EF56E0" w:rsidRPr="00EF56E0" w:rsidRDefault="00EF56E0" w:rsidP="00EF56E0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организация высокой культуры учебной деятельности;</w:t>
            </w:r>
          </w:p>
          <w:p w:rsidR="00EF56E0" w:rsidRPr="00EF56E0" w:rsidRDefault="00EF56E0" w:rsidP="00EF56E0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формирование мышления, речи, внимания как основных психофизических качеств человека;</w:t>
            </w:r>
          </w:p>
          <w:p w:rsidR="00EF56E0" w:rsidRPr="00EF56E0" w:rsidRDefault="00EF56E0" w:rsidP="00EF56E0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воспитание социальных</w:t>
            </w:r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,</w:t>
            </w:r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моральных качеств личности.</w:t>
            </w:r>
          </w:p>
        </w:tc>
      </w:tr>
      <w:tr w:rsidR="00EF56E0" w:rsidRPr="00E8554A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Я полагаю, что создание мыслительных карт будет эффективным и интересным методом обучения не только на уроках литературы, но и на уроках по другим предметам.</w:t>
            </w:r>
          </w:p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С каждым годом число людей, использующих принципы </w:t>
            </w:r>
            <w:proofErr w:type="spell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радиантного</w:t>
            </w:r>
            <w:proofErr w:type="spell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мышления, </w:t>
            </w:r>
            <w:proofErr w:type="spellStart"/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интеллект-карт</w:t>
            </w:r>
            <w:proofErr w:type="spellEnd"/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, колоссально </w:t>
            </w: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lastRenderedPageBreak/>
              <w:t>растет. По нынешним оценкам, число их пользователей во всем мире превышает 250 миллионов человек, и есть свидетельства, что последователей нового учения можно встретить практически в любой стране мира. Россия не должна остаться в стороне от таких важных инновационных технологий.</w:t>
            </w:r>
          </w:p>
          <w:p w:rsidR="00EF56E0" w:rsidRPr="00EF56E0" w:rsidRDefault="00EF56E0" w:rsidP="00EF56E0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b/>
                <w:bCs/>
                <w:color w:val="663300"/>
                <w:sz w:val="16"/>
                <w:szCs w:val="16"/>
                <w:bdr w:val="none" w:sz="0" w:space="0" w:color="auto" w:frame="1"/>
                <w:lang w:val="ru-RU" w:eastAsia="ru-RU"/>
              </w:rPr>
              <w:t xml:space="preserve">Результаты работ по внедрению нового метода </w:t>
            </w:r>
            <w:proofErr w:type="spellStart"/>
            <w:proofErr w:type="gramStart"/>
            <w:r w:rsidRPr="00EF56E0">
              <w:rPr>
                <w:rFonts w:ascii="Arial" w:eastAsia="Times New Roman" w:hAnsi="Arial" w:cs="Arial"/>
                <w:b/>
                <w:bCs/>
                <w:color w:val="663300"/>
                <w:sz w:val="16"/>
                <w:szCs w:val="16"/>
                <w:bdr w:val="none" w:sz="0" w:space="0" w:color="auto" w:frame="1"/>
                <w:lang w:val="ru-RU" w:eastAsia="ru-RU"/>
              </w:rPr>
              <w:t>интеллект-карт</w:t>
            </w:r>
            <w:proofErr w:type="spellEnd"/>
            <w:proofErr w:type="gramEnd"/>
            <w:r w:rsidRPr="00EF56E0">
              <w:rPr>
                <w:rFonts w:ascii="Arial" w:eastAsia="Times New Roman" w:hAnsi="Arial" w:cs="Arial"/>
                <w:b/>
                <w:bCs/>
                <w:color w:val="663300"/>
                <w:sz w:val="16"/>
                <w:szCs w:val="16"/>
                <w:bdr w:val="none" w:sz="0" w:space="0" w:color="auto" w:frame="1"/>
                <w:lang w:val="ru-RU" w:eastAsia="ru-RU"/>
              </w:rPr>
              <w:t>:</w:t>
            </w:r>
          </w:p>
          <w:p w:rsidR="00EF56E0" w:rsidRPr="00EF56E0" w:rsidRDefault="00EF56E0" w:rsidP="00EF56E0">
            <w:pPr>
              <w:numPr>
                <w:ilvl w:val="0"/>
                <w:numId w:val="6"/>
              </w:numPr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эмоционально воспринимают текст, задумываются над проблемами, затронутыми авторами произведений;</w:t>
            </w:r>
          </w:p>
          <w:p w:rsidR="00EF56E0" w:rsidRPr="00EF56E0" w:rsidRDefault="00EF56E0" w:rsidP="00EF56E0">
            <w:pPr>
              <w:numPr>
                <w:ilvl w:val="0"/>
                <w:numId w:val="6"/>
              </w:numPr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дают адекватную оценку поведению героев;</w:t>
            </w:r>
          </w:p>
          <w:p w:rsidR="00EF56E0" w:rsidRPr="00EF56E0" w:rsidRDefault="00EF56E0" w:rsidP="00EF56E0">
            <w:pPr>
              <w:numPr>
                <w:ilvl w:val="0"/>
                <w:numId w:val="6"/>
              </w:numPr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умеют сравнивать, сопоставлять;</w:t>
            </w:r>
          </w:p>
          <w:p w:rsidR="00EF56E0" w:rsidRPr="00EF56E0" w:rsidRDefault="00EF56E0" w:rsidP="00EF56E0">
            <w:pPr>
              <w:numPr>
                <w:ilvl w:val="0"/>
                <w:numId w:val="6"/>
              </w:numPr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рецензируют ответы одноклассников;</w:t>
            </w:r>
          </w:p>
          <w:p w:rsidR="00EF56E0" w:rsidRPr="00EF56E0" w:rsidRDefault="00EF56E0" w:rsidP="00EF56E0">
            <w:pPr>
              <w:numPr>
                <w:ilvl w:val="0"/>
                <w:numId w:val="6"/>
              </w:numPr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владеют литературоведческими понятиями;</w:t>
            </w:r>
          </w:p>
          <w:p w:rsidR="00EF56E0" w:rsidRPr="00EF56E0" w:rsidRDefault="00EF56E0" w:rsidP="00EF56E0">
            <w:pPr>
              <w:numPr>
                <w:ilvl w:val="0"/>
                <w:numId w:val="6"/>
              </w:numPr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663300"/>
                <w:sz w:val="13"/>
                <w:szCs w:val="13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научены соотносить </w:t>
            </w:r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общечеловеческое</w:t>
            </w:r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(вечные темы) с конкретно-историческим (реалии нашей сложной истории);</w:t>
            </w:r>
          </w:p>
        </w:tc>
      </w:tr>
      <w:tr w:rsidR="00EF56E0" w:rsidRPr="00E8554A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56E0" w:rsidRPr="00EF56E0" w:rsidRDefault="00EF56E0" w:rsidP="00EF56E0">
            <w:pPr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lastRenderedPageBreak/>
              <w:t>умеют аналитически мыслить, синтезировать, обобщать, сравнивать;</w:t>
            </w:r>
          </w:p>
          <w:p w:rsidR="00EF56E0" w:rsidRPr="00EF56E0" w:rsidRDefault="00EF56E0" w:rsidP="00EF56E0">
            <w:pPr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свободно выходят на диалог с учителем, авторами, одноклассниками;</w:t>
            </w:r>
          </w:p>
          <w:p w:rsidR="00EF56E0" w:rsidRPr="00EF56E0" w:rsidRDefault="00EF56E0" w:rsidP="00EF56E0">
            <w:pPr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тонко чувствуют лирическую ткань текста;</w:t>
            </w:r>
          </w:p>
          <w:p w:rsidR="00EF56E0" w:rsidRPr="00EF56E0" w:rsidRDefault="00EF56E0" w:rsidP="00EF56E0">
            <w:pPr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умеют выполнять творческие работы разных жанров;</w:t>
            </w:r>
          </w:p>
          <w:p w:rsidR="00EF56E0" w:rsidRPr="00EF56E0" w:rsidRDefault="00EF56E0" w:rsidP="00EF56E0">
            <w:pPr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повышается количество учащихся участвующих в олимпиадах, при создании творческих проектов;</w:t>
            </w:r>
          </w:p>
          <w:p w:rsidR="00EF56E0" w:rsidRPr="00EF56E0" w:rsidRDefault="00EF56E0" w:rsidP="00EF56E0">
            <w:pPr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увеличивается количество учащихся, выбравших гуманитарное направление для обучения в ВУЗах (лицей, в котором я </w:t>
            </w:r>
            <w:proofErr w:type="gramStart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>работаю уже 19 лет имеет</w:t>
            </w:r>
            <w:proofErr w:type="gramEnd"/>
            <w:r w:rsidRPr="00EF56E0"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  <w:t xml:space="preserve"> физико-математическую направленность).</w:t>
            </w:r>
          </w:p>
        </w:tc>
      </w:tr>
      <w:tr w:rsidR="00EF56E0" w:rsidRPr="00E8554A" w:rsidTr="00EF56E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9480"/>
            </w:tblGrid>
            <w:tr w:rsidR="00EF56E0" w:rsidRPr="00E8554A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EF56E0" w:rsidRPr="00EF56E0" w:rsidRDefault="00EF56E0" w:rsidP="00EF56E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7546E"/>
                      <w:sz w:val="11"/>
                      <w:szCs w:val="11"/>
                      <w:bdr w:val="none" w:sz="0" w:space="0" w:color="auto" w:frame="1"/>
                      <w:lang w:val="ru-RU" w:eastAsia="ru-RU"/>
                    </w:rPr>
                  </w:pPr>
                  <w:r w:rsidRPr="00EF56E0">
                    <w:rPr>
                      <w:rFonts w:ascii="Arial" w:eastAsia="Times New Roman" w:hAnsi="Arial" w:cs="Arial"/>
                      <w:b/>
                      <w:bCs/>
                      <w:color w:val="07546E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АДРЕСНАЯ НАПРАВЛЕННОСТЬ ОПЫТА</w:t>
                  </w:r>
                </w:p>
                <w:p w:rsidR="00EF56E0" w:rsidRPr="00EF56E0" w:rsidRDefault="00EF56E0" w:rsidP="00EF56E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7546E"/>
                      <w:sz w:val="11"/>
                      <w:szCs w:val="11"/>
                      <w:bdr w:val="none" w:sz="0" w:space="0" w:color="auto" w:frame="1"/>
                      <w:lang w:val="ru-RU" w:eastAsia="ru-RU"/>
                    </w:rPr>
                  </w:pPr>
                  <w:r w:rsidRPr="00EF56E0">
                    <w:rPr>
                      <w:rFonts w:ascii="Arial" w:eastAsia="Times New Roman" w:hAnsi="Arial" w:cs="Arial"/>
                      <w:b/>
                      <w:bCs/>
                      <w:color w:val="07546E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Опыт работы может быть использован педагогами любого общеобразовательного учреждения. Данный опыт могут  использовать учителя, которые готовы выйти за рамки программного материала, способные к скрупулезной, требующей больших временных затрат работе по изготовлению ОСК и интеллект - карт и т. д.</w:t>
                  </w:r>
                </w:p>
                <w:p w:rsidR="00EF56E0" w:rsidRPr="00EF56E0" w:rsidRDefault="00EF56E0" w:rsidP="00EF56E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7546E"/>
                      <w:sz w:val="11"/>
                      <w:szCs w:val="11"/>
                      <w:bdr w:val="none" w:sz="0" w:space="0" w:color="auto" w:frame="1"/>
                      <w:lang w:val="ru-RU" w:eastAsia="ru-RU"/>
                    </w:rPr>
                  </w:pPr>
                  <w:r w:rsidRPr="00EF56E0">
                    <w:rPr>
                      <w:rFonts w:ascii="Arial" w:eastAsia="Times New Roman" w:hAnsi="Arial" w:cs="Arial"/>
                      <w:b/>
                      <w:bCs/>
                      <w:color w:val="07546E"/>
                      <w:sz w:val="16"/>
                      <w:szCs w:val="16"/>
                      <w:bdr w:val="none" w:sz="0" w:space="0" w:color="auto" w:frame="1"/>
                      <w:lang w:val="ru-RU" w:eastAsia="ru-RU"/>
                    </w:rPr>
                    <w:t>Данный опыт возможен в классах, где учитель демократичен и нацелен на конечный результат, где педагог всего себя посвящает развитию детей, формированию личности ребенка.</w:t>
                  </w:r>
                </w:p>
              </w:tc>
            </w:tr>
          </w:tbl>
          <w:p w:rsidR="00EF56E0" w:rsidRPr="00EF56E0" w:rsidRDefault="00EF56E0" w:rsidP="00EF56E0">
            <w:pPr>
              <w:spacing w:after="0" w:line="180" w:lineRule="atLeast"/>
              <w:jc w:val="both"/>
              <w:rPr>
                <w:rFonts w:ascii="Arial" w:eastAsia="Times New Roman" w:hAnsi="Arial" w:cs="Arial"/>
                <w:color w:val="663300"/>
                <w:sz w:val="18"/>
                <w:szCs w:val="18"/>
                <w:bdr w:val="none" w:sz="0" w:space="0" w:color="auto" w:frame="1"/>
                <w:lang w:val="ru-RU" w:eastAsia="ru-RU"/>
              </w:rPr>
            </w:pPr>
          </w:p>
        </w:tc>
      </w:tr>
    </w:tbl>
    <w:p w:rsidR="00230605" w:rsidRPr="00230605" w:rsidRDefault="00230605" w:rsidP="002306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</w:pPr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br/>
      </w:r>
      <w:proofErr w:type="spellStart"/>
      <w:proofErr w:type="gramStart"/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t>Интеллект-карты</w:t>
      </w:r>
      <w:proofErr w:type="spellEnd"/>
      <w:proofErr w:type="gramEnd"/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t xml:space="preserve"> - это удобная техника для представления процесса мышления или структурирования информации в визуальной форме. Цели создания карт могут быть самыми различными: прояснение для себя какого-то вопроса, сбор информации, принятие решения, запоминание сложного материала, передача знаний ученикам или коллегам и еще множество других. Однако, для того, чтобы хорошо разобраться с тем, как </w:t>
      </w:r>
      <w:proofErr w:type="spellStart"/>
      <w:proofErr w:type="gramStart"/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t>интеллект-карты</w:t>
      </w:r>
      <w:proofErr w:type="spellEnd"/>
      <w:proofErr w:type="gramEnd"/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t xml:space="preserve"> создаются и используются, лучше всего начать с применения их для зрительного представления процесса мышления.</w:t>
      </w:r>
    </w:p>
    <w:p w:rsidR="00230605" w:rsidRPr="00230605" w:rsidRDefault="00230605" w:rsidP="002306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</w:pPr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t xml:space="preserve">В основе создания </w:t>
      </w:r>
      <w:proofErr w:type="spellStart"/>
      <w:proofErr w:type="gramStart"/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t>интеллект-карт</w:t>
      </w:r>
      <w:proofErr w:type="spellEnd"/>
      <w:proofErr w:type="gramEnd"/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t xml:space="preserve"> лежит процесс </w:t>
      </w:r>
      <w:proofErr w:type="spellStart"/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t>радиантного</w:t>
      </w:r>
      <w:proofErr w:type="spellEnd"/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t xml:space="preserve"> мышления. Суть его заключается в следующем: берется какая-то определенная основная тема, а затем от нее, как лучи от солнца или ветви от ствола дерева, строятся различные идеи, так или иначе связанные с основной темой. Устанавливаются также связи между различными ветвями. Каждая новая идея (ветвь) становится исходной точкой для продолжения этого процесса, то есть вновь от нее отходят связанные с ней идеи. В принципе, этот процесс может быть бесконечным. Вот некоторые простые правила, которые описывают такой процесс мышления.</w:t>
      </w:r>
    </w:p>
    <w:p w:rsidR="00230605" w:rsidRPr="00230605" w:rsidRDefault="00230605" w:rsidP="002306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</w:pPr>
      <w:r>
        <w:rPr>
          <w:rFonts w:ascii="Verdana" w:eastAsia="Times New Roman" w:hAnsi="Verdana" w:cs="Times New Roman"/>
          <w:noProof/>
          <w:color w:val="000000"/>
          <w:sz w:val="27"/>
          <w:szCs w:val="27"/>
          <w:shd w:val="clear" w:color="auto" w:fill="F2F7F7"/>
          <w:lang w:val="ru-RU" w:eastAsia="ru-RU"/>
        </w:rPr>
        <w:lastRenderedPageBreak/>
        <w:drawing>
          <wp:inline distT="0" distB="0" distL="0" distR="0">
            <wp:extent cx="5975350" cy="2954843"/>
            <wp:effectExtent l="19050" t="0" r="6350" b="0"/>
            <wp:docPr id="18" name="Рисунок 25" descr="http://www.mindmap.ru/gal/ruk/mind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indmap.ru/gal/ruk/mindmap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9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605" w:rsidRPr="00230605" w:rsidRDefault="00230605" w:rsidP="002306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</w:pPr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t xml:space="preserve">Итак, резюмируем: вы начинаете с основной темы, задаете наиболее важные общие идеи, относящиеся к ней, и располагаете их как ветви вокруг нее, а затем развиваете эти темы в </w:t>
      </w:r>
      <w:proofErr w:type="spellStart"/>
      <w:proofErr w:type="gramStart"/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t>под-ветви</w:t>
      </w:r>
      <w:proofErr w:type="spellEnd"/>
      <w:proofErr w:type="gramEnd"/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t xml:space="preserve"> (ветви 2, 3 и т.д. порядков), на которых помещаете ваши идеи или ключевые слова.</w:t>
      </w:r>
    </w:p>
    <w:p w:rsidR="00230605" w:rsidRPr="00230605" w:rsidRDefault="00230605" w:rsidP="002306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</w:pPr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t xml:space="preserve">Основой создания </w:t>
      </w:r>
      <w:proofErr w:type="spellStart"/>
      <w:proofErr w:type="gramStart"/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t>интеллект-карт</w:t>
      </w:r>
      <w:proofErr w:type="spellEnd"/>
      <w:proofErr w:type="gramEnd"/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t xml:space="preserve"> является использование зрительных средств. Во-первых, вы рисуете ветви, вдоль которых надписаны слова. Эти ветви помогают упорядочить идеи по порядку, по важности, связать их между собой. Во-вторых, вы используете рисунки как иллюстрации и пояснения к идеям, выраженным словами, а также специальные символы для комментирования идей, расстановки акцентов. Все это делает карту яркой, запоминающейся и понятной. Вот еще одна памятка по созданию карт:</w:t>
      </w:r>
    </w:p>
    <w:p w:rsidR="00230605" w:rsidRPr="00230605" w:rsidRDefault="00230605" w:rsidP="002306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</w:pPr>
      <w:r>
        <w:rPr>
          <w:rFonts w:ascii="Verdana" w:eastAsia="Times New Roman" w:hAnsi="Verdana" w:cs="Times New Roman"/>
          <w:noProof/>
          <w:color w:val="000000"/>
          <w:sz w:val="27"/>
          <w:szCs w:val="27"/>
          <w:shd w:val="clear" w:color="auto" w:fill="F2F7F7"/>
          <w:lang w:val="ru-RU" w:eastAsia="ru-RU"/>
        </w:rPr>
        <w:lastRenderedPageBreak/>
        <w:drawing>
          <wp:inline distT="0" distB="0" distL="0" distR="0">
            <wp:extent cx="5880100" cy="4029829"/>
            <wp:effectExtent l="19050" t="0" r="6350" b="0"/>
            <wp:docPr id="26" name="Рисунок 26" descr="http://www.mindmap.ru/gal/ruk/_mindmapp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indmap.ru/gal/ruk/_mindmapping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02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605" w:rsidRPr="00230605" w:rsidRDefault="00230605" w:rsidP="002306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</w:pPr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t xml:space="preserve">Создание </w:t>
      </w:r>
      <w:proofErr w:type="spellStart"/>
      <w:proofErr w:type="gramStart"/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t>интеллект-карт</w:t>
      </w:r>
      <w:proofErr w:type="spellEnd"/>
      <w:proofErr w:type="gramEnd"/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t xml:space="preserve"> позволяет вам</w:t>
      </w:r>
    </w:p>
    <w:tbl>
      <w:tblPr>
        <w:tblW w:w="5000" w:type="pct"/>
        <w:tblCellSpacing w:w="0" w:type="dxa"/>
        <w:shd w:val="clear" w:color="auto" w:fill="F2F7F7"/>
        <w:tblCellMar>
          <w:left w:w="0" w:type="dxa"/>
          <w:right w:w="0" w:type="dxa"/>
        </w:tblCellMar>
        <w:tblLook w:val="04A0"/>
      </w:tblPr>
      <w:tblGrid>
        <w:gridCol w:w="251"/>
        <w:gridCol w:w="9104"/>
      </w:tblGrid>
      <w:tr w:rsidR="00230605" w:rsidRPr="00E8554A" w:rsidTr="00230605">
        <w:trPr>
          <w:tblCellSpacing w:w="0" w:type="dxa"/>
        </w:trPr>
        <w:tc>
          <w:tcPr>
            <w:tcW w:w="630" w:type="dxa"/>
            <w:shd w:val="clear" w:color="auto" w:fill="F2F7F7"/>
            <w:hideMark/>
          </w:tcPr>
          <w:p w:rsidR="00230605" w:rsidRPr="00230605" w:rsidRDefault="00230605" w:rsidP="00230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9700" cy="139700"/>
                  <wp:effectExtent l="19050" t="0" r="0" b="0"/>
                  <wp:docPr id="27" name="Рисунок 27" descr="bu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u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7F7"/>
            <w:hideMark/>
          </w:tcPr>
          <w:p w:rsidR="00230605" w:rsidRPr="00230605" w:rsidRDefault="00230605" w:rsidP="00230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0605">
              <w:rPr>
                <w:rFonts w:ascii="Verdana" w:eastAsia="Times New Roman" w:hAnsi="Verdana" w:cs="Times New Roman"/>
                <w:sz w:val="24"/>
                <w:szCs w:val="24"/>
                <w:lang w:val="ru-RU" w:eastAsia="ru-RU"/>
              </w:rPr>
              <w:t>структурировать идеи в иерархическом порядке за счет использования главных, вторичных, третичных (и т.д.) ветвей,</w:t>
            </w:r>
          </w:p>
        </w:tc>
      </w:tr>
      <w:tr w:rsidR="00230605" w:rsidRPr="00E8554A" w:rsidTr="00230605">
        <w:trPr>
          <w:tblCellSpacing w:w="0" w:type="dxa"/>
        </w:trPr>
        <w:tc>
          <w:tcPr>
            <w:tcW w:w="630" w:type="dxa"/>
            <w:shd w:val="clear" w:color="auto" w:fill="F2F7F7"/>
            <w:hideMark/>
          </w:tcPr>
          <w:p w:rsidR="00230605" w:rsidRPr="00230605" w:rsidRDefault="00230605" w:rsidP="00230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9700" cy="139700"/>
                  <wp:effectExtent l="19050" t="0" r="0" b="0"/>
                  <wp:docPr id="28" name="Рисунок 28" descr="bu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u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7F7"/>
            <w:hideMark/>
          </w:tcPr>
          <w:p w:rsidR="00230605" w:rsidRPr="00230605" w:rsidRDefault="00230605" w:rsidP="00230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0605">
              <w:rPr>
                <w:rFonts w:ascii="Verdana" w:eastAsia="Times New Roman" w:hAnsi="Verdana" w:cs="Times New Roman"/>
                <w:sz w:val="24"/>
                <w:szCs w:val="24"/>
                <w:lang w:val="ru-RU" w:eastAsia="ru-RU"/>
              </w:rPr>
              <w:t>усиливать идеи с помощью ясных и цветных образов,</w:t>
            </w:r>
          </w:p>
        </w:tc>
      </w:tr>
      <w:tr w:rsidR="00230605" w:rsidRPr="00230605" w:rsidTr="00230605">
        <w:trPr>
          <w:tblCellSpacing w:w="0" w:type="dxa"/>
        </w:trPr>
        <w:tc>
          <w:tcPr>
            <w:tcW w:w="630" w:type="dxa"/>
            <w:shd w:val="clear" w:color="auto" w:fill="F2F7F7"/>
            <w:hideMark/>
          </w:tcPr>
          <w:p w:rsidR="00230605" w:rsidRPr="00230605" w:rsidRDefault="00230605" w:rsidP="00230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9700" cy="139700"/>
                  <wp:effectExtent l="19050" t="0" r="0" b="0"/>
                  <wp:docPr id="29" name="Рисунок 29" descr="bu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u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7F7"/>
            <w:hideMark/>
          </w:tcPr>
          <w:p w:rsidR="00230605" w:rsidRPr="00230605" w:rsidRDefault="00230605" w:rsidP="00230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0605">
              <w:rPr>
                <w:rFonts w:ascii="Verdana" w:eastAsia="Times New Roman" w:hAnsi="Verdana" w:cs="Times New Roman"/>
                <w:sz w:val="24"/>
                <w:szCs w:val="24"/>
                <w:lang w:val="ru-RU" w:eastAsia="ru-RU"/>
              </w:rPr>
              <w:t>показывать связи между ними,</w:t>
            </w:r>
          </w:p>
        </w:tc>
      </w:tr>
      <w:tr w:rsidR="00230605" w:rsidRPr="00E8554A" w:rsidTr="00230605">
        <w:trPr>
          <w:tblCellSpacing w:w="0" w:type="dxa"/>
        </w:trPr>
        <w:tc>
          <w:tcPr>
            <w:tcW w:w="630" w:type="dxa"/>
            <w:shd w:val="clear" w:color="auto" w:fill="F2F7F7"/>
            <w:hideMark/>
          </w:tcPr>
          <w:p w:rsidR="00230605" w:rsidRPr="00230605" w:rsidRDefault="00230605" w:rsidP="00230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9700" cy="139700"/>
                  <wp:effectExtent l="19050" t="0" r="0" b="0"/>
                  <wp:docPr id="30" name="Рисунок 30" descr="bu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u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7F7"/>
            <w:hideMark/>
          </w:tcPr>
          <w:p w:rsidR="00230605" w:rsidRPr="00230605" w:rsidRDefault="00230605" w:rsidP="00230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0605">
              <w:rPr>
                <w:rFonts w:ascii="Verdana" w:eastAsia="Times New Roman" w:hAnsi="Verdana" w:cs="Times New Roman"/>
                <w:sz w:val="24"/>
                <w:szCs w:val="24"/>
                <w:lang w:val="ru-RU" w:eastAsia="ru-RU"/>
              </w:rPr>
              <w:t>выделять концепции цветом, размером шрифта, выделением и пр.,</w:t>
            </w:r>
          </w:p>
        </w:tc>
      </w:tr>
      <w:tr w:rsidR="00230605" w:rsidRPr="00E8554A" w:rsidTr="00230605">
        <w:trPr>
          <w:tblCellSpacing w:w="0" w:type="dxa"/>
        </w:trPr>
        <w:tc>
          <w:tcPr>
            <w:tcW w:w="630" w:type="dxa"/>
            <w:shd w:val="clear" w:color="auto" w:fill="F2F7F7"/>
            <w:hideMark/>
          </w:tcPr>
          <w:p w:rsidR="00230605" w:rsidRPr="00230605" w:rsidRDefault="00230605" w:rsidP="00230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9700" cy="139700"/>
                  <wp:effectExtent l="19050" t="0" r="0" b="0"/>
                  <wp:docPr id="31" name="Рисунок 31" descr="bu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u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2F7F7"/>
            <w:hideMark/>
          </w:tcPr>
          <w:p w:rsidR="00230605" w:rsidRPr="00230605" w:rsidRDefault="00230605" w:rsidP="00230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0605">
              <w:rPr>
                <w:rFonts w:ascii="Verdana" w:eastAsia="Times New Roman" w:hAnsi="Verdana" w:cs="Times New Roman"/>
                <w:sz w:val="24"/>
                <w:szCs w:val="24"/>
                <w:lang w:val="ru-RU" w:eastAsia="ru-RU"/>
              </w:rPr>
              <w:t>оценивать и комментировать идеи с помощью специальных символов.</w:t>
            </w:r>
          </w:p>
        </w:tc>
      </w:tr>
    </w:tbl>
    <w:p w:rsidR="00230605" w:rsidRPr="00230605" w:rsidRDefault="00230605" w:rsidP="002306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</w:pPr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t>Это помогает представлять идеи и концепции в ясной, привлекательной и убедительной форме, давать целостное видение, способствовать пониманию и генерации идей.</w:t>
      </w:r>
      <w:r w:rsidRPr="00230605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2F7F7"/>
          <w:lang w:val="ru-RU" w:eastAsia="ru-RU"/>
        </w:rPr>
        <w:br/>
        <w:t> </w:t>
      </w:r>
    </w:p>
    <w:p w:rsidR="00230605" w:rsidRPr="00230605" w:rsidRDefault="00230605">
      <w:pPr>
        <w:rPr>
          <w:lang w:val="ru-RU"/>
        </w:rPr>
      </w:pPr>
    </w:p>
    <w:sectPr w:rsidR="00230605" w:rsidRPr="00230605" w:rsidSect="00B87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745A3"/>
    <w:multiLevelType w:val="multilevel"/>
    <w:tmpl w:val="8272B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B46A34"/>
    <w:multiLevelType w:val="multilevel"/>
    <w:tmpl w:val="1DE07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0A7CF9"/>
    <w:multiLevelType w:val="multilevel"/>
    <w:tmpl w:val="22D80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324C8F"/>
    <w:multiLevelType w:val="multilevel"/>
    <w:tmpl w:val="7A4C4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F578B1"/>
    <w:multiLevelType w:val="multilevel"/>
    <w:tmpl w:val="E7125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963C77"/>
    <w:multiLevelType w:val="multilevel"/>
    <w:tmpl w:val="AFA4B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781300"/>
    <w:multiLevelType w:val="multilevel"/>
    <w:tmpl w:val="3E9EC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57332D"/>
    <w:rsid w:val="00230605"/>
    <w:rsid w:val="0057332D"/>
    <w:rsid w:val="009B281B"/>
    <w:rsid w:val="00B3173D"/>
    <w:rsid w:val="00B87B78"/>
    <w:rsid w:val="00CE136B"/>
    <w:rsid w:val="00D36B7D"/>
    <w:rsid w:val="00E8554A"/>
    <w:rsid w:val="00EF56E0"/>
    <w:rsid w:val="00F00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B78"/>
    <w:rPr>
      <w:lang w:val="en-US"/>
    </w:rPr>
  </w:style>
  <w:style w:type="paragraph" w:styleId="2">
    <w:name w:val="heading 2"/>
    <w:basedOn w:val="a"/>
    <w:link w:val="20"/>
    <w:uiPriority w:val="9"/>
    <w:qFormat/>
    <w:rsid w:val="00EF56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32D"/>
    <w:rPr>
      <w:rFonts w:ascii="Tahoma" w:hAnsi="Tahoma" w:cs="Tahoma"/>
      <w:sz w:val="16"/>
      <w:szCs w:val="16"/>
      <w:lang w:val="en-US"/>
    </w:rPr>
  </w:style>
  <w:style w:type="character" w:customStyle="1" w:styleId="apple-converted-space">
    <w:name w:val="apple-converted-space"/>
    <w:basedOn w:val="a0"/>
    <w:rsid w:val="00EF56E0"/>
  </w:style>
  <w:style w:type="character" w:customStyle="1" w:styleId="20">
    <w:name w:val="Заголовок 2 Знак"/>
    <w:basedOn w:val="a0"/>
    <w:link w:val="2"/>
    <w:uiPriority w:val="9"/>
    <w:rsid w:val="00EF56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ext">
    <w:name w:val="text"/>
    <w:basedOn w:val="a0"/>
    <w:rsid w:val="00EF56E0"/>
  </w:style>
  <w:style w:type="character" w:styleId="a5">
    <w:name w:val="Hyperlink"/>
    <w:basedOn w:val="a0"/>
    <w:uiPriority w:val="99"/>
    <w:semiHidden/>
    <w:unhideWhenUsed/>
    <w:rsid w:val="00EF56E0"/>
    <w:rPr>
      <w:color w:val="0000FF"/>
      <w:u w:val="single"/>
    </w:rPr>
  </w:style>
  <w:style w:type="character" w:customStyle="1" w:styleId="gknewshighlightertitle">
    <w:name w:val="gk_news_highlighter_title"/>
    <w:basedOn w:val="a0"/>
    <w:rsid w:val="00EF56E0"/>
  </w:style>
  <w:style w:type="character" w:customStyle="1" w:styleId="gknewshighlighterdesc">
    <w:name w:val="gk_news_highlighter_desc"/>
    <w:basedOn w:val="a0"/>
    <w:rsid w:val="00EF56E0"/>
  </w:style>
  <w:style w:type="character" w:customStyle="1" w:styleId="gkcolor-5">
    <w:name w:val="gk_color-5"/>
    <w:basedOn w:val="a0"/>
    <w:rsid w:val="00EF56E0"/>
  </w:style>
  <w:style w:type="paragraph" w:styleId="a6">
    <w:name w:val="Normal (Web)"/>
    <w:basedOn w:val="a"/>
    <w:uiPriority w:val="99"/>
    <w:semiHidden/>
    <w:unhideWhenUsed/>
    <w:rsid w:val="00230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7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777">
          <w:marLeft w:val="0"/>
          <w:marRight w:val="0"/>
          <w:marTop w:val="0"/>
          <w:marBottom w:val="110"/>
          <w:divBdr>
            <w:top w:val="single" w:sz="4" w:space="0" w:color="E5E5E5"/>
            <w:left w:val="single" w:sz="4" w:space="6" w:color="E5E5E5"/>
            <w:bottom w:val="single" w:sz="4" w:space="0" w:color="E5E5E5"/>
            <w:right w:val="single" w:sz="4" w:space="6" w:color="E5E5E5"/>
          </w:divBdr>
          <w:divsChild>
            <w:div w:id="143065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63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70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8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1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7290762">
          <w:marLeft w:val="0"/>
          <w:marRight w:val="0"/>
          <w:marTop w:val="0"/>
          <w:marBottom w:val="120"/>
          <w:divBdr>
            <w:top w:val="single" w:sz="4" w:space="6" w:color="E5E5E5"/>
            <w:left w:val="single" w:sz="4" w:space="6" w:color="E5E5E5"/>
            <w:bottom w:val="single" w:sz="4" w:space="6" w:color="E5E5E5"/>
            <w:right w:val="single" w:sz="4" w:space="6" w:color="E5E5E5"/>
          </w:divBdr>
          <w:divsChild>
            <w:div w:id="100278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4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13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4" w:space="3" w:color="E5E5E5"/>
                        <w:right w:val="none" w:sz="0" w:space="0" w:color="auto"/>
                      </w:divBdr>
                      <w:divsChild>
                        <w:div w:id="2011054571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21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865185">
                      <w:marLeft w:val="-250"/>
                      <w:marRight w:val="-250"/>
                      <w:marTop w:val="0"/>
                      <w:marBottom w:val="0"/>
                      <w:divBdr>
                        <w:top w:val="none" w:sz="0" w:space="0" w:color="auto"/>
                        <w:left w:val="none" w:sz="0" w:space="13" w:color="auto"/>
                        <w:bottom w:val="none" w:sz="0" w:space="0" w:color="auto"/>
                        <w:right w:val="none" w:sz="0" w:space="13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vipstd.ru/nauteh/index.php/--gn02-11/238-a?tmpl=component&amp;print=1&amp;layout=default&amp;page=" TargetMode="Externa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://www.vipstd.ru/nauteh/index.php/component/mailto/?tmpl=component&amp;link=51e709e8bc1c04ae80fda2de92b96670511aa9fd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hyperlink" Target="http://www.vipstd.ru/nauteh/index.php/--gn02-11/238-a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vipstd.ru/nauteh/index.php/--gn04-11/292-a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2983</Words>
  <Characters>17008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7</dc:creator>
  <cp:keywords/>
  <dc:description/>
  <cp:lastModifiedBy>win 7</cp:lastModifiedBy>
  <cp:revision>7</cp:revision>
  <dcterms:created xsi:type="dcterms:W3CDTF">2012-01-12T19:31:00Z</dcterms:created>
  <dcterms:modified xsi:type="dcterms:W3CDTF">2012-01-16T19:08:00Z</dcterms:modified>
</cp:coreProperties>
</file>