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9C" w:rsidRDefault="0095179C" w:rsidP="009517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95179C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:rsidR="0095179C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XI-a,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:rsidR="0095179C" w:rsidRPr="00767ECB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B400C2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B400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B400C2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B400C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400C2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B40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00C2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:rsidR="0095179C" w:rsidRPr="00767ECB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10/25</w:t>
      </w:r>
    </w:p>
    <w:p w:rsidR="0095179C" w:rsidRPr="00B400C2" w:rsidRDefault="0095179C" w:rsidP="0095179C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B400C2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B400C2">
        <w:rPr>
          <w:rFonts w:eastAsia="DejaVu Sans"/>
          <w:b/>
          <w:bCs/>
          <w:i/>
          <w:iCs/>
          <w:lang w:eastAsia="en-US"/>
        </w:rPr>
        <w:t>ute</w:t>
      </w:r>
    </w:p>
    <w:p w:rsidR="0095179C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D12C7">
        <w:rPr>
          <w:rFonts w:ascii="Times New Roman" w:hAnsi="Times New Roman"/>
          <w:sz w:val="24"/>
          <w:szCs w:val="24"/>
          <w:lang w:val="ro-RO"/>
        </w:rPr>
        <w:t>Calculu</w:t>
      </w:r>
      <w:r>
        <w:rPr>
          <w:rFonts w:ascii="Times New Roman" w:hAnsi="Times New Roman"/>
          <w:sz w:val="24"/>
          <w:szCs w:val="24"/>
          <w:lang w:val="ro-RO"/>
        </w:rPr>
        <w:t>l determinanților de ordinul trei</w:t>
      </w:r>
    </w:p>
    <w:p w:rsidR="0095179C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5179C" w:rsidRPr="00D12955" w:rsidRDefault="0095179C" w:rsidP="0095179C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D12955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D12955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:rsidR="0095179C" w:rsidRPr="00D12955" w:rsidRDefault="0095179C" w:rsidP="0095179C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D12955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D12955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:rsidR="0095179C" w:rsidRPr="00D12955" w:rsidRDefault="0095179C" w:rsidP="0095179C">
      <w:pPr>
        <w:pStyle w:val="NoSpacing1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12955">
        <w:rPr>
          <w:rFonts w:ascii="Times New Roman" w:hAnsi="Times New Roman"/>
          <w:bCs/>
          <w:sz w:val="24"/>
          <w:szCs w:val="24"/>
          <w:lang w:val="ro-RO"/>
        </w:rPr>
        <w:t xml:space="preserve">    Rezolvarea</w:t>
      </w:r>
      <w:r w:rsidRPr="00D12955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:rsidR="0095179C" w:rsidRPr="00D12955" w:rsidRDefault="0095179C" w:rsidP="0095179C">
      <w:pPr>
        <w:pStyle w:val="NoSpacing1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12955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Pr="00D12955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D12955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D12955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:rsidR="0095179C" w:rsidRPr="00733436" w:rsidRDefault="0095179C" w:rsidP="0095179C">
      <w:pPr>
        <w:pStyle w:val="NoSpacing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12955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:rsidR="0095179C" w:rsidRPr="00B141CD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5179C" w:rsidRPr="00D12955" w:rsidRDefault="0095179C" w:rsidP="0095179C">
      <w:pPr>
        <w:pStyle w:val="NoSpacing1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12955">
        <w:rPr>
          <w:rFonts w:ascii="Times New Roman" w:hAnsi="Times New Roman"/>
          <w:i/>
          <w:sz w:val="24"/>
          <w:szCs w:val="24"/>
        </w:rPr>
        <w:t xml:space="preserve">O.1. – </w:t>
      </w:r>
      <w:proofErr w:type="spellStart"/>
      <w:r w:rsidRPr="00D12955">
        <w:rPr>
          <w:rFonts w:ascii="Times New Roman" w:hAnsi="Times New Roman"/>
          <w:sz w:val="24"/>
          <w:szCs w:val="24"/>
        </w:rPr>
        <w:t>să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identifice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în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divese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situații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matrici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și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detrminanți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ordinul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trei</w:t>
      </w:r>
      <w:proofErr w:type="spellEnd"/>
      <w:proofErr w:type="gramStart"/>
      <w:r w:rsidRPr="00D12955">
        <w:rPr>
          <w:rFonts w:ascii="Times New Roman" w:hAnsi="Times New Roman"/>
          <w:sz w:val="24"/>
          <w:szCs w:val="24"/>
        </w:rPr>
        <w:t>;;</w:t>
      </w:r>
      <w:proofErr w:type="gramEnd"/>
    </w:p>
    <w:p w:rsidR="0095179C" w:rsidRPr="00D12955" w:rsidRDefault="0095179C" w:rsidP="0095179C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2955">
        <w:rPr>
          <w:rFonts w:ascii="Times New Roman" w:hAnsi="Times New Roman"/>
          <w:i/>
          <w:sz w:val="24"/>
          <w:szCs w:val="24"/>
        </w:rPr>
        <w:t xml:space="preserve">O.2. – </w:t>
      </w:r>
      <w:proofErr w:type="spellStart"/>
      <w:r w:rsidRPr="00D12955">
        <w:rPr>
          <w:rFonts w:ascii="Times New Roman" w:hAnsi="Times New Roman"/>
          <w:sz w:val="24"/>
          <w:szCs w:val="24"/>
        </w:rPr>
        <w:t>să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identifice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și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să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2955">
        <w:rPr>
          <w:rFonts w:ascii="Times New Roman" w:hAnsi="Times New Roman"/>
          <w:sz w:val="24"/>
          <w:szCs w:val="24"/>
        </w:rPr>
        <w:t>utilizeze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12955">
        <w:rPr>
          <w:rFonts w:ascii="Times New Roman" w:hAnsi="Times New Roman"/>
          <w:sz w:val="24"/>
          <w:szCs w:val="24"/>
        </w:rPr>
        <w:t>corect</w:t>
      </w:r>
      <w:proofErr w:type="spellEnd"/>
      <w:proofErr w:type="gram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proprietățile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determinanților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în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diverse context </w:t>
      </w:r>
      <w:proofErr w:type="spellStart"/>
      <w:r w:rsidRPr="00D12955">
        <w:rPr>
          <w:rFonts w:ascii="Times New Roman" w:hAnsi="Times New Roman"/>
          <w:sz w:val="24"/>
          <w:szCs w:val="24"/>
        </w:rPr>
        <w:t>matematice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pentru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2955">
        <w:rPr>
          <w:rFonts w:ascii="Times New Roman" w:hAnsi="Times New Roman"/>
          <w:sz w:val="24"/>
          <w:szCs w:val="24"/>
        </w:rPr>
        <w:t>simplifica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calculele</w:t>
      </w:r>
      <w:proofErr w:type="spellEnd"/>
      <w:r w:rsidRPr="00D12955">
        <w:rPr>
          <w:rFonts w:ascii="Times New Roman" w:hAnsi="Times New Roman"/>
          <w:sz w:val="24"/>
          <w:szCs w:val="24"/>
        </w:rPr>
        <w:t>;</w:t>
      </w:r>
    </w:p>
    <w:p w:rsidR="0095179C" w:rsidRPr="00D12955" w:rsidRDefault="0095179C" w:rsidP="0095179C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12955">
        <w:rPr>
          <w:rFonts w:ascii="Times New Roman" w:hAnsi="Times New Roman"/>
          <w:i/>
          <w:sz w:val="24"/>
          <w:szCs w:val="24"/>
        </w:rPr>
        <w:t xml:space="preserve">O.3. – </w:t>
      </w:r>
      <w:proofErr w:type="spellStart"/>
      <w:proofErr w:type="gramStart"/>
      <w:r w:rsidRPr="00D1295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aplice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regula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Sarrus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2955">
        <w:rPr>
          <w:rFonts w:ascii="Times New Roman" w:hAnsi="Times New Roman"/>
          <w:sz w:val="24"/>
          <w:szCs w:val="24"/>
        </w:rPr>
        <w:t>regula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triunghiului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pentru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calculul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determinanților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ordinul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trei</w:t>
      </w:r>
      <w:proofErr w:type="spellEnd"/>
      <w:r w:rsidRPr="00D12955">
        <w:rPr>
          <w:rFonts w:ascii="Times New Roman" w:hAnsi="Times New Roman"/>
          <w:sz w:val="24"/>
          <w:szCs w:val="24"/>
        </w:rPr>
        <w:t>;</w:t>
      </w:r>
    </w:p>
    <w:p w:rsidR="0095179C" w:rsidRPr="00D12955" w:rsidRDefault="0095179C" w:rsidP="0095179C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2955">
        <w:rPr>
          <w:rFonts w:ascii="Times New Roman" w:hAnsi="Times New Roman"/>
          <w:i/>
          <w:sz w:val="24"/>
          <w:szCs w:val="24"/>
        </w:rPr>
        <w:t xml:space="preserve">O.4 – </w:t>
      </w:r>
      <w:proofErr w:type="spellStart"/>
      <w:proofErr w:type="gramStart"/>
      <w:r w:rsidRPr="00D1295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exerseze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calculul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dterminanților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ordinul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trei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prin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rezolvarea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execiții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practice </w:t>
      </w:r>
      <w:proofErr w:type="spellStart"/>
      <w:r w:rsidRPr="00D12955">
        <w:rPr>
          <w:rFonts w:ascii="Times New Roman" w:hAnsi="Times New Roman"/>
          <w:sz w:val="24"/>
          <w:szCs w:val="24"/>
        </w:rPr>
        <w:t>pe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fișe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lucru</w:t>
      </w:r>
      <w:proofErr w:type="spellEnd"/>
      <w:r w:rsidRPr="00D12955">
        <w:rPr>
          <w:rFonts w:ascii="Times New Roman" w:hAnsi="Times New Roman"/>
          <w:sz w:val="24"/>
          <w:szCs w:val="24"/>
        </w:rPr>
        <w:t>;</w:t>
      </w:r>
    </w:p>
    <w:p w:rsidR="0095179C" w:rsidRPr="003032E4" w:rsidRDefault="0095179C" w:rsidP="0095179C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2955">
        <w:rPr>
          <w:rFonts w:ascii="Times New Roman" w:hAnsi="Times New Roman"/>
          <w:i/>
          <w:sz w:val="24"/>
          <w:szCs w:val="24"/>
        </w:rPr>
        <w:t>O.5</w:t>
      </w:r>
      <w:proofErr w:type="gramStart"/>
      <w:r w:rsidRPr="00D12955">
        <w:rPr>
          <w:rFonts w:ascii="Times New Roman" w:hAnsi="Times New Roman"/>
          <w:i/>
          <w:sz w:val="24"/>
          <w:szCs w:val="24"/>
        </w:rPr>
        <w:t>.-</w:t>
      </w:r>
      <w:proofErr w:type="gramEnd"/>
      <w:r w:rsidRPr="00D129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să</w:t>
      </w:r>
      <w:proofErr w:type="spellEnd"/>
      <w:r w:rsidRPr="00825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dezvolte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97046">
        <w:rPr>
          <w:rFonts w:ascii="Times New Roman" w:hAnsi="Times New Roman"/>
          <w:sz w:val="24"/>
          <w:szCs w:val="24"/>
        </w:rPr>
        <w:t>atitudine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pozitivă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față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7046">
        <w:rPr>
          <w:rFonts w:ascii="Times New Roman" w:hAnsi="Times New Roman"/>
          <w:sz w:val="24"/>
          <w:szCs w:val="24"/>
        </w:rPr>
        <w:t>utilizarea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determinanților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în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rezolvarea</w:t>
      </w:r>
      <w:proofErr w:type="spellEnd"/>
      <w:r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046">
        <w:rPr>
          <w:rFonts w:ascii="Times New Roman" w:hAnsi="Times New Roman"/>
          <w:sz w:val="24"/>
          <w:szCs w:val="24"/>
        </w:rPr>
        <w:t>problemelor</w:t>
      </w:r>
      <w:proofErr w:type="spellEnd"/>
      <w:r>
        <w:t>.</w:t>
      </w:r>
    </w:p>
    <w:p w:rsidR="0095179C" w:rsidRDefault="0095179C" w:rsidP="0095179C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10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955">
        <w:rPr>
          <w:rFonts w:ascii="Times New Roman" w:hAnsi="Times New Roman"/>
          <w:sz w:val="24"/>
          <w:szCs w:val="24"/>
        </w:rPr>
        <w:t>Lecție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formare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2955">
        <w:rPr>
          <w:rFonts w:ascii="Times New Roman" w:hAnsi="Times New Roman"/>
          <w:sz w:val="24"/>
          <w:szCs w:val="24"/>
        </w:rPr>
        <w:t>capacităților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2955">
        <w:rPr>
          <w:rFonts w:ascii="Times New Roman" w:hAnsi="Times New Roman"/>
          <w:sz w:val="24"/>
          <w:szCs w:val="24"/>
        </w:rPr>
        <w:t>înțelegere</w:t>
      </w:r>
      <w:proofErr w:type="spellEnd"/>
      <w:r w:rsidRPr="00D1295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2955">
        <w:rPr>
          <w:rFonts w:ascii="Times New Roman" w:hAnsi="Times New Roman"/>
          <w:sz w:val="24"/>
          <w:szCs w:val="24"/>
        </w:rPr>
        <w:t>cunoștințelor</w:t>
      </w:r>
      <w:proofErr w:type="spellEnd"/>
      <w:r w:rsidRPr="00D12955">
        <w:rPr>
          <w:rFonts w:ascii="Times New Roman" w:hAnsi="Times New Roman"/>
          <w:sz w:val="24"/>
          <w:szCs w:val="24"/>
        </w:rPr>
        <w:t>.</w:t>
      </w:r>
      <w:r w:rsidRPr="009669A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5179C" w:rsidRDefault="0095179C" w:rsidP="0095179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5179C" w:rsidRPr="00017E87" w:rsidRDefault="0095179C" w:rsidP="0095179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7E87">
        <w:rPr>
          <w:rFonts w:ascii="Times New Roman" w:hAnsi="Times New Roman" w:cs="Times New Roman"/>
          <w:sz w:val="24"/>
          <w:szCs w:val="24"/>
        </w:rPr>
        <w:t>individual.</w:t>
      </w:r>
    </w:p>
    <w:p w:rsidR="0095179C" w:rsidRPr="00017E87" w:rsidRDefault="0095179C" w:rsidP="0095179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D7CDF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DD7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CDF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DD7C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DD7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7CDF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DD7C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D7CDF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DD7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7CDF">
        <w:rPr>
          <w:rFonts w:ascii="Times New Roman" w:hAnsi="Times New Roman" w:cs="Times New Roman"/>
          <w:sz w:val="24"/>
          <w:szCs w:val="24"/>
        </w:rPr>
        <w:t>explicația</w:t>
      </w:r>
      <w:proofErr w:type="gramStart"/>
      <w:r w:rsidR="00DD7CDF">
        <w:rPr>
          <w:rFonts w:ascii="Times New Roman" w:hAnsi="Times New Roman" w:cs="Times New Roman"/>
          <w:sz w:val="24"/>
          <w:szCs w:val="24"/>
        </w:rPr>
        <w:t>,GPP</w:t>
      </w:r>
      <w:proofErr w:type="spellEnd"/>
      <w:proofErr w:type="gramEnd"/>
      <w:r w:rsidR="00DD7C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79C" w:rsidRDefault="0095179C" w:rsidP="0095179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5179C" w:rsidRDefault="0095179C" w:rsidP="0095179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2020;</w:t>
      </w:r>
    </w:p>
    <w:p w:rsidR="0095179C" w:rsidRDefault="0095179C" w:rsidP="0095179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5179C" w:rsidRDefault="0095179C" w:rsidP="0095179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179C" w:rsidRDefault="0095179C" w:rsidP="0095179C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5179C" w:rsidRPr="002F41DD" w:rsidRDefault="0095179C" w:rsidP="0095179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95179C" w:rsidRPr="002F41DD" w:rsidSect="00017E87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DD7CDF">
        <w:rPr>
          <w:rFonts w:ascii="Times New Roman" w:hAnsi="Times New Roman" w:cs="Times New Roman"/>
          <w:sz w:val="24"/>
          <w:szCs w:val="24"/>
        </w:rPr>
        <w:t>.</w:t>
      </w:r>
    </w:p>
    <w:p w:rsidR="0095179C" w:rsidRDefault="0095179C" w:rsidP="009517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1701"/>
      </w:tblGrid>
      <w:tr w:rsidR="0095179C" w:rsidTr="0095179C">
        <w:tc>
          <w:tcPr>
            <w:tcW w:w="1277" w:type="dxa"/>
            <w:vAlign w:val="center"/>
          </w:tcPr>
          <w:p w:rsidR="0095179C" w:rsidRPr="007D3186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Etapele</w:t>
            </w:r>
            <w:proofErr w:type="spellEnd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activității</w:t>
            </w:r>
            <w:proofErr w:type="spellEnd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:rsidR="0095179C" w:rsidRPr="007D3186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:rsidR="0095179C" w:rsidRPr="007D3186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Demersul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:rsidR="0095179C" w:rsidRPr="007D3186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Timp</w:t>
            </w:r>
            <w:proofErr w:type="spellEnd"/>
          </w:p>
          <w:p w:rsidR="0095179C" w:rsidRPr="007D3186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:rsidR="0095179C" w:rsidRPr="007D3186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Tehnologia</w:t>
            </w:r>
            <w:proofErr w:type="spellEnd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realizării</w:t>
            </w:r>
            <w:proofErr w:type="spellEnd"/>
          </w:p>
          <w:p w:rsidR="0095179C" w:rsidRPr="007D3186" w:rsidRDefault="0095179C" w:rsidP="00D1295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D3186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7D3186">
              <w:rPr>
                <w:rFonts w:ascii="Times New Roman" w:hAnsi="Times New Roman" w:cs="Times New Roman"/>
                <w:szCs w:val="24"/>
              </w:rPr>
              <w:t>Metodă</w:t>
            </w:r>
            <w:proofErr w:type="spellEnd"/>
            <w:r w:rsidRPr="007D3186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7D3186">
              <w:rPr>
                <w:rFonts w:ascii="Times New Roman" w:hAnsi="Times New Roman" w:cs="Times New Roman"/>
                <w:szCs w:val="24"/>
              </w:rPr>
              <w:t>Formă</w:t>
            </w:r>
            <w:proofErr w:type="spellEnd"/>
            <w:r w:rsidRPr="007D3186">
              <w:rPr>
                <w:rFonts w:ascii="Times New Roman" w:hAnsi="Times New Roman" w:cs="Times New Roman"/>
                <w:szCs w:val="24"/>
              </w:rPr>
              <w:t xml:space="preserve"> de</w:t>
            </w:r>
            <w:r w:rsidRPr="007D318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Cs w:val="24"/>
              </w:rPr>
              <w:t>activitate</w:t>
            </w:r>
            <w:proofErr w:type="spellEnd"/>
            <w:r w:rsidRPr="007D3186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7D3186">
              <w:rPr>
                <w:rFonts w:ascii="Times New Roman" w:hAnsi="Times New Roman" w:cs="Times New Roman"/>
                <w:szCs w:val="24"/>
              </w:rPr>
              <w:t>Resurse</w:t>
            </w:r>
            <w:proofErr w:type="spellEnd"/>
            <w:r w:rsidRPr="007D3186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95179C" w:rsidTr="0095179C">
        <w:trPr>
          <w:trHeight w:val="2684"/>
        </w:trPr>
        <w:tc>
          <w:tcPr>
            <w:tcW w:w="1277" w:type="dxa"/>
          </w:tcPr>
          <w:p w:rsidR="0095179C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:rsidR="0095179C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837D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837D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E07D47" w:rsidP="00E07D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:rsidR="0095179C" w:rsidRDefault="0095179C" w:rsidP="00837D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Pr="00B87DF2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climatului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verifica</w:t>
            </w:r>
            <w:proofErr w:type="spellEnd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frontal/individual (</w:t>
            </w:r>
            <w:proofErr w:type="spellStart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sondaj</w:t>
            </w:r>
            <w:proofErr w:type="spellEnd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tema</w:t>
            </w:r>
            <w:proofErr w:type="spellEnd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acasa</w:t>
            </w:r>
            <w:proofErr w:type="spellEnd"/>
            <w:r w:rsidRPr="007D318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Reactualizarea</w:t>
            </w:r>
            <w:proofErr w:type="spellEnd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cunoștințelor</w:t>
            </w:r>
            <w:proofErr w:type="spellEnd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și</w:t>
            </w:r>
            <w:proofErr w:type="spellEnd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DD7C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capacităților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recapitulează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succint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noțiunile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determinant,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Sarrus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împărțiți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primesc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: A=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;  B=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;  C=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calculează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celelalte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Discuție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dificultăți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întâmpinate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clarificarea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neînțelegeri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7D318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Întrebare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Observați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ceva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special </w:t>
            </w:r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la 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matrici</w:t>
            </w:r>
            <w:proofErr w:type="spellEnd"/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? Cum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proprietate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simplifice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7D3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nunțarea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notarea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titlului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lecției.Calculul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lecţiei</w:t>
            </w:r>
            <w:proofErr w:type="spellEnd"/>
          </w:p>
        </w:tc>
        <w:tc>
          <w:tcPr>
            <w:tcW w:w="993" w:type="dxa"/>
          </w:tcPr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Pr="00B87DF2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frontal</w:t>
            </w:r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79C" w:rsidRPr="002F41DD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79C" w:rsidRPr="002F41DD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79C" w:rsidTr="0095179C">
        <w:trPr>
          <w:trHeight w:val="2684"/>
        </w:trPr>
        <w:tc>
          <w:tcPr>
            <w:tcW w:w="1277" w:type="dxa"/>
          </w:tcPr>
          <w:p w:rsidR="0095179C" w:rsidRDefault="0095179C" w:rsidP="00837D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275" w:type="dxa"/>
          </w:tcPr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7" w:rsidRDefault="00E07D47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7" w:rsidRDefault="00E07D47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7" w:rsidRDefault="00E07D47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7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Default="0095179C" w:rsidP="00951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5179C" w:rsidRDefault="0095179C" w:rsidP="00D1295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ex.1 p.2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210. (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1.1g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selectând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obțină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zerouri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o parte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diagonalei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principale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secundare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compare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- Un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ceilalți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confruntă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=1∙3∙1+2∙3∙2+5∙1∙3-2∙3∙5-3∙3∙1-1∙1∙2=-11</m:t>
              </m:r>
            </m:oMath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E11CA06" wp14:editId="3B8044F0">
                  <wp:simplePos x="0" y="0"/>
                  <wp:positionH relativeFrom="column">
                    <wp:posOffset>2075042</wp:posOffset>
                  </wp:positionH>
                  <wp:positionV relativeFrom="paragraph">
                    <wp:posOffset>323463</wp:posOffset>
                  </wp:positionV>
                  <wp:extent cx="389614" cy="214686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12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>- Cu ajutorul elevilor profesorul aplică proprietățile determinanților în calcul ( se obțin zerouri de o parte a diagonalei principale)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42E16F4C" wp14:editId="5D7794B8">
                  <wp:simplePos x="0" y="0"/>
                  <wp:positionH relativeFrom="column">
                    <wp:posOffset>3386455</wp:posOffset>
                  </wp:positionH>
                  <wp:positionV relativeFrom="paragraph">
                    <wp:posOffset>4445</wp:posOffset>
                  </wp:positionV>
                  <wp:extent cx="365760" cy="1905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F913614" wp14:editId="10D471F0">
                  <wp:simplePos x="0" y="0"/>
                  <wp:positionH relativeFrom="column">
                    <wp:posOffset>890298</wp:posOffset>
                  </wp:positionH>
                  <wp:positionV relativeFrom="paragraph">
                    <wp:posOffset>-3203</wp:posOffset>
                  </wp:positionV>
                  <wp:extent cx="349857" cy="198783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9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 =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  = 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  =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-11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=1∙1∙(-11)=-11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>- Se compară rezultatele. Profesorul</w:t>
            </w: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încuraja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reflecția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simplifica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complica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împărțiți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3-4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asigurându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-ne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include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abilități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variate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avansați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colegilor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întâmpină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dificultăți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aibă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parte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direct.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primește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fișă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particularități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Sarrus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.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trebui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aplice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fișă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;   B=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;   C=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calculează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Sarrus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finalizează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discutate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comparate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diferențe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erori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4837A7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3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Profesorul</w:t>
            </w:r>
            <w:proofErr w:type="spellEnd"/>
            <w:r w:rsidRPr="00483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3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poate</w:t>
            </w:r>
            <w:proofErr w:type="spellEnd"/>
            <w:r w:rsidRPr="00483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3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întreba</w:t>
            </w:r>
            <w:proofErr w:type="spellEnd"/>
            <w:r w:rsidRPr="00483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5179C" w:rsidRPr="007D3186" w:rsidRDefault="0095179C" w:rsidP="00D1295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folosit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179C" w:rsidRPr="007D3186" w:rsidRDefault="0095179C" w:rsidP="00D1295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întâmpinat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dificultăți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? Cum le-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179C" w:rsidRPr="007D3186" w:rsidRDefault="0095179C" w:rsidP="00D1295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influențat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schimbat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coloanelor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rândurilor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Style w:val="Strong"/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</w:rPr>
            </w:pPr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propune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spre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rezolvare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exerciții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complexe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provoca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elevii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gândească</w:t>
            </w:r>
            <w:proofErr w:type="spellEnd"/>
            <w:r w:rsidRPr="007D3186">
              <w:rPr>
                <w:rStyle w:val="Strong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critic.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professor la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ex.6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p.a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) pag.210.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79C" w:rsidRPr="00D12955" w:rsidRDefault="00E07D47" w:rsidP="00D12955">
            <w:pPr>
              <w:pStyle w:val="NoSpacing"/>
              <w:spacing w:line="276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</m:oMath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+0=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(c-a)(b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)-(b-a)(c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)=(c-a)(b-a)(</w:t>
            </w:r>
            <w:proofErr w:type="spellStart"/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b+c-c-a</w:t>
            </w:r>
            <w:proofErr w:type="spellEnd"/>
            <w:r w:rsidR="0095179C" w:rsidRPr="007D3186">
              <w:rPr>
                <w:rFonts w:ascii="Times New Roman" w:hAnsi="Times New Roman" w:cs="Times New Roman"/>
                <w:sz w:val="24"/>
                <w:szCs w:val="24"/>
              </w:rPr>
              <w:t>)=(a-b)(c-a)(c-b);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i/>
                <w:sz w:val="24"/>
                <w:szCs w:val="24"/>
              </w:rPr>
              <w:t xml:space="preserve">” </w:t>
            </w:r>
            <w:proofErr w:type="spellStart"/>
            <w:r>
              <w:rPr>
                <w:rStyle w:val="Strong"/>
                <w:rFonts w:ascii="Times New Roman" w:hAnsi="Times New Roman" w:cs="Times New Roman"/>
                <w:i/>
                <w:sz w:val="24"/>
                <w:szCs w:val="24"/>
              </w:rPr>
              <w:t>Rezolvăm</w:t>
            </w:r>
            <w:proofErr w:type="spellEnd"/>
            <w:r>
              <w:rPr>
                <w:rStyle w:val="Strong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i/>
                <w:sz w:val="24"/>
                <w:szCs w:val="24"/>
              </w:rPr>
              <w:t>împreună</w:t>
            </w:r>
            <w:proofErr w:type="spellEnd"/>
            <w:r>
              <w:rPr>
                <w:rStyle w:val="Strong"/>
                <w:rFonts w:ascii="Times New Roman" w:hAnsi="Times New Roman" w:cs="Times New Roman"/>
                <w:i/>
                <w:sz w:val="24"/>
                <w:szCs w:val="24"/>
              </w:rPr>
              <w:t xml:space="preserve">” </w:t>
            </w:r>
            <w:r w:rsidRPr="007D3186">
              <w:rPr>
                <w:rStyle w:val="Strong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;    B=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;   C=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7D318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1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exercițiilor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corectitudinea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încuraja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colaborarea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neclarități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exercițiilor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rezolvate</w:t>
            </w:r>
            <w:proofErr w:type="spellEnd"/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pag.205</w:t>
            </w:r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,  B</w:t>
            </w:r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-ex.1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205, C-ex.2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205.</w:t>
            </w:r>
          </w:p>
          <w:p w:rsidR="0095179C" w:rsidRPr="00450F8A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Bilanțul</w:t>
            </w:r>
            <w:proofErr w:type="spellEnd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lecției</w:t>
            </w:r>
            <w:proofErr w:type="spellEnd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Bilanțul</w:t>
            </w:r>
            <w:proofErr w:type="spellEnd"/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cantitativ</w:t>
            </w:r>
            <w:proofErr w:type="spellEnd"/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încurajați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reflecteze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felului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folosit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strategii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găsit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utile</w:t>
            </w:r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Bilanțul</w:t>
            </w:r>
            <w:proofErr w:type="spellEnd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calitativ</w:t>
            </w:r>
            <w:proofErr w:type="spellEnd"/>
            <w:r w:rsidRPr="00450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79C" w:rsidRPr="00450F8A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spellStart"/>
            <w:r w:rsidRPr="00450F8A">
              <w:rPr>
                <w:rFonts w:ascii="Times New Roman" w:hAnsi="Times New Roman" w:cs="Times New Roman"/>
                <w:b/>
                <w:sz w:val="24"/>
                <w:szCs w:val="24"/>
              </w:rPr>
              <w:t>învățat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2.4 (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. 205.</w:t>
            </w:r>
          </w:p>
          <w:p w:rsidR="0095179C" w:rsidRPr="00D51461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spellStart"/>
            <w:r w:rsidRPr="00D51461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  <w:proofErr w:type="spellEnd"/>
            <w:r w:rsidRPr="00D51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ex.1 p.2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210. </w:t>
            </w:r>
            <w:proofErr w:type="gram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din 1.1g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selectând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obțină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zerouri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o parte a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diagonalei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secundare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179C" w:rsidRPr="007D3186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Ex.7p.210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Culegere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problem,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cl.X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-XII.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V.Iavorschi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D3186">
              <w:rPr>
                <w:rFonts w:ascii="Times New Roman" w:hAnsi="Times New Roman" w:cs="Times New Roman"/>
                <w:sz w:val="24"/>
                <w:szCs w:val="24"/>
              </w:rPr>
              <w:t xml:space="preserve"> d=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</m:d>
            </m:oMath>
          </w:p>
        </w:tc>
        <w:tc>
          <w:tcPr>
            <w:tcW w:w="993" w:type="dxa"/>
          </w:tcPr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Pr="00B87DF2" w:rsidRDefault="0095179C" w:rsidP="00D129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Exercițiul</w:t>
            </w:r>
            <w:proofErr w:type="spellEnd"/>
          </w:p>
          <w:p w:rsidR="0095179C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:rsidR="0095179C" w:rsidRPr="002F41DD" w:rsidRDefault="0095179C" w:rsidP="00D1295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Conversație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frontal</w:t>
            </w: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frontal</w:t>
            </w: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pereche</w:t>
            </w:r>
            <w:proofErr w:type="spellEnd"/>
            <w:r w:rsidR="00DD7CDF">
              <w:rPr>
                <w:rFonts w:ascii="Times New Roman" w:hAnsi="Times New Roman" w:cs="Times New Roman"/>
                <w:sz w:val="24"/>
                <w:szCs w:val="24"/>
              </w:rPr>
              <w:t xml:space="preserve"> GPP</w:t>
            </w: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9C" w:rsidRPr="00B87DF2" w:rsidRDefault="0095179C" w:rsidP="00D129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C38" w:rsidRDefault="00B25C38"/>
    <w:sectPr w:rsidR="00B25C38" w:rsidSect="00D12955">
      <w:pgSz w:w="15840" w:h="12240" w:orient="landscape"/>
      <w:pgMar w:top="1134" w:right="851" w:bottom="174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69C"/>
    <w:multiLevelType w:val="multilevel"/>
    <w:tmpl w:val="0A328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  <w:b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72DF0"/>
    <w:multiLevelType w:val="hybridMultilevel"/>
    <w:tmpl w:val="75CCA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9C"/>
    <w:rsid w:val="0095179C"/>
    <w:rsid w:val="00B25C38"/>
    <w:rsid w:val="00B400C2"/>
    <w:rsid w:val="00D12955"/>
    <w:rsid w:val="00DD7CDF"/>
    <w:rsid w:val="00E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79C"/>
    <w:pPr>
      <w:spacing w:after="0" w:line="240" w:lineRule="auto"/>
    </w:pPr>
  </w:style>
  <w:style w:type="paragraph" w:customStyle="1" w:styleId="NoSpacing1">
    <w:name w:val="No Spacing1"/>
    <w:qFormat/>
    <w:rsid w:val="0095179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5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5179C"/>
    <w:rPr>
      <w:b/>
      <w:bCs/>
    </w:rPr>
  </w:style>
  <w:style w:type="character" w:customStyle="1" w:styleId="t">
    <w:name w:val="t"/>
    <w:basedOn w:val="DefaultParagraphFont"/>
    <w:rsid w:val="0095179C"/>
  </w:style>
  <w:style w:type="paragraph" w:styleId="BalloonText">
    <w:name w:val="Balloon Text"/>
    <w:basedOn w:val="Normal"/>
    <w:link w:val="BalloonTextChar"/>
    <w:uiPriority w:val="99"/>
    <w:semiHidden/>
    <w:unhideWhenUsed/>
    <w:rsid w:val="00951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79C"/>
    <w:pPr>
      <w:spacing w:after="0" w:line="240" w:lineRule="auto"/>
    </w:pPr>
  </w:style>
  <w:style w:type="paragraph" w:customStyle="1" w:styleId="NoSpacing1">
    <w:name w:val="No Spacing1"/>
    <w:qFormat/>
    <w:rsid w:val="0095179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5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5179C"/>
    <w:rPr>
      <w:b/>
      <w:bCs/>
    </w:rPr>
  </w:style>
  <w:style w:type="character" w:customStyle="1" w:styleId="t">
    <w:name w:val="t"/>
    <w:basedOn w:val="DefaultParagraphFont"/>
    <w:rsid w:val="0095179C"/>
  </w:style>
  <w:style w:type="paragraph" w:styleId="BalloonText">
    <w:name w:val="Balloon Text"/>
    <w:basedOn w:val="Normal"/>
    <w:link w:val="BalloonTextChar"/>
    <w:uiPriority w:val="99"/>
    <w:semiHidden/>
    <w:unhideWhenUsed/>
    <w:rsid w:val="00951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CIU3</dc:creator>
  <cp:lastModifiedBy>CIU3</cp:lastModifiedBy>
  <cp:revision>8</cp:revision>
  <dcterms:created xsi:type="dcterms:W3CDTF">2024-08-22T07:14:00Z</dcterms:created>
  <dcterms:modified xsi:type="dcterms:W3CDTF">2024-09-03T12:00:00Z</dcterms:modified>
</cp:coreProperties>
</file>