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XII-a, profil umanist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1/ 21</w:t>
      </w:r>
    </w:p>
    <w:p w:rsidR="00000000" w:rsidDel="00000000" w:rsidP="00000000" w:rsidRDefault="00000000" w:rsidRPr="00000000" w14:paraId="00000006">
      <w:pPr>
        <w:widowControl w:val="0"/>
        <w:spacing w:before="31" w:line="36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Durata lecției</w:t>
      </w:r>
      <w:r w:rsidDel="00000000" w:rsidR="00000000" w:rsidRPr="00000000">
        <w:rPr>
          <w:i w:val="1"/>
          <w:rtl w:val="0"/>
        </w:rPr>
        <w:t xml:space="preserve">: 45 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Cilindrul circular drept. Elemente.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5.1. </w:t>
      </w:r>
      <w:r w:rsidDel="00000000" w:rsidR="00000000" w:rsidRPr="00000000">
        <w:rPr>
          <w:b w:val="1"/>
          <w:i w:val="1"/>
          <w:rtl w:val="0"/>
        </w:rPr>
        <w:t xml:space="preserve">Recunoașterea și clasificarea</w:t>
      </w:r>
      <w:r w:rsidDel="00000000" w:rsidR="00000000" w:rsidRPr="00000000">
        <w:rPr>
          <w:i w:val="1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5.2. </w:t>
      </w:r>
      <w:r w:rsidDel="00000000" w:rsidR="00000000" w:rsidRPr="00000000">
        <w:rPr>
          <w:b w:val="1"/>
          <w:i w:val="1"/>
          <w:rtl w:val="0"/>
        </w:rPr>
        <w:t xml:space="preserve">Identificarea și aplicarea</w:t>
      </w:r>
      <w:r w:rsidDel="00000000" w:rsidR="00000000" w:rsidRPr="00000000">
        <w:rPr>
          <w:i w:val="1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5.3. </w:t>
      </w:r>
      <w:r w:rsidDel="00000000" w:rsidR="00000000" w:rsidRPr="00000000">
        <w:rPr>
          <w:b w:val="1"/>
          <w:i w:val="1"/>
          <w:rtl w:val="0"/>
        </w:rPr>
        <w:t xml:space="preserve">Utilizarea</w:t>
      </w:r>
      <w:r w:rsidDel="00000000" w:rsidR="00000000" w:rsidRPr="00000000">
        <w:rPr>
          <w:i w:val="1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5.4. </w:t>
      </w:r>
      <w:r w:rsidDel="00000000" w:rsidR="00000000" w:rsidRPr="00000000">
        <w:rPr>
          <w:b w:val="1"/>
          <w:i w:val="1"/>
          <w:rtl w:val="0"/>
        </w:rPr>
        <w:t xml:space="preserve">Calcularea </w:t>
      </w:r>
      <w:r w:rsidDel="00000000" w:rsidR="00000000" w:rsidRPr="00000000">
        <w:rPr>
          <w:i w:val="1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 5.5. </w:t>
      </w:r>
      <w:r w:rsidDel="00000000" w:rsidR="00000000" w:rsidRPr="00000000">
        <w:rPr>
          <w:b w:val="1"/>
          <w:i w:val="1"/>
          <w:rtl w:val="0"/>
        </w:rPr>
        <w:t xml:space="preserve">Elaborarea </w:t>
      </w:r>
      <w:r w:rsidDel="00000000" w:rsidR="00000000" w:rsidRPr="00000000">
        <w:rPr>
          <w:i w:val="1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 5.6. </w:t>
      </w:r>
      <w:r w:rsidDel="00000000" w:rsidR="00000000" w:rsidRPr="00000000">
        <w:rPr>
          <w:b w:val="1"/>
          <w:i w:val="1"/>
          <w:rtl w:val="0"/>
        </w:rPr>
        <w:t xml:space="preserve">Analiza</w:t>
      </w:r>
      <w:r w:rsidDel="00000000" w:rsidR="00000000" w:rsidRPr="00000000">
        <w:rPr>
          <w:i w:val="1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5.7. </w:t>
      </w:r>
      <w:r w:rsidDel="00000000" w:rsidR="00000000" w:rsidRPr="00000000">
        <w:rPr>
          <w:b w:val="1"/>
          <w:i w:val="1"/>
          <w:rtl w:val="0"/>
        </w:rPr>
        <w:t xml:space="preserve">Utilizarea</w:t>
      </w:r>
      <w:r w:rsidDel="00000000" w:rsidR="00000000" w:rsidRPr="00000000">
        <w:rPr>
          <w:i w:val="1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i w:val="1"/>
          <w:rtl w:val="0"/>
        </w:rPr>
        <w:t xml:space="preserve"> 5.8. </w:t>
      </w:r>
      <w:r w:rsidDel="00000000" w:rsidR="00000000" w:rsidRPr="00000000">
        <w:rPr>
          <w:b w:val="1"/>
          <w:i w:val="1"/>
          <w:rtl w:val="0"/>
        </w:rPr>
        <w:t xml:space="preserve">Justificarea </w:t>
      </w:r>
      <w:r w:rsidDel="00000000" w:rsidR="00000000" w:rsidRPr="00000000">
        <w:rPr>
          <w:i w:val="1"/>
          <w:rtl w:val="0"/>
        </w:rPr>
        <w:t xml:space="preserve"> unui demers/ rezultat matematic obținut sau indicat cu corpuri de rotație, recurgând la argumentări.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finele lecției, elevii vor fi capabili: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Să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recunoască corpurile de rotație studiate și elementele acestora;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Să identifice  terminologiile  de notație aferente corpurilor de rotație în diverse contexte;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Să reprez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nte în plan corpurile geometrice studiate;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utilizeze instrumentele de desen, instrumente TIC și aplicarea reprezentărilor respective în rezolvarea problemelor;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 Să analizeze rezultatele obținute la rezolvarea unor probleme practice;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O.6.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 Să formeze obişnuinţa de a recurge la concepte şi metode matematice în abordarea unor situaţii cotidiene şi pentru rezolvarea unor probleme interdisciplinare.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 a capacităților de dobândire a cunoştințelor.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explicația.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Completarea rebusului;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Fișe cu probleme.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scris; produse: problemă rezolvată, răspuns oral.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432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8"/>
        <w:gridCol w:w="1276"/>
        <w:gridCol w:w="8221"/>
        <w:gridCol w:w="1134"/>
        <w:gridCol w:w="1843"/>
        <w:tblGridChange w:id="0">
          <w:tblGrid>
            <w:gridCol w:w="1958"/>
            <w:gridCol w:w="1276"/>
            <w:gridCol w:w="8221"/>
            <w:gridCol w:w="1134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Asigurarea unui climat educaţional favorabil.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Organizează clasa pentru lecție.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Crearea unui climat cooperant.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Consemnează absenții.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Analiza evaluării sumative la capitolul  „Elemente de statistică matematică și de calcul financiar”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Pentru încurajarea elevilor propun spre vizionare prezentarea </w:t>
            </w:r>
            <w:hyperlink r:id="rId7">
              <w:r w:rsidDel="00000000" w:rsidR="00000000" w:rsidRPr="00000000">
                <w:rPr>
                  <w:color w:val="1c4587"/>
                  <w:u w:val="single"/>
                  <w:rtl w:val="0"/>
                </w:rPr>
                <w:t xml:space="preserve">PPT „1 minut</w:t>
              </w:r>
            </w:hyperlink>
            <w:hyperlink r:id="rId8">
              <w:r w:rsidDel="00000000" w:rsidR="00000000" w:rsidRPr="00000000">
                <w:rPr>
                  <w:i w:val="1"/>
                  <w:u w:val="single"/>
                  <w:rtl w:val="0"/>
                </w:rPr>
                <w:t xml:space="preserve">”</w:t>
              </w:r>
            </w:hyperlink>
            <w:r w:rsidDel="00000000" w:rsidR="00000000" w:rsidRPr="00000000">
              <w:rPr>
                <w:i w:val="1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i w:val="1"/>
                  <w:smallCaps w:val="0"/>
                  <w:strike w:val="0"/>
                  <w:color w:val="1c4587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 1 Minut</w:t>
              </w:r>
            </w:hyperlink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1c458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 să prețuim fiecare minut și toată activitatea să o dedicăm temei cercetate astăzi la lecție, deoarece după cum spunea Aristotel „Educația este cea mai bună provizie pe care o poți face pentru bătrânețe”.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i w:val="1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ofesorul anunță obiectivele lecției.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Elevii vor avea de rezolvat un rebus de unde se va afla titlul lecției, prezentare în PPT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i w:val="1"/>
                  <w:smallCaps w:val="0"/>
                  <w:strike w:val="0"/>
                  <w:color w:val="1c4587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 2 Decsoperă cuvântul cheie</w:t>
              </w:r>
            </w:hyperlink>
            <w:r w:rsidDel="00000000" w:rsidR="00000000" w:rsidRPr="00000000">
              <w:rPr>
                <w:b w:val="1"/>
                <w:i w:val="1"/>
                <w:color w:val="1c4587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(Anexa nr.1)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Descoperă cuvâtul cheie al lecției (rebus):</w:t>
            </w:r>
            <w:r w:rsidDel="00000000" w:rsidR="00000000" w:rsidRPr="00000000">
              <w:rPr>
                <w:i w:val="1"/>
                <w:rtl w:val="0"/>
              </w:rPr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1. Mulțimea punctelor din plan egal depărtate de un punct fix .                                                                          </w:t>
              <w:br w:type="textWrapping"/>
              <w:t xml:space="preserve">2. Reuniunea cercului cu punctele interioare lui.                                                                                                                 </w:t>
              <w:br w:type="textWrapping"/>
              <w:t xml:space="preserve">3. Poziție a planelor în spațiu care nu se intersectează.                                                                                                       </w:t>
              <w:br w:type="textWrapping"/>
              <w:t xml:space="preserve">4. Măsura segmentului.</w:t>
              <w:br w:type="textWrapping"/>
              <w:t xml:space="preserve">5. Paralelogram cu toate unghiurile congruente.</w:t>
              <w:br w:type="textWrapping"/>
              <w:t xml:space="preserve"> 6. Segment ce unește două puncte de pe cerc.</w:t>
              <w:br w:type="textWrapping"/>
              <w:t xml:space="preserve">7. Segment ce unește centrul cercului cu un punct de pe cerc.</w:t>
              <w:br w:type="textWrapping"/>
              <w:t xml:space="preserve">8. Figuri care coincid prin suprapunere.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anunță subiectul lecției: „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Cilindrul circular drept. Elemente” </w:t>
            </w:r>
            <w:r w:rsidDel="00000000" w:rsidR="00000000" w:rsidRPr="00000000">
              <w:rPr>
                <w:i w:val="1"/>
                <w:rtl w:val="0"/>
              </w:rPr>
              <w:t xml:space="preserve">și afișează obiectivele lecției.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1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2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1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onversația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frontală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O.3.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O.4.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Profesorul prezintă tema nouă cu ajutorul PPT, iar elevii notează în caiet noțiunile importante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Se proiectează pe ecran PPT.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1c4587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b w:val="1"/>
                  <w:i w:val="1"/>
                  <w:smallCaps w:val="0"/>
                  <w:strike w:val="0"/>
                  <w:color w:val="1c4587"/>
                  <w:u w:val="single"/>
                  <w:shd w:fill="auto" w:val="clear"/>
                  <w:vertAlign w:val="baseline"/>
                  <w:rtl w:val="0"/>
                </w:rPr>
                <w:t xml:space="preserve">Link 3  Cilindrul circular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PPT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computerul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Utilizarea cilindrului în viața cotidiană.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i w:val="1"/>
              </w:rPr>
            </w:pPr>
            <w:hyperlink r:id="rId12">
              <w:r w:rsidDel="00000000" w:rsidR="00000000" w:rsidRPr="00000000">
                <w:rPr>
                  <w:i w:val="1"/>
                  <w:u w:val="single"/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b w:val="1"/>
                  <w:i w:val="1"/>
                  <w:color w:val="1c4587"/>
                  <w:u w:val="single"/>
                  <w:rtl w:val="0"/>
                </w:rPr>
                <w:t xml:space="preserve">Link 4 Utilizarea cilindrului      </w:t>
              </w:r>
            </w:hyperlink>
            <w:hyperlink r:id="rId14">
              <w:r w:rsidDel="00000000" w:rsidR="00000000" w:rsidRPr="00000000">
                <w:rPr>
                  <w:i w:val="1"/>
                  <w:color w:val="1c4587"/>
                  <w:u w:val="single"/>
                  <w:rtl w:val="0"/>
                </w:rPr>
                <w:t xml:space="preserve">   </w:t>
              </w:r>
            </w:hyperlink>
            <w:hyperlink r:id="rId15">
              <w:r w:rsidDel="00000000" w:rsidR="00000000" w:rsidRPr="00000000">
                <w:rPr>
                  <w:i w:val="1"/>
                  <w:u w:val="single"/>
                  <w:rtl w:val="0"/>
                </w:rPr>
                <w:t xml:space="preserve">                               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probleme.</w:t>
            </w:r>
          </w:p>
          <w:p w:rsidR="00000000" w:rsidDel="00000000" w:rsidP="00000000" w:rsidRDefault="00000000" w:rsidRPr="00000000" w14:paraId="000000AD">
            <w:pPr>
              <w:shd w:fill="ffffff" w:val="clear"/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Problema 1</w:t>
            </w:r>
            <w:r w:rsidDel="00000000" w:rsidR="00000000" w:rsidRPr="00000000">
              <w:rPr>
                <w:i w:val="1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AE">
            <w:pPr>
              <w:shd w:fill="ffffff" w:val="clear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Într-un cilindru circular drept, raza şi generatoarea sunt proporționale cu numerele 5 şi 6. Ştiind că aria dreptunghiului sub care se desfăşoară cilindrul este de 240π cm². Calculati lungimea razei și a generatoarei?</w:t>
            </w:r>
          </w:p>
          <w:p w:rsidR="00000000" w:rsidDel="00000000" w:rsidP="00000000" w:rsidRDefault="00000000" w:rsidRPr="00000000" w14:paraId="000000AF">
            <w:pPr>
              <w:shd w:fill="ffffff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Răspuns: </w:t>
            </w:r>
            <w:r w:rsidDel="00000000" w:rsidR="00000000" w:rsidRPr="00000000">
              <w:rPr>
                <w:i w:val="1"/>
                <w:rtl w:val="0"/>
              </w:rPr>
              <w:t xml:space="preserve">R = 10 cm; </w:t>
            </w:r>
          </w:p>
          <w:p w:rsidR="00000000" w:rsidDel="00000000" w:rsidP="00000000" w:rsidRDefault="00000000" w:rsidRPr="00000000" w14:paraId="000000B0">
            <w:pPr>
              <w:shd w:fill="ffffff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G = 12 cm.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va trece la tablă un elev, care va construi cilindrul circular drept, apoi alt elev va rezolva problema.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La sfârșit profesorul va prezenta rezultatele problemei propuse. 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Problema 2: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Un cilindru circular drept are generatoarea egală cu triplul razei, iar desfăşurarea laterală este un dreptunghi cu aria egală cu 150π cm². Calculați raza şi generatoarea cilindrului? </w:t>
              <w:br w:type="textWrapping"/>
              <w:t xml:space="preserve">​Profesorul va trece la tablă doi elevi, unul v-a calcula raza cilindrului, al doilea generatoarea cilindrului. Restul elevilor vor rezolva în caiete, după care se vor compara răspunsurile de la tablă.</w:t>
            </w:r>
          </w:p>
          <w:p w:rsidR="00000000" w:rsidDel="00000000" w:rsidP="00000000" w:rsidRDefault="00000000" w:rsidRPr="00000000" w14:paraId="000000B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Răspuns: </w:t>
            </w:r>
            <w:r w:rsidDel="00000000" w:rsidR="00000000" w:rsidRPr="00000000">
              <w:rPr>
                <w:i w:val="1"/>
                <w:rtl w:val="0"/>
              </w:rPr>
              <w:t xml:space="preserve">R = 5 cm;</w:t>
            </w:r>
          </w:p>
          <w:p w:rsidR="00000000" w:rsidDel="00000000" w:rsidP="00000000" w:rsidRDefault="00000000" w:rsidRPr="00000000" w14:paraId="000000B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G = 15 cm.</w:t>
              <w:br w:type="textWrapping"/>
            </w:r>
          </w:p>
          <w:p w:rsidR="00000000" w:rsidDel="00000000" w:rsidP="00000000" w:rsidRDefault="00000000" w:rsidRPr="00000000" w14:paraId="000000B8">
            <w:pPr>
              <w:shd w:fill="ffffff" w:val="clear"/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Problema 3: </w:t>
            </w:r>
          </w:p>
          <w:p w:rsidR="00000000" w:rsidDel="00000000" w:rsidP="00000000" w:rsidRDefault="00000000" w:rsidRPr="00000000" w14:paraId="000000B9">
            <w:pPr>
              <w:shd w:fill="ffffff" w:val="clear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Un cilindru circular drept are generatoarea de lungime 6 cm, iar lungimea razei reprezintă 2/3 din lungimea generatoarei. Aflați lungimea razei?</w:t>
            </w:r>
          </w:p>
          <w:p w:rsidR="00000000" w:rsidDel="00000000" w:rsidP="00000000" w:rsidRDefault="00000000" w:rsidRPr="00000000" w14:paraId="000000BA">
            <w:pPr>
              <w:shd w:fill="ffffff" w:val="clea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Răspuns: </w:t>
            </w:r>
            <w:r w:rsidDel="00000000" w:rsidR="00000000" w:rsidRPr="00000000">
              <w:rPr>
                <w:i w:val="1"/>
                <w:rtl w:val="0"/>
              </w:rPr>
              <w:t xml:space="preserve">R = 4 cm.</w:t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hd w:fill="ffffff" w:val="clear"/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Elevii vor rezolva individual în caiete. Se realizează supravegherea activității elevilor, ajutându-i când întâmpină dificultăţi.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lecției: 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cantitativ: 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Pentru a se asigura că noțiunile au fost înţelese , se realizeaza o activitate frontală: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b w:val="1"/>
                <w:i w:val="1"/>
                <w:color w:val="1c4587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b w:val="1"/>
                  <w:i w:val="1"/>
                  <w:color w:val="1c4587"/>
                  <w:u w:val="single"/>
                  <w:rtl w:val="0"/>
                </w:rPr>
                <w:t xml:space="preserve">Link 5 Verificarea cunoștințelor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b w:val="1"/>
                <w:i w:val="1"/>
                <w:color w:val="1c4587"/>
                <w:u w:val="singl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Răspunsul la această activitate frontală este pe </w:t>
            </w:r>
            <w:hyperlink r:id="rId17">
              <w:r w:rsidDel="00000000" w:rsidR="00000000" w:rsidRPr="00000000">
                <w:rPr>
                  <w:b w:val="1"/>
                  <w:i w:val="1"/>
                  <w:color w:val="1c4587"/>
                  <w:u w:val="single"/>
                  <w:rtl w:val="0"/>
                </w:rPr>
                <w:t xml:space="preserve">Link 6 Verificare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și elevii analizează obiectivele lecție și determină dacă au fost realizate.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b w:val="1"/>
                <w:i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i w:val="1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b w:val="1"/>
                <w:i w:val="1"/>
              </w:rPr>
            </w:pPr>
            <w:bookmarkStart w:colFirst="0" w:colLast="0" w:name="_heading=h.gqcw7f3tikrv" w:id="1"/>
            <w:bookmarkEnd w:id="1"/>
            <w:r w:rsidDel="00000000" w:rsidR="00000000" w:rsidRPr="00000000">
              <w:rPr>
                <w:b w:val="1"/>
                <w:i w:val="1"/>
                <w:rtl w:val="0"/>
              </w:rPr>
              <w:t xml:space="preserve">De învățat :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i w:val="1"/>
              </w:rPr>
            </w:pPr>
            <w:bookmarkStart w:colFirst="0" w:colLast="0" w:name="_heading=h.6tk2iomjghzb" w:id="2"/>
            <w:bookmarkEnd w:id="2"/>
            <w:r w:rsidDel="00000000" w:rsidR="00000000" w:rsidRPr="00000000">
              <w:rPr>
                <w:i w:val="1"/>
                <w:rtl w:val="0"/>
              </w:rPr>
              <w:t xml:space="preserve">Modulul 8 , § 1 , tema 1.1 Noțiunea de cilindru, pag.170 - 171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 rezolvat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Problemă: 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1) Ilustrați un cilindru circular: a) drept;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            b) oblic.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2)  Ilustrați desfășurarea unui cilindru circular drept cu generatoarea de 5,5 cm și raza cercurilor bazelor de 2 cm.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76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3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5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5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3 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5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2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problematizarea, algoritmizarea.</w:t>
            </w:r>
          </w:p>
          <w:p w:rsidR="00000000" w:rsidDel="00000000" w:rsidP="00000000" w:rsidRDefault="00000000" w:rsidRPr="00000000" w14:paraId="00000100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frontală, individual,</w:t>
            </w:r>
          </w:p>
          <w:p w:rsidR="00000000" w:rsidDel="00000000" w:rsidP="00000000" w:rsidRDefault="00000000" w:rsidRPr="00000000" w14:paraId="0000010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PPT</w:t>
            </w:r>
          </w:p>
          <w:p w:rsidR="00000000" w:rsidDel="00000000" w:rsidP="00000000" w:rsidRDefault="00000000" w:rsidRPr="00000000" w14:paraId="0000010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computerul </w:t>
            </w:r>
          </w:p>
          <w:p w:rsidR="00000000" w:rsidDel="00000000" w:rsidP="00000000" w:rsidRDefault="00000000" w:rsidRPr="00000000" w14:paraId="0000010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proiectorul/ panoul interactiv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u w:val="none"/>
          <w:shd w:fill="auto" w:val="clear"/>
          <w:vertAlign w:val="baseline"/>
          <w:rtl w:val="0"/>
        </w:rPr>
        <w:t xml:space="preserve"> Anexa nr.1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"/>
        <w:gridCol w:w="1179"/>
        <w:gridCol w:w="1179"/>
        <w:gridCol w:w="1179"/>
        <w:gridCol w:w="1178"/>
        <w:gridCol w:w="1138"/>
        <w:gridCol w:w="1218"/>
        <w:gridCol w:w="1178"/>
        <w:gridCol w:w="1178"/>
        <w:gridCol w:w="1178"/>
        <w:gridCol w:w="964"/>
        <w:gridCol w:w="992"/>
        <w:tblGridChange w:id="0">
          <w:tblGrid>
            <w:gridCol w:w="1179"/>
            <w:gridCol w:w="1179"/>
            <w:gridCol w:w="1179"/>
            <w:gridCol w:w="1179"/>
            <w:gridCol w:w="1178"/>
            <w:gridCol w:w="1138"/>
            <w:gridCol w:w="1218"/>
            <w:gridCol w:w="1178"/>
            <w:gridCol w:w="1178"/>
            <w:gridCol w:w="1178"/>
            <w:gridCol w:w="964"/>
            <w:gridCol w:w="992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9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A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B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C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D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3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4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5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5.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6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ă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7.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ă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aeff7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8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8</w:t>
            </w:r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E4B7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6E4B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E4B73"/>
    <w:pPr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E4B7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en-US"/>
    </w:rPr>
  </w:style>
  <w:style w:type="character" w:styleId="Hyperlink">
    <w:name w:val="Hyperlink"/>
    <w:rsid w:val="006E4B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E4B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A85D07"/>
    <w:pPr>
      <w:spacing w:after="100" w:afterAutospacing="1" w:before="100" w:beforeAutospacing="1"/>
    </w:pPr>
    <w:rPr>
      <w:lang w:val="ru-RU"/>
    </w:rPr>
  </w:style>
  <w:style w:type="paragraph" w:styleId="ListParagraph">
    <w:name w:val="List Paragraph"/>
    <w:basedOn w:val="Normal"/>
    <w:uiPriority w:val="34"/>
    <w:qFormat w:val="1"/>
    <w:rsid w:val="00A475FB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EE3174"/>
    <w:rPr>
      <w:i w:val="1"/>
      <w:iCs w:val="1"/>
    </w:rPr>
  </w:style>
  <w:style w:type="paragraph" w:styleId="Header">
    <w:name w:val="header"/>
    <w:basedOn w:val="Normal"/>
    <w:link w:val="HeaderChar"/>
    <w:uiPriority w:val="99"/>
    <w:unhideWhenUsed w:val="1"/>
    <w:rsid w:val="00AF3C94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3C94"/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paragraph" w:styleId="Footer">
    <w:name w:val="footer"/>
    <w:basedOn w:val="Normal"/>
    <w:link w:val="FooterChar"/>
    <w:uiPriority w:val="99"/>
    <w:unhideWhenUsed w:val="1"/>
    <w:rsid w:val="00AF3C94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3C94"/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Kc7abQCwdpeRIZyFA3sPZvTcUUxHkEOb/edit?usp=drive_link&amp;ouid=114613305632870515814&amp;rtpof=true&amp;sd=true" TargetMode="External"/><Relationship Id="rId10" Type="http://schemas.openxmlformats.org/officeDocument/2006/relationships/hyperlink" Target="https://drive.google.com/file/d/1t_9D3YE4YS0ReNiPRIdIFWdcA09a2mvT/view?usp=sharing" TargetMode="External"/><Relationship Id="rId13" Type="http://schemas.openxmlformats.org/officeDocument/2006/relationships/hyperlink" Target="https://docs.google.com/presentation/d/1xiA0d4OvBvgORUXLl3uhMkRh7ihNdhNY/edit?usp=sharing&amp;ouid=114613305632870515814&amp;rtpof=true&amp;sd=true" TargetMode="External"/><Relationship Id="rId12" Type="http://schemas.openxmlformats.org/officeDocument/2006/relationships/hyperlink" Target="https://docs.google.com/presentation/d/1xiA0d4OvBvgORUXLl3uhMkRh7ihNdhNY/edit?usp=sharing&amp;ouid=114613305632870515814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RZCTaP7CTers23kQLgBAiIcO6GZDSpz3/edit?usp=sharing&amp;ouid=114613305632870515814&amp;rtpof=true&amp;sd=true" TargetMode="External"/><Relationship Id="rId15" Type="http://schemas.openxmlformats.org/officeDocument/2006/relationships/hyperlink" Target="https://docs.google.com/presentation/d/1xiA0d4OvBvgORUXLl3uhMkRh7ihNdhNY/edit?usp=sharing&amp;ouid=114613305632870515814&amp;rtpof=true&amp;sd=true" TargetMode="External"/><Relationship Id="rId14" Type="http://schemas.openxmlformats.org/officeDocument/2006/relationships/hyperlink" Target="https://docs.google.com/presentation/d/1xiA0d4OvBvgORUXLl3uhMkRh7ihNdhNY/edit?usp=sharing&amp;ouid=114613305632870515814&amp;rtpof=true&amp;sd=true" TargetMode="External"/><Relationship Id="rId17" Type="http://schemas.openxmlformats.org/officeDocument/2006/relationships/hyperlink" Target="https://drive.google.com/file/d/1xzVd7-AHm7Sj_LI-5x5ZsKY8NR_AthOm/view?usp=sharing" TargetMode="External"/><Relationship Id="rId16" Type="http://schemas.openxmlformats.org/officeDocument/2006/relationships/hyperlink" Target="https://drive.google.com/file/d/1biD0nUUT-DL6T3mHWccAe4Sx5umRYo0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inal" TargetMode="External"/><Relationship Id="rId8" Type="http://schemas.openxmlformats.org/officeDocument/2006/relationships/hyperlink" Target="http://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lBCkCWym6Lz/M99fhtwz9FpmA==">CgMxLjAyCGguZ2pkZ3hzMg5oLmdxY3c3ZjN0aWtydjIOaC42dGsyaW9tamdoemI4AHIhMXFDYThITENXM1VpR3dtVFI4Vmw5MEE5aVhIMDF6ZVRD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2024-05-25T15:33:00Z</dcterms:created>
  <dc:creator>Fluer</dc:creator>
</cp:coreProperties>
</file>