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Funcția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f: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+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>→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+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,f</m:t>
        </m:r>
        <m:d>
          <m:dPr>
            <m:begChr m:val="("/>
            <m:endChr m:val=")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d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</m:d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rad>
          <m:radPr>
            <m:degHide m:val="1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rad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Proprietăți (zeroul, semn, monotonie)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unor șiruri, dependențe funcționale în situații reale și/sau modelate.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Extrapolarea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funcțiilor studiate și a proprietăților acestora pentru rezolvarea  problemelor, situațiilor-problemă din diverse domenii.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Deducerea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proprietăților funcției studiate (zerouri, semn, monotonie) prin lectura grafică și/sau analitică.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identifice și să descrie funcția rădăcina pătrată în diverse contexte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inclusiv în cadrul rezolvării sarcinilor propuse ;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reprezinte în diverse moduri funcția rădăcina pătrată, având ca scop caracterizarea acesteia la rezolvarea exercițiilor propuse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extrapoleze funcția rădăcina pătrată și proprietățile acesteia rezolvând probleme, situații-proble- mă din diverse domenii;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color w:val="8399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deducă proprietățile funcției rădăcina pătrată, utilizând lectura grafică la rezolvarea exercițiilor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proprietăților funcției rădăcina pă- trată la rezolvarea exercițiilor ;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                         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Conversația, Observația, Descoperirea, Investigația, Metoda exercițiului, Metoda lucrului cu manualul, Jocul interactiv.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Achiri, A. Braicov, O. Șpuntenco. Matematică. Manual. Clasa a VIII-a. Editura Prut Internațional. Chișinău, 2023, tabla interactivă, laptop, fișe cu exerciții.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8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70c0"/>
          <w:sz w:val="24"/>
          <w:szCs w:val="24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https://www.desmos.com/calculator?lang=ru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46" w:hanging="36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17365d"/>
          <w:sz w:val="24"/>
          <w:szCs w:val="24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https://educatieinteractiva.md/adevarat-fals/2047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246" w:hanging="36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https://educatieinteractiva.md/potriveste-perechi/8421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https://educatieinteractiva.md/text-liber/7508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exerciții rezolvate, răspunsuri orale, fișe completate, certificate.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Scenariul lecției</w:t>
      </w:r>
    </w:p>
    <w:p w:rsidR="00000000" w:rsidDel="00000000" w:rsidP="00000000" w:rsidRDefault="00000000" w:rsidRPr="00000000" w14:paraId="0000002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9.999999999998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851"/>
        <w:gridCol w:w="8915"/>
        <w:gridCol w:w="15"/>
        <w:gridCol w:w="851"/>
        <w:gridCol w:w="1701"/>
        <w:tblGridChange w:id="0">
          <w:tblGrid>
            <w:gridCol w:w="1417"/>
            <w:gridCol w:w="851"/>
            <w:gridCol w:w="8915"/>
            <w:gridCol w:w="15"/>
            <w:gridCol w:w="851"/>
            <w:gridCol w:w="1701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Obiec-tive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 în minu-te)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(Metodă\Formă de activitate\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Evocare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stabilește un climat corespunzător desfășurării lecției (salutul,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Proporționalitatea inversă p.77-78, ex.9, ex.10, ex.11, ex.12 pag.79 manual.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întrebări, dacă este cazul. Se rezolvă exercițiile neclare.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corectitudinea trasării graficului ex.9, ex.12 (a, b)  cu ajutorul aplicației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https://www.desmos.com/calculator?lang=ru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anunță tema și obiectivele lecției. Elevii scriu în caiete data și notează subiectul lecției.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Tabla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interactivă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Realizarea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sensului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 se propune elevilor o activitate de descoperire.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Descrieți analitic dependența dintre lungimea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 laturii pătratului și aria acestuia.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Așa cum aria pătratului cu latura de lungime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este A=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obținem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A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Deci, lungimea laturii pătratului este funcție de aria lui. Formula prin care se descrie dependența respectivă este de forma y=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Funcția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f: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→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,f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funcția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rădăcina pătrată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II-a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Trasați graficul funcției </w:t>
            </w:r>
            <w:r w:rsidDel="00000000" w:rsidR="00000000" w:rsidRPr="00000000">
              <w:rPr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f: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</w:rPr>
                <m:t>→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</w:rPr>
                <m:t xml:space="preserve">,f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-37464</wp:posOffset>
                  </wp:positionH>
                  <wp:positionV relativeFrom="paragraph">
                    <wp:posOffset>283210</wp:posOffset>
                  </wp:positionV>
                  <wp:extent cx="2032635" cy="1327785"/>
                  <wp:effectExtent b="0" l="0" r="0" t="0"/>
                  <wp:wrapSquare wrapText="bothSides" distB="0" distT="0" distL="114300" distR="114300"/>
                  <wp:docPr descr="C:\Users\User\Desktop\Снимок экрана 2024-07-20 125905.png" id="2" name="image1.png"/>
                  <a:graphic>
                    <a:graphicData uri="http://schemas.openxmlformats.org/drawingml/2006/picture">
                      <pic:pic>
                        <pic:nvPicPr>
                          <pic:cNvPr descr="C:\Users\User\Desktop\Снимок экрана 2024-07-20 125905.png"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635" cy="13277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le2"/>
              <w:tblW w:w="38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81"/>
              <w:gridCol w:w="567"/>
              <w:gridCol w:w="557"/>
              <w:gridCol w:w="426"/>
              <w:gridCol w:w="567"/>
              <w:gridCol w:w="567"/>
              <w:gridCol w:w="567"/>
              <w:tblGridChange w:id="0">
                <w:tblGrid>
                  <w:gridCol w:w="581"/>
                  <w:gridCol w:w="567"/>
                  <w:gridCol w:w="557"/>
                  <w:gridCol w:w="426"/>
                  <w:gridCol w:w="567"/>
                  <w:gridCol w:w="567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0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1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0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1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3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4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5</w:t>
                  </w:r>
                </w:p>
              </w:tc>
            </w:tr>
          </w:tbl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Proprietăți ale funcției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f: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</w:rPr>
                <m:t>→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</w:rPr>
                <m:t xml:space="preserve">,f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=0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x=0 – zeroul funcției f;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f(x)&gt;0 pentru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[0;+</w:t>
            </w:r>
            <m:oMath>
              <m:r>
                <m:t>∞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pentru orice numere pozitive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și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unde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avem </w:t>
            </w:r>
            <m:oMath>
              <m:rad>
                <m:radPr>
                  <m:degHide m:val="1"/>
                </m:radPr>
                <m:e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sub>
                  </m:sSub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</w:t>
            </w:r>
            <m:oMath>
              <m:rad>
                <m:radPr>
                  <m:degHide m:val="1"/>
                </m:radPr>
                <m:e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b>
                  </m:sSub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deci, funcția f este strict crescătoare;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O(0;0)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III-a 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pentru lucrul individual următoarea sarcină: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Adevărat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Fals ?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Punctul A(36; 6) aparține graficului funcției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rădăcina pătrată.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A/F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Punctul B(10; -3) aparține graficului funcției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rădăcina pătrată.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A/F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x=36, y=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36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=6. Adevărat. b) x=10, y=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≠-3.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Fals.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Descoperirea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Descoperirea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IV-a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spre rezolvare oral ex.1, pag.80 manual. 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 f: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</w:rPr>
                <m:t>→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</w:rPr>
                <m:t xml:space="preserve">,f</m:t>
              </m:r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d>
              <m:r>
                <w:rPr>
                  <w:rFonts w:ascii="Times New Roman" w:cs="Times New Roman" w:eastAsia="Times New Roman" w:hAnsi="Times New Roman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Aflați x, dacă y</w:t>
            </w:r>
            <m:oMath>
              <m:r>
                <m:t>∈</m:t>
              </m:r>
              <m:r>
                <w:rPr>
                  <w:rFonts w:ascii="Times New Roman" w:cs="Times New Roman" w:eastAsia="Times New Roman" w:hAnsi="Times New Roman"/>
                </w:rPr>
                <m:t xml:space="preserve">{1,5;3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5; 7; 8,1}.</w:t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x=y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x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∈{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2,25;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</w:rPr>
                    <m:t xml:space="preserve">100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</w:rPr>
                    <m:t xml:space="preserve">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25; 49; 65,61}.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elevilor spre rezolvare ex.4, pag.80 manual. </w:t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Stabiliți dacă graficul funcției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rădăcina pătrată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intersectează dreapta: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b) y=3,5 ; c) y=101 ; d) y= -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Da. b) Da. c) Da. d) Nu. Elevii argumentează răspunsurile.</w:t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trasează graficul funcției.</w:t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spre lucru în perechi ex.5, pag 80 manual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Utilizând graficul funcției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rădăcina pătrată,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comparați numerele: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4,5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&lt;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b)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13,5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&gt; 3; c) 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0"/>
                          <w:smallCaps w:val="0"/>
                          <w:strike w:val="0"/>
                          <w:color w:val="000000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&gt; 2,1; d) -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 -2,5; e) -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29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&lt;-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f) 0&lt;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1,1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  <w:color w:val="17365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VII-a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evaluarea lecției cu ajutorul platformei interactive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7365d"/>
                <w:rtl w:val="0"/>
              </w:rPr>
              <w:t xml:space="preserve">educatieinteractiva.md.</w:t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  <w:color w:val="17365d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u w:val="single"/>
                  <w:rtl w:val="0"/>
                </w:rPr>
                <w:t xml:space="preserve">https://educatieinteractiva.md/adevarat-fals/2047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u w:val="single"/>
                  <w:rtl w:val="0"/>
                </w:rPr>
                <w:t xml:space="preserve">https://educatieinteractiva.md/potriveste-perechi/8421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u w:val="single"/>
                  <w:rtl w:val="0"/>
                </w:rPr>
                <w:t xml:space="preserve">https://educatieinteractiva.md/text-liber/7508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după completarea jocului salvează certificatele pentru a fi evaluați.</w:t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Bianțul lecției</w:t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am studiat astăzi la lecție ? 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funcția rădăcina pătrată ?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proprietăți posedă funcția rădăcina pătrată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Care este zeroul ei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 ce domeniu funcția ia valori pozitive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Cum stabilim monotonia funcției radical de ordinul 2 ?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Graficul funcției rădăcina pătrată trece prin originea sistemului de coordonate ?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determină care obiective au fost realizate la oră.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deduc concluziile privind activitatea clasei în ansamblu și a unor elevi în particular.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Tema pentru acasă: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Funcția 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 f: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</w:rPr>
                <m:t>→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</w:rPr>
                <m:t xml:space="preserve">,f</m:t>
              </m:r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d>
              <m:r>
                <w:rPr>
                  <w:rFonts w:ascii="Times New Roman" w:cs="Times New Roman" w:eastAsia="Times New Roman" w:hAnsi="Times New Roman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p.79.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Proporționalitatea inversă pag.77-78.</w:t>
            </w:r>
          </w:p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ex.3 </w:t>
            </w:r>
          </w:p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Adevărat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Fals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? Fie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graficul funcției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rădăcina pătrată.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 A(1; 2)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; b) B(100 ; 10) )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c) C(1 ;-1) )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d) D(81; 9) )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e) E(3;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; </w:t>
            </w:r>
          </w:p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f) F(0,01; 0,1) )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∈G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ex.6 </w:t>
            </w:r>
          </w:p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Graficul funcției 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f: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</w:rPr>
                <m:t>→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</w:rPr>
                    <m:t xml:space="preserve">+</m:t>
                  </m:r>
                </m:sub>
              </m:sSub>
              <m:r>
                <w:rPr>
                  <w:rFonts w:ascii="Times New Roman" w:cs="Times New Roman" w:eastAsia="Times New Roman" w:hAnsi="Times New Roman"/>
                </w:rPr>
                <m:t xml:space="preserve">,f</m:t>
              </m:r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d>
              <m:r>
                <w:rPr>
                  <w:rFonts w:ascii="Times New Roman" w:cs="Times New Roman" w:eastAsia="Times New Roman" w:hAnsi="Times New Roman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trece prin punctul de abscisă: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 ;  b) 0,04;  c)  121;  d) 625. Aflați ordonata acestui punct.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ex.7 </w:t>
            </w:r>
          </w:p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Aflați toate valorile întregi ale argumentului x pentru care valorile lui y=</w:t>
            </w:r>
            <m:oMath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sunt mai mici decât 10.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ex.8 </w:t>
            </w:r>
          </w:p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Trasați graficul funcției f: D</w:t>
            </w:r>
            <m:oMath>
              <m:r>
                <m:t>→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R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</w:rPr>
                    <m:t xml:space="preserve">+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  <m:oMath>
              <m:r>
                <w:rPr>
                  <w:rFonts w:ascii="Times New Roman" w:cs="Times New Roman" w:eastAsia="Times New Roman" w:hAnsi="Times New Roman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d>
              <m:r>
                <w:rPr>
                  <w:rFonts w:ascii="Times New Roman" w:cs="Times New Roman" w:eastAsia="Times New Roman" w:hAnsi="Times New Roman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</w:rPr>
                    <m:t xml:space="preserve">x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dacă: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0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m:oMath>
              <m:r>
                <m:t>≤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≤9;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b)  4</w:t>
            </w:r>
            <m:oMath>
              <m:r>
                <w:rPr>
                  <w:rFonts w:ascii="Times New Roman" w:cs="Times New Roman" w:eastAsia="Times New Roman" w:hAnsi="Times New Roman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≤x≤16.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pag.80 manual.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în perechi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 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line="276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⮚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408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128" w:hanging="360"/>
      </w:pPr>
      <w:rPr/>
    </w:lvl>
    <w:lvl w:ilvl="2">
      <w:start w:val="1"/>
      <w:numFmt w:val="lowerRoman"/>
      <w:lvlText w:val="%3."/>
      <w:lvlJc w:val="right"/>
      <w:pPr>
        <w:ind w:left="1848" w:hanging="180"/>
      </w:pPr>
      <w:rPr/>
    </w:lvl>
    <w:lvl w:ilvl="3">
      <w:start w:val="1"/>
      <w:numFmt w:val="decimal"/>
      <w:lvlText w:val="%4."/>
      <w:lvlJc w:val="left"/>
      <w:pPr>
        <w:ind w:left="2568" w:hanging="360"/>
      </w:pPr>
      <w:rPr/>
    </w:lvl>
    <w:lvl w:ilvl="4">
      <w:start w:val="1"/>
      <w:numFmt w:val="lowerLetter"/>
      <w:lvlText w:val="%5."/>
      <w:lvlJc w:val="left"/>
      <w:pPr>
        <w:ind w:left="3288" w:hanging="360"/>
      </w:pPr>
      <w:rPr/>
    </w:lvl>
    <w:lvl w:ilvl="5">
      <w:start w:val="1"/>
      <w:numFmt w:val="lowerRoman"/>
      <w:lvlText w:val="%6."/>
      <w:lvlJc w:val="right"/>
      <w:pPr>
        <w:ind w:left="4008" w:hanging="180"/>
      </w:pPr>
      <w:rPr/>
    </w:lvl>
    <w:lvl w:ilvl="6">
      <w:start w:val="1"/>
      <w:numFmt w:val="decimal"/>
      <w:lvlText w:val="%7."/>
      <w:lvlJc w:val="left"/>
      <w:pPr>
        <w:ind w:left="4728" w:hanging="360"/>
      </w:pPr>
      <w:rPr/>
    </w:lvl>
    <w:lvl w:ilvl="7">
      <w:start w:val="1"/>
      <w:numFmt w:val="lowerLetter"/>
      <w:lvlText w:val="%8."/>
      <w:lvlJc w:val="left"/>
      <w:pPr>
        <w:ind w:left="5448" w:hanging="360"/>
      </w:pPr>
      <w:rPr/>
    </w:lvl>
    <w:lvl w:ilvl="8">
      <w:start w:val="1"/>
      <w:numFmt w:val="lowerRoman"/>
      <w:lvlText w:val="%9."/>
      <w:lvlJc w:val="right"/>
      <w:pPr>
        <w:ind w:left="6168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276200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 w:val="1"/>
    <w:rsid w:val="004E3409"/>
    <w:rPr>
      <w:b w:val="1"/>
      <w:bCs w:val="1"/>
    </w:rPr>
  </w:style>
  <w:style w:type="character" w:styleId="aa">
    <w:name w:val="Placeholder Text"/>
    <w:basedOn w:val="a0"/>
    <w:uiPriority w:val="99"/>
    <w:semiHidden w:val="1"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Hyperlink"/>
    <w:basedOn w:val="a0"/>
    <w:uiPriority w:val="99"/>
    <w:unhideWhenUsed w:val="1"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4A193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esmos.com/calculator?lang=ru" TargetMode="External"/><Relationship Id="rId10" Type="http://schemas.openxmlformats.org/officeDocument/2006/relationships/hyperlink" Target="https://educatieinteractiva.md/text-liber/7508" TargetMode="External"/><Relationship Id="rId13" Type="http://schemas.openxmlformats.org/officeDocument/2006/relationships/hyperlink" Target="https://educatieinteractiva.md/adevarat-fals/2047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potriveste-perechi/8421" TargetMode="External"/><Relationship Id="rId15" Type="http://schemas.openxmlformats.org/officeDocument/2006/relationships/hyperlink" Target="https://educatieinteractiva.md/text-liber/7508" TargetMode="External"/><Relationship Id="rId14" Type="http://schemas.openxmlformats.org/officeDocument/2006/relationships/hyperlink" Target="https://educatieinteractiva.md/potriveste-perechi/842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esmos.com/calculator?lang=ru" TargetMode="External"/><Relationship Id="rId8" Type="http://schemas.openxmlformats.org/officeDocument/2006/relationships/hyperlink" Target="https://educatieinteractiva.md/adevarat-fals/204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WJv28AT0c4h0RyHyVGbcfYasg==">CgMxLjAyCGguZ2pkZ3hzOAByITEwTmg3YldFVTBYcEhJTjhiaGNpZ2hmX2xwWldFWFNwdQ==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