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XII-a, profil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umanist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18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Subiectul lecției: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Oră de sinteză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Durata lectiei: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Recunoașterea și clasificarea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Identificarea și aplicarea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Calcularea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Elaborarea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Analiza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unui demers/ rezultat matematic obținut sau indicat cu corpuri de rotație.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finele lecției, elevii vor fi capabili: Ce să facă? Cum să facă?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Să utilizeze terminologia/ notațiile aferente trunchiului de con, sferei, secțiunii conice;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Să descrie modul de rezolvare a unei probleme care implică corpuri de rotație;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elaboreze propriul plan de acțiuni pentru rezolvarea unei probleme ce implică trunchi de con/ secțiuni conice de un plan, sferei;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Să justifice rezultatul obținut prin utilizarea limbajului științific specific trunchiului de con/ secțiunii conice, sferei;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Să demonstreze motivație pentru studierea matematicii și a științelor exacte.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formare a capacităților de analiză- sinteză  a cunoștințelor.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tehnica matricea de asociere; lucrul cu manualul; rezolvarea în cascadă;  joc interactiv.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nr.1 </w:t>
      </w:r>
    </w:p>
    <w:p w:rsidR="00000000" w:rsidDel="00000000" w:rsidP="00000000" w:rsidRDefault="00000000" w:rsidRPr="00000000" w14:paraId="00000021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https://docs.google.com/presentation/d/1ORBaM1UiwfsaN_lgPM44ql5Y6BnUZIr5Qa7Kc1FPtxE/edit?usp=sharing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nr.2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https://educatieinteractiva.md/potriveste-perechi/21915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 orală și în scris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04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85"/>
        <w:gridCol w:w="7890"/>
        <w:gridCol w:w="960"/>
        <w:gridCol w:w="1950"/>
        <w:tblGridChange w:id="0">
          <w:tblGrid>
            <w:gridCol w:w="2055"/>
            <w:gridCol w:w="1185"/>
            <w:gridCol w:w="7890"/>
            <w:gridCol w:w="960"/>
            <w:gridCol w:w="19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.10424804687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Moment organizatoric.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verifică îndeplinirea temei pentru acasă și se discută rezultatele obținute.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un joc interactiv de reamintire noțiunilor aferente corpurilor de rotație studiate. (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  <w:drawing>
                <wp:inline distB="114300" distT="114300" distL="114300" distR="114300">
                  <wp:extent cx="2862263" cy="1517156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263" cy="15171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anunță tema:Oră de sinteză și se prezintă obiectivele lecției.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2, 3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5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4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joc interactiv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.10424804687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.10424804687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o problemă din prezentare. Elevii vor rezolva independent și vor prezenta rezolvarea la tablă. Se va discuta rezultatele obținute.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1 (Pagina 4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Secțiunea axială a trunchiului de con are forma unui trapez isoscel, cu baza mare de 16 cm, baza mică de 8 cm și înălțimea de 12 cm.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 Determinați generatoarea trunchiului de con;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b) Calculați aria laterală a trunchiului de con;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c) Calculați aria totală a trunchiului;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d)Determinați volumul trunchiului de con. 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a) G=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4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10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cm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;  b) 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L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=48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10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c)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T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=16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(3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10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+5) 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d)V=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448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o problemă pe care o vor rezolva în pereche, după care se va prezenta rezolvările la tablă și se vor discuta răspunsurile obținute. 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5 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bijutier dorește să creeze o bilă de aur pentru a fi folosită ca piesă centrală într-un colier de lux. Bijutierul știe că masa bilei trebuie să fie de 500 de grame, iar densitatea aurului este de aproximativ 19,3 g/cm³. Determinați diametrul bilei, astfel încât să se respecte masa dată.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4"/>
                    <w:szCs w:val="24"/>
                    <w:rtl w:val="0"/>
                  </w:rPr>
                  <w:t xml:space="preserve">: Diametrul≈ 3,66 cm.</w:t>
                </w:r>
              </w:sdtContent>
            </w:sdt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de rezolvat probleme ce țin de ecuațiile cercului, elipsei, hiperbolei, parabolei. Elevii vor alege un număr și vor rezolva exercițiul cu numărul corespunzător, în pereche. 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3 (Pagina 6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 ecuația cercului care are extremitățile unui diametru în punctele A(1; 1) și B(3; -4).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: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(x-2)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(y+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29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Scrieți ecuația unei elipse cu axa mică egală cu 24, iar distanța dintre focare este 2c=10.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169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144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=1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Scrieți ecuația unei parabole cu directoarea x=2 și F(-2; 0).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+8x=0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Scrieți ecuația unei hiperbole care are axele 2a=10 și 2b=8.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25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16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. 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o problemă pe care o vor rezolva independent, după care se va prezenta rezolvarea la tablă și se va argumenta răspunsul obținut. 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11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bijutier are o bilă de argint cu un volum de 288π cm³ pe care dorește să o topească pentru a crea un trunchi de con.  Trunchiul de con rezultat va avea baza mare cu un diametru de 8 cm, baza mică cu un diametru de 4 cm. Determinați ce înălțime trebuie să aibă bijuteria, având în vedere că nu se pierde material la topire.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4"/>
                    <w:szCs w:val="24"/>
                    <w:rtl w:val="0"/>
                  </w:rPr>
                  <w:t xml:space="preserve">: h ≈ 30,86 cm .</w:t>
                </w:r>
              </w:sdtContent>
            </w:sdt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Tehnica Matricea de asociere (Anexa nr.1)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  <w:drawing>
                <wp:inline distB="114300" distT="114300" distL="114300" distR="114300">
                  <wp:extent cx="4300254" cy="99947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254" cy="9994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 (Pagina 12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Modulul 8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§ 3 Trunchiul de con, pag.178 - 181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§ 4 Sfera. Corpul sferic, pag.183 - 191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Modulul 8, Exerciții și probleme recapitulative 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Prob.4, B,pag. 193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Prob.7, C, pag. 193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5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5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rezolvarea în cascadă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pereche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pereche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7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Tehnica Matricea de asociere</w:t>
            </w:r>
          </w:p>
          <w:p w:rsidR="00000000" w:rsidDel="00000000" w:rsidP="00000000" w:rsidRDefault="00000000" w:rsidRPr="00000000" w14:paraId="0000017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pereche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7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7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 clasă</w:t>
            </w:r>
          </w:p>
          <w:p w:rsidR="00000000" w:rsidDel="00000000" w:rsidP="00000000" w:rsidRDefault="00000000" w:rsidRPr="00000000" w14:paraId="0000018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.4101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.10424804687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.10424804687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1.8652343750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Anexa nr.1</w:t>
      </w:r>
    </w:p>
    <w:p w:rsidR="00000000" w:rsidDel="00000000" w:rsidP="00000000" w:rsidRDefault="00000000" w:rsidRPr="00000000" w14:paraId="000001A5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Matricea de asociere </w:t>
      </w:r>
    </w:p>
    <w:p w:rsidR="00000000" w:rsidDel="00000000" w:rsidP="00000000" w:rsidRDefault="00000000" w:rsidRPr="00000000" w14:paraId="000001A6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2"/>
            <w:tblW w:w="115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85"/>
            <w:gridCol w:w="2610"/>
            <w:gridCol w:w="2685"/>
            <w:gridCol w:w="3600"/>
            <w:tblGridChange w:id="0">
              <w:tblGrid>
                <w:gridCol w:w="2685"/>
                <w:gridCol w:w="2610"/>
                <w:gridCol w:w="2685"/>
                <w:gridCol w:w="36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6b2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Corp de rotație</w:t>
                </w:r>
              </w:p>
            </w:tc>
            <w:tc>
              <w:tcPr>
                <w:shd w:fill="f6b2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Aria laterală</w:t>
                </w:r>
              </w:p>
            </w:tc>
            <w:tc>
              <w:tcPr>
                <w:shd w:fill="f6b2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Aria totală</w:t>
                </w:r>
              </w:p>
            </w:tc>
            <w:tc>
              <w:tcPr>
                <w:shd w:fill="f6b2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Volumul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Cilindru</w:t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Con</w:t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Trunchi de con</w:t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Sfera</w:t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B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566.929133858267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ORBaM1UiwfsaN_lgPM44ql5Y6BnUZIr5Qa7Kc1FPtxE/edit?usp=sharing" TargetMode="External"/><Relationship Id="rId11" Type="http://schemas.openxmlformats.org/officeDocument/2006/relationships/hyperlink" Target="https://docs.google.com/presentation/d/1ORBaM1UiwfsaN_lgPM44ql5Y6BnUZIr5Qa7Kc1FPtxE/edit?usp=sharing" TargetMode="External"/><Relationship Id="rId10" Type="http://schemas.openxmlformats.org/officeDocument/2006/relationships/image" Target="media/image1.png"/><Relationship Id="rId21" Type="http://schemas.openxmlformats.org/officeDocument/2006/relationships/hyperlink" Target="https://docs.google.com/presentation/d/1ORBaM1UiwfsaN_lgPM44ql5Y6BnUZIr5Qa7Kc1FPtxE/edit?usp=sharing" TargetMode="External"/><Relationship Id="rId13" Type="http://schemas.openxmlformats.org/officeDocument/2006/relationships/hyperlink" Target="https://educatieinteractiva.md/potriveste-perechi/21915" TargetMode="External"/><Relationship Id="rId12" Type="http://schemas.openxmlformats.org/officeDocument/2006/relationships/hyperlink" Target="https://docs.google.com/presentation/d/1ORBaM1UiwfsaN_lgPM44ql5Y6BnUZIr5Qa7Kc1FPtxE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potriveste-perechi/21915" TargetMode="External"/><Relationship Id="rId15" Type="http://schemas.openxmlformats.org/officeDocument/2006/relationships/hyperlink" Target="https://docs.google.com/presentation/d/1ORBaM1UiwfsaN_lgPM44ql5Y6BnUZIr5Qa7Kc1FPtxE/edit?usp=sharing" TargetMode="External"/><Relationship Id="rId14" Type="http://schemas.openxmlformats.org/officeDocument/2006/relationships/hyperlink" Target="https://docs.google.com/presentation/d/1ORBaM1UiwfsaN_lgPM44ql5Y6BnUZIr5Qa7Kc1FPtxE/edit?usp=sharing" TargetMode="External"/><Relationship Id="rId17" Type="http://schemas.openxmlformats.org/officeDocument/2006/relationships/hyperlink" Target="https://docs.google.com/presentation/d/1ORBaM1UiwfsaN_lgPM44ql5Y6BnUZIr5Qa7Kc1FPtxE/edit?usp=sharing" TargetMode="External"/><Relationship Id="rId16" Type="http://schemas.openxmlformats.org/officeDocument/2006/relationships/hyperlink" Target="https://docs.google.com/presentation/d/1ORBaM1UiwfsaN_lgPM44ql5Y6BnUZIr5Qa7Kc1FPtxE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ORBaM1UiwfsaN_lgPM44ql5Y6BnUZIr5Qa7Kc1FPtxE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hyperlink" Target="https://docs.google.com/presentation/d/1ORBaM1UiwfsaN_lgPM44ql5Y6BnUZIr5Qa7Kc1FPtxE/edit?usp=sharing" TargetMode="External"/><Relationship Id="rId8" Type="http://schemas.openxmlformats.org/officeDocument/2006/relationships/hyperlink" Target="https://educatieinteractiva.md/potriveste-perechi/2191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W5EEptok4+kVlRmhXL7suFypg==">CgMxLjAaJQoBMBIgCh4IB0IaCg9UaW1lcyBOZXcgUm9tYW4SB0d1bmdzdWgaJQoBMRIgCh4IB0IaCg9UaW1lcyBOZXcgUm9tYW4SB0d1bmdzdWgaHwoBMhIaChgICVIUChJ0YWJsZS54d2hmazBzbXhnazg4AHIhMXF4NTV0bTFhSlNwdE9NaWJhMDNLYjdiRlVGU044MFpF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