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E0" w:rsidRDefault="001150E0" w:rsidP="001150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2530E7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2530E7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2530E7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1150E0" w:rsidRPr="00767ECB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2530E7" w:rsidRPr="00C61187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1150E0" w:rsidRPr="00767ECB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AC4B4D" w:rsidRPr="002530E7">
        <w:rPr>
          <w:rFonts w:ascii="Times New Roman" w:hAnsi="Times New Roman" w:cs="Times New Roman"/>
          <w:bCs/>
          <w:iCs/>
          <w:sz w:val="24"/>
          <w:szCs w:val="24"/>
          <w:lang w:val="ro-MD"/>
        </w:rPr>
        <w:t>9</w:t>
      </w:r>
      <w:r w:rsidRPr="002530E7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</w:t>
      </w:r>
      <w:r w:rsidR="00AC4B4D" w:rsidRPr="002530E7">
        <w:rPr>
          <w:rFonts w:ascii="Times New Roman" w:hAnsi="Times New Roman" w:cs="Times New Roman"/>
          <w:bCs/>
          <w:iCs/>
          <w:sz w:val="24"/>
          <w:szCs w:val="24"/>
          <w:lang w:val="ro-MD"/>
        </w:rPr>
        <w:t>2</w:t>
      </w:r>
    </w:p>
    <w:p w:rsidR="001150E0" w:rsidRPr="000F0CB0" w:rsidRDefault="001150E0" w:rsidP="001150E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2530E7">
        <w:rPr>
          <w:rFonts w:eastAsia="DejaVu Sans"/>
          <w:lang w:eastAsia="en-US"/>
        </w:rPr>
        <w:t xml:space="preserve">: </w:t>
      </w:r>
      <w:r w:rsidR="002530E7">
        <w:rPr>
          <w:rFonts w:eastAsia="DejaVu Sans"/>
          <w:bCs/>
          <w:iCs/>
          <w:lang w:eastAsia="en-US"/>
        </w:rPr>
        <w:t>45 de minute</w:t>
      </w:r>
    </w:p>
    <w:p w:rsidR="008D25D4" w:rsidRDefault="001150E0" w:rsidP="008D25D4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8D25D4" w:rsidRPr="00FF7AE8">
        <w:rPr>
          <w:rFonts w:ascii="Times New Roman" w:hAnsi="Times New Roman"/>
          <w:sz w:val="24"/>
          <w:szCs w:val="24"/>
          <w:lang w:val="ro-RO"/>
        </w:rPr>
        <w:t>Calculul integralelor definite prin integrare prin părți</w:t>
      </w:r>
    </w:p>
    <w:p w:rsidR="008D25D4" w:rsidRPr="008D25D4" w:rsidRDefault="008D25D4" w:rsidP="008D25D4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150E0" w:rsidRDefault="001150E0" w:rsidP="002530E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9E0642" w:rsidRPr="00FF7AE8" w:rsidRDefault="009E0642" w:rsidP="002530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642" w:rsidRPr="00FF7AE8" w:rsidRDefault="009E0642" w:rsidP="002530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642" w:rsidRPr="00FF7AE8" w:rsidRDefault="009E0642" w:rsidP="002530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9E0642" w:rsidRPr="00FF7AE8" w:rsidRDefault="009E0642" w:rsidP="002530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0642" w:rsidRDefault="009E0642" w:rsidP="002530E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2530E7" w:rsidRPr="00B141CD" w:rsidRDefault="002530E7" w:rsidP="002530E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2530E7" w:rsidRDefault="002530E7" w:rsidP="002530E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6461D2" w:rsidRPr="006461D2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2530E7" w:rsidRDefault="002530E7" w:rsidP="002530E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30E7" w:rsidRPr="00F318A0" w:rsidRDefault="002530E7" w:rsidP="002530E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530E7" w:rsidRPr="009C72A6" w:rsidRDefault="002530E7" w:rsidP="002530E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530E7" w:rsidRDefault="002530E7" w:rsidP="002530E7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 w:rsidR="009B6E29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manifeste tenacitate, perseverență, capacitate de concentrare, încredere în forțele proprii, tendință spre realizarea potențialului intelectual, responsabilitate pentru propria formare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2530E7" w:rsidRPr="002530E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530E7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1150E0" w:rsidRDefault="001150E0" w:rsidP="001150E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1150E0" w:rsidRPr="00B141CD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1150E0" w:rsidRPr="00B141CD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1150E0" w:rsidRPr="00B141CD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1150E0" w:rsidRDefault="001150E0" w:rsidP="001150E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1150E0" w:rsidRPr="00B141CD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1150E0" w:rsidRPr="00B141CD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algoritmizarea;</w:t>
      </w:r>
    </w:p>
    <w:p w:rsidR="001150E0" w:rsidRPr="00B141CD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1150E0" w:rsidRPr="00B141CD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1150E0" w:rsidRDefault="001150E0" w:rsidP="001150E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150E0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1150E0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1150E0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1150E0" w:rsidRDefault="001150E0" w:rsidP="001150E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</w:t>
      </w:r>
      <w:r w:rsidR="0099429A">
        <w:rPr>
          <w:rFonts w:ascii="Times New Roman" w:hAnsi="Times New Roman" w:cs="Times New Roman"/>
          <w:sz w:val="24"/>
          <w:szCs w:val="24"/>
          <w:lang w:val="ro-MD"/>
        </w:rPr>
        <w:t>u probleme, posterul cu sarcini(Anexa nr. 1).</w:t>
      </w:r>
    </w:p>
    <w:p w:rsidR="001150E0" w:rsidRPr="005D77D9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</w:t>
      </w:r>
      <w:r w:rsidR="009F0E8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0E0" w:rsidRDefault="001150E0" w:rsidP="001150E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1150E0" w:rsidSect="001F4A33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1150E0" w:rsidRDefault="001150E0" w:rsidP="001150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1150E0" w:rsidTr="00D6160E">
        <w:tc>
          <w:tcPr>
            <w:tcW w:w="2056" w:type="dxa"/>
            <w:vAlign w:val="center"/>
          </w:tcPr>
          <w:p w:rsidR="001150E0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1150E0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:rsidR="001150E0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1150E0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1150E0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1150E0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1150E0" w:rsidRDefault="001150E0" w:rsidP="001F4A33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1150E0" w:rsidTr="00D6160E">
        <w:tc>
          <w:tcPr>
            <w:tcW w:w="2056" w:type="dxa"/>
          </w:tcPr>
          <w:p w:rsidR="001150E0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1150E0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D36FD" w:rsidRDefault="004D36FD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0668C7" w:rsidRPr="00B87DF2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</w:tc>
        <w:tc>
          <w:tcPr>
            <w:tcW w:w="7893" w:type="dxa"/>
          </w:tcPr>
          <w:p w:rsidR="00B63A85" w:rsidRDefault="00B63A85" w:rsidP="00B63A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B63A85" w:rsidRPr="00B15EA9" w:rsidRDefault="00B63A85" w:rsidP="00B63A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3.1 pag. 45-46 (Integrarea prin părți).</w:t>
            </w:r>
          </w:p>
          <w:p w:rsidR="00B63A85" w:rsidRDefault="00B63A85" w:rsidP="00B63A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1(a,</w:t>
            </w:r>
            <w:r w:rsidRPr="00A2224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c,e,g,i,k,m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 pag. 50.</w:t>
            </w:r>
          </w:p>
          <w:p w:rsidR="00B63A85" w:rsidRDefault="00B63A85" w:rsidP="00B63A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B63A85" w:rsidRDefault="00B63A85" w:rsidP="00B63A8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B63A85" w:rsidRDefault="00B608F4" w:rsidP="00B63A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de integrare prin părți pentru integrala definită</w:t>
            </w:r>
            <w:r w:rsidR="00B63A8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:rsidR="00B608F4" w:rsidRDefault="00B608F4" w:rsidP="00B608F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Câte tipuri de integrale ce se rezolvă cu ajutorul integrării prin părți sunt?</w:t>
            </w:r>
          </w:p>
          <w:p w:rsidR="00B608F4" w:rsidRDefault="00B608F4" w:rsidP="00B608F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funcție se notează cu u de obicei?</w:t>
            </w:r>
          </w:p>
          <w:p w:rsidR="001C7D99" w:rsidRDefault="004D36FD" w:rsidP="001C7D9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I. </w:t>
            </w:r>
            <w:r w:rsidR="001C7D9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Pe tablă avem proiectată Anexa nr. 1 cu 18 integrale, elevii trebuie să răspundă </w:t>
            </w:r>
            <w:r w:rsidR="000668C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oral </w:t>
            </w:r>
            <w:r w:rsidR="001C7D9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funcția u și care dv</w:t>
            </w:r>
            <w:r w:rsidR="000668C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</w:t>
            </w:r>
            <w:r w:rsidR="001C7D9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din care categorie face parte integrala dată.</w:t>
            </w:r>
          </w:p>
          <w:p w:rsidR="001150E0" w:rsidRPr="00B87DF2" w:rsidRDefault="001C7D99" w:rsidP="002C173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object w:dxaOrig="6660" w:dyaOrig="7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240pt" o:ole="">
                  <v:imagedata r:id="rId5" o:title=""/>
                </v:shape>
                <o:OLEObject Type="Embed" ProgID="PBrush" ShapeID="_x0000_i1025" DrawAspect="Content" ObjectID="_1790857464" r:id="rId6"/>
              </w:object>
            </w:r>
            <w:r w:rsidR="001150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1150E0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4</w:t>
            </w: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D36FD" w:rsidRDefault="004D36FD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Pr="00B87DF2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1913" w:type="dxa"/>
          </w:tcPr>
          <w:p w:rsidR="001150E0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3762" w:rsidRDefault="006D3762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3762" w:rsidRDefault="006D3762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3762" w:rsidRDefault="006D3762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3762" w:rsidRDefault="006D3762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3762" w:rsidRDefault="006D3762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3762" w:rsidRDefault="006D3762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3762" w:rsidRDefault="006D3762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3762" w:rsidRDefault="006D3762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D36FD" w:rsidRDefault="004D36FD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3762" w:rsidRDefault="006D3762" w:rsidP="006D376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individual.</w:t>
            </w:r>
          </w:p>
          <w:p w:rsidR="006D3762" w:rsidRDefault="006D3762" w:rsidP="006D376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explicația.</w:t>
            </w:r>
          </w:p>
          <w:p w:rsidR="006D3762" w:rsidRDefault="006D3762" w:rsidP="006D376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fișa.</w:t>
            </w:r>
          </w:p>
          <w:p w:rsidR="006D3762" w:rsidRPr="00B87DF2" w:rsidRDefault="006D3762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50E0" w:rsidTr="00D6160E">
        <w:tc>
          <w:tcPr>
            <w:tcW w:w="2056" w:type="dxa"/>
          </w:tcPr>
          <w:p w:rsidR="001150E0" w:rsidRDefault="006F1FBD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1150E0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0668C7" w:rsidRPr="00B87DF2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BB6C81" w:rsidRPr="00BB6C81" w:rsidRDefault="004D36FD" w:rsidP="001F4A3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Sarcina II. </w:t>
            </w:r>
            <w:r w:rsidR="00BB6C81">
              <w:rPr>
                <w:rFonts w:ascii="Times New Roman" w:hAnsi="Times New Roman"/>
                <w:sz w:val="24"/>
                <w:szCs w:val="24"/>
                <w:lang w:val="ro-RO"/>
              </w:rPr>
              <w:t>Profesorul propune spre exersare exercițiul 3 pag.50, câte un elev la tablă, elevul numește următorul coleg.</w:t>
            </w:r>
          </w:p>
          <w:p w:rsidR="001150E0" w:rsidRDefault="006F00B2" w:rsidP="001F4A3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3 pag. 50</w:t>
            </w:r>
          </w:p>
          <w:p w:rsidR="006F00B2" w:rsidRPr="006F00B2" w:rsidRDefault="006461D2" w:rsidP="006F00B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u=lnx   du=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2x-1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  v=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-x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               -(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-x)lnx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x-1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dx=22ln2-4.</m:t>
                          </m:r>
                        </m:e>
                      </m:nary>
                    </m:e>
                  </m:d>
                </m:e>
              </m:nary>
            </m:oMath>
          </w:p>
          <w:p w:rsidR="006F00B2" w:rsidRDefault="006461D2" w:rsidP="002C3AEC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  du=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2xdx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dv=dx   v=x</m:t>
                          </m:r>
                        </m:e>
                      </m:eqArr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                    xln(1+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)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-2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dx=ln2-2+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nary>
            </m:oMath>
          </w:p>
          <w:p w:rsidR="002C3AEC" w:rsidRPr="002C3A94" w:rsidRDefault="006461D2" w:rsidP="002C3AEC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arccosxdx=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u=arccosx   du=-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dv=dx   v=x</m:t>
                          </m:r>
                        </m:e>
                      </m:eqArr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=xarccosx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+ 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+1.</m:t>
              </m:r>
            </m:oMath>
          </w:p>
          <w:p w:rsidR="002C3A94" w:rsidRPr="002C3A94" w:rsidRDefault="006461D2" w:rsidP="002C3A94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u=x   du=dx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v=tgx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=xtgx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sup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tgxdx= </m:t>
                          </m:r>
                        </m:e>
                      </m:nary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xtgx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cosx</m:t>
                      </m:r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π-ln2.</m:t>
                  </m:r>
                </m:e>
              </m:d>
            </m:oMath>
          </w:p>
          <w:p w:rsidR="002C3A94" w:rsidRPr="00C87F74" w:rsidRDefault="006461D2" w:rsidP="00C87F74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   du=4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dv=x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sup>
                  </m:sSup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e>
                            </m:rad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  2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rad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u=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 xml:space="preserve">   du=2xdx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dv=x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sup>
                                  </m:s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dx   v=-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den>
                                  </m:f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sup>
                                  </m:sSup>
                                </m:e>
                              </m:eqArr>
                            </m:e>
                          </m:d>
                        </m:e>
                      </m:nary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  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e>
                                </m:rad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0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  2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sup>
                              </m:sSup>
                              <m:d>
                                <m:dPr>
                                  <m:begChr m:val="|"/>
                                  <m:endChr m:val="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mPr>
                                    <m:mr>
                                      <m:e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e>
                                        </m:rad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</m: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</m:t>
                                  </m:r>
                                  <m:nary>
                                    <m:naryPr>
                                      <m:limLoc m:val="undOvr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0</m:t>
                                      </m:r>
                                    </m:sub>
                                    <m:sup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sup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xe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-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4"/>
                                                  <w:szCs w:val="24"/>
                                                  <w:lang w:val="ro-MD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4"/>
                                                  <w:szCs w:val="24"/>
                                                  <w:lang w:val="ro-MD"/>
                                                </w:rPr>
                                                <m:t>x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4"/>
                                                  <w:szCs w:val="24"/>
                                                  <w:lang w:val="ro-MD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dx</m:t>
                                      </m:r>
                                    </m:e>
                                  </m:nary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=1-</m:t>
                          </m:r>
                        </m:e>
                      </m:d>
                    </m:e>
                  </m:d>
                </m:e>
              </m:nary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D178DB" w:rsidRPr="001F4A33" w:rsidRDefault="006461D2" w:rsidP="00D178DB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ln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   du=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2lnx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ln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</m:m>
                    </m:e>
                  </m:d>
                </m:e>
              </m:nary>
            </m:oMath>
            <w:r w:rsidR="00D178D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+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dx=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u=lnx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</m:nary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.    </m:t>
              </m:r>
            </m:oMath>
          </w:p>
          <w:p w:rsidR="001F4A33" w:rsidRPr="00D178DB" w:rsidRDefault="006461D2" w:rsidP="00D93249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-5x-2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-5x-2   du=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6x-5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sup>
                          </m:sSup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(3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-5x-2)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6x-5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dx= </m:t>
                          </m:r>
                        </m:e>
                      </m:nary>
                    </m:e>
                  </m:d>
                </m:e>
              </m:nary>
            </m:oMath>
          </w:p>
          <w:p w:rsidR="00AB7259" w:rsidRDefault="006461D2" w:rsidP="00AB7259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u=6x-5   du=6dx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dv=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   v=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D9324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-5x-2)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6x-5</m:t>
                          </m:r>
                        </m:e>
                      </m:d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0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-3</m:t>
                          </m:r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2x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</m:e>
                          </m:nary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=-1-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e.</m:t>
                  </m:r>
                </m:e>
              </m:d>
            </m:oMath>
          </w:p>
          <w:p w:rsidR="00AB7259" w:rsidRDefault="006461D2" w:rsidP="00AB7259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2x-1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u=2x-1   du=2dx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xdx   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sin2x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2x-1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sin2x</m:t>
                      </m:r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sin2x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e>
                      </m:nary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. </m:t>
                  </m:r>
                </m:e>
              </m:nary>
            </m:oMath>
          </w:p>
          <w:p w:rsidR="006F1FBD" w:rsidRDefault="006F1FBD" w:rsidP="006F1FB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Bilanțul lecției: </w:t>
            </w:r>
          </w:p>
          <w:p w:rsidR="006F1FBD" w:rsidRDefault="006F1FBD" w:rsidP="006F1FBD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6F1FBD" w:rsidRDefault="006F1FBD" w:rsidP="006F1FB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4D36FD" w:rsidRDefault="004D36FD" w:rsidP="004D36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de integrare prin părți pentru integrala definită?</w:t>
            </w:r>
          </w:p>
          <w:p w:rsidR="004D36FD" w:rsidRDefault="004D36FD" w:rsidP="004D36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Câte tipuri de integrale ce se rezolvă cu ajutorul integrării prin părți sunt?</w:t>
            </w:r>
          </w:p>
          <w:p w:rsidR="004D36FD" w:rsidRDefault="004D36FD" w:rsidP="004D36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funcție se notează cu u de obicei?</w:t>
            </w:r>
          </w:p>
          <w:p w:rsidR="006F1FBD" w:rsidRDefault="006F1FBD" w:rsidP="006F1FBD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6F1FBD" w:rsidRDefault="006F1FBD" w:rsidP="006F1FB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6F1FBD" w:rsidRDefault="006F1FBD" w:rsidP="006F1FB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6F1FBD" w:rsidRPr="00B15EA9" w:rsidRDefault="006F1FBD" w:rsidP="006F1FB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3.1 pag. 45-46 (Integrarea prin părți).</w:t>
            </w:r>
          </w:p>
          <w:p w:rsidR="00C558FA" w:rsidRPr="00AB7259" w:rsidRDefault="006F1FBD" w:rsidP="002C173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3(b,d,f,h,l,p) pag. 50.</w:t>
            </w:r>
          </w:p>
        </w:tc>
        <w:tc>
          <w:tcPr>
            <w:tcW w:w="990" w:type="dxa"/>
          </w:tcPr>
          <w:p w:rsidR="001150E0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32</w:t>
            </w: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68C7" w:rsidRPr="00B87DF2" w:rsidRDefault="000668C7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6D3762" w:rsidRDefault="006D3762" w:rsidP="006D376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6D3762" w:rsidRDefault="006D3762" w:rsidP="006D376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problematizarea, explicația.</w:t>
            </w:r>
          </w:p>
          <w:p w:rsidR="006D3762" w:rsidRDefault="006D3762" w:rsidP="006D376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1150E0" w:rsidRPr="00B87DF2" w:rsidRDefault="001150E0" w:rsidP="001F4A3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F0E81" w:rsidRDefault="009F0E81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1C7D99" w:rsidRPr="001C7D99" w:rsidRDefault="001C7D99" w:rsidP="001C7D99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C7D99"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Anexa nr. 1</w:t>
      </w:r>
    </w:p>
    <w:p w:rsidR="001C7D99" w:rsidRDefault="001C7D99" w:rsidP="001150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4962525" cy="473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99" w:rsidRDefault="001C7D99" w:rsidP="001150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C7D99" w:rsidRDefault="001C7D99" w:rsidP="001150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C7D99" w:rsidRDefault="001C7D99" w:rsidP="001150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C7D99" w:rsidRDefault="001C7D99" w:rsidP="001150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1C7D99" w:rsidSect="001F4A33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B7CF1"/>
    <w:multiLevelType w:val="hybridMultilevel"/>
    <w:tmpl w:val="18582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D46"/>
    <w:multiLevelType w:val="hybridMultilevel"/>
    <w:tmpl w:val="31D88964"/>
    <w:lvl w:ilvl="0" w:tplc="0409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000D"/>
    <w:multiLevelType w:val="hybridMultilevel"/>
    <w:tmpl w:val="25F8E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32BDA"/>
    <w:multiLevelType w:val="hybridMultilevel"/>
    <w:tmpl w:val="5C908452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8490B"/>
    <w:multiLevelType w:val="hybridMultilevel"/>
    <w:tmpl w:val="F2C2A9BC"/>
    <w:lvl w:ilvl="0" w:tplc="0409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370"/>
    <w:multiLevelType w:val="hybridMultilevel"/>
    <w:tmpl w:val="7A66216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977EA"/>
    <w:multiLevelType w:val="hybridMultilevel"/>
    <w:tmpl w:val="92BE1F6E"/>
    <w:lvl w:ilvl="0" w:tplc="04090017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344F9"/>
    <w:multiLevelType w:val="hybridMultilevel"/>
    <w:tmpl w:val="4A981A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B7522"/>
    <w:multiLevelType w:val="hybridMultilevel"/>
    <w:tmpl w:val="64CC517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E0"/>
    <w:rsid w:val="000417D5"/>
    <w:rsid w:val="000668C7"/>
    <w:rsid w:val="00080355"/>
    <w:rsid w:val="001150E0"/>
    <w:rsid w:val="001C7D99"/>
    <w:rsid w:val="001F4A33"/>
    <w:rsid w:val="002530E7"/>
    <w:rsid w:val="002C173C"/>
    <w:rsid w:val="002C3A94"/>
    <w:rsid w:val="002C3AEC"/>
    <w:rsid w:val="00345995"/>
    <w:rsid w:val="00412BF9"/>
    <w:rsid w:val="004D36FD"/>
    <w:rsid w:val="005A4487"/>
    <w:rsid w:val="00605F34"/>
    <w:rsid w:val="006461D2"/>
    <w:rsid w:val="006D3762"/>
    <w:rsid w:val="006F00B2"/>
    <w:rsid w:val="006F1FBD"/>
    <w:rsid w:val="0081708C"/>
    <w:rsid w:val="00855C32"/>
    <w:rsid w:val="008C097A"/>
    <w:rsid w:val="008C486D"/>
    <w:rsid w:val="008D25D4"/>
    <w:rsid w:val="0099429A"/>
    <w:rsid w:val="009B6E29"/>
    <w:rsid w:val="009E0642"/>
    <w:rsid w:val="009F0E81"/>
    <w:rsid w:val="00AB7259"/>
    <w:rsid w:val="00AC4B4D"/>
    <w:rsid w:val="00B608F4"/>
    <w:rsid w:val="00B63A85"/>
    <w:rsid w:val="00B94073"/>
    <w:rsid w:val="00BB6C81"/>
    <w:rsid w:val="00BE435A"/>
    <w:rsid w:val="00C558FA"/>
    <w:rsid w:val="00C809B4"/>
    <w:rsid w:val="00C87F74"/>
    <w:rsid w:val="00D178DB"/>
    <w:rsid w:val="00D6160E"/>
    <w:rsid w:val="00D93249"/>
    <w:rsid w:val="00DF7579"/>
    <w:rsid w:val="00E16009"/>
    <w:rsid w:val="00E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C1953-A566-41BE-9E8C-BF1A4530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0E0"/>
    <w:pPr>
      <w:spacing w:after="0" w:line="240" w:lineRule="auto"/>
    </w:pPr>
  </w:style>
  <w:style w:type="table" w:styleId="TableGrid">
    <w:name w:val="Table Grid"/>
    <w:basedOn w:val="TableNormal"/>
    <w:uiPriority w:val="39"/>
    <w:rsid w:val="0011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qFormat/>
    <w:rsid w:val="008D25D4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F00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2024-08-20T19:00:00Z</dcterms:created>
  <dcterms:modified xsi:type="dcterms:W3CDTF">2024-10-19T12:38:00Z</dcterms:modified>
</cp:coreProperties>
</file>