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V-a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Mulțimea numerelor naturale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24/46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Ordinea efectuării operațiilor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situații reale și/sau modelate a terminologiei aferente noțiunii de număr, mulțime, divizibilitate.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Identificarea, scrierea, citirea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numerelor naturale în contexte variate.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algoritmilor,a proprietăților operațiilor, pentru efectuarea și optimizarea calculelor cu numere naturale.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ordinea efectuării operațiilor în exercițiul dat;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aplice operațiile cu numere naturale în situații reale și/sau modelate;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efectueze calcule cu numere naturale, utilizând proprietățile, ordinea operațiilor, semnificația parantezelor;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manifeste independență în gândire și acțiune, privind aplicarea  operațiilor studiate în rezolvări de exerciții.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a cunoștințelor.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 didactice: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 discuția ghidată; GPP; graficul învățării; joc interactiv; problematizarea.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V-a. Editura Prut Internațional. Chișinău, 2020;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de lucru (test formativ);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Platforma educațională: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https://educatieinteractiva.md/crossword/9380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scris, reciprocă;  produse: răspuns oral, exercițiu rezolvat, lucrare independentă cu aprecieri cu note.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080" w:top="108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6"/>
        <w:gridCol w:w="1170"/>
        <w:gridCol w:w="8344"/>
        <w:gridCol w:w="990"/>
        <w:gridCol w:w="1830"/>
        <w:tblGridChange w:id="0">
          <w:tblGrid>
            <w:gridCol w:w="1706"/>
            <w:gridCol w:w="1170"/>
            <w:gridCol w:w="8344"/>
            <w:gridCol w:w="990"/>
            <w:gridCol w:w="18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atenției.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a fost tema pentru acasă?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7. (Ordinea efectuării operațiilor), pag. 41.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  1, c) - e), h) - j), 3,  pag. 41-42.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Răspunsuri: 1. c) 5555, d) 1323; e) 1; h) 911; i) o; j) 9.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întrebări aveți la tema pentru acasă?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studiat la lecția trecută?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recapitularea teoriei, propunem un test interactiv.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https://educatieinteractiva.md/crossword/9380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ghidată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interactiv</w:t>
            </w:r>
          </w:p>
        </w:tc>
      </w:tr>
      <w:tr>
        <w:trPr>
          <w:cantSplit w:val="0"/>
          <w:trHeight w:val="4243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anunță subiectul și obiectivele lecției.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Doi  elevi rezolvă exercițiul la tablă.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5 d), e), pag. 42. Calculați, respectând ordinea efectuării operațiilor: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: {123 + 34 : [(2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2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 :18 −17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2020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]};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12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{3 + 10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[120 + 6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(15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5 + 25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 3)]} − 174 </w:t>
                </w:r>
              </w:sdtContent>
            </w:sdt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30.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Discutăm în perechi și rezolvăm exercițiul.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4, pag. 42.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Plasaţi paranteze astfel încât să obţineţi egalităţi adevărate: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a)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240 −120 + 80 =   40;        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 38 − 70 : 8 − 6 = 9;           </w:t>
                </w:r>
              </w:sdtContent>
            </w:sdt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200 + 80  :  40 = 7;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d)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630 : 7 − 2 </w:t>
                </w:r>
              </w:sdtContent>
            </w:sdt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9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25 = 1800.  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proiectează sarcina la ecran. Cine rezolvă mai repede scrie rezolvarea la tablă.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Suma a patru  numere naturale consecutive este egală cu 66. Să se afle cele patru numere.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Răspuns: 15, 16, 17, 18.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Evaluare formativă.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propune elevilor un test formativ (Anexa 1). Se strâng fișele cu testul pentru verificare. 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Unde vom aplica aceste cunoștințe?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Ce întrebări aveți?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calitativ: 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-Se determină care obiective au fost realizate la lecție.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-Se formulează concluzii privind activitatea clasei de elevi.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 pentru acasă: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7. (Ordinea efectuării operațiilor), pag. 41.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 . 4, e), f), 5, a)-c), pag. 42.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4 e), f), pag. 42.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Plasaţi paranteze astfel încât să obţineţi egalităţi adevărate: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128 + 49 : 42 : 6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8 = 184;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f )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180 : 300 − 30 </w:t>
                </w:r>
              </w:sdtContent>
            </w:sdt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9 + 199 = 205.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Ex. 5, a)-c), pag. 42. Calculaţi, respectând ordinea efectuării operaţiilor: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a)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6 432 : 24 −152 + 47 </w:t>
                </w:r>
              </w:sdtContent>
            </w:sdt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6;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(3044 + 2056) :17 + 8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3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 − 304 : 38;</w:t>
                </w:r>
              </w:sdtContent>
            </w:sdt>
          </w:p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c)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231f20"/>
                    <w:sz w:val="24"/>
                    <w:szCs w:val="24"/>
                    <w:rtl w:val="0"/>
                  </w:rPr>
                  <w:t xml:space="preserve">[888 − 8 </w:t>
                </w:r>
              </w:sdtContent>
            </w:sdt>
            <w:r w:rsidDel="00000000" w:rsidR="00000000" w:rsidRPr="00000000">
              <w:rPr>
                <w:rFonts w:ascii="Cambria Math" w:cs="Cambria Math" w:eastAsia="Cambria Math" w:hAnsi="Cambria Math"/>
                <w:color w:val="231f20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(240 : 6 + 216 : 6)] : 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GPP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indepententă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 formativ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Graficul învățării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1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formativ.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Puterea cu exponent natural a unui număr natural. Ordinea efectuării operațiilor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Varianta I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Timp efectiv de lucru: 20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1.Scrie numerele 16; 64; 1; 128 sub formă de putere cu baza 2: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L01234</w:t>
      </w:r>
      <w:r w:rsidDel="00000000" w:rsidR="00000000" w:rsidRPr="00000000">
        <w:rPr>
          <w:rtl w:val="0"/>
        </w:rPr>
      </w:r>
    </w:p>
    <w:tbl>
      <w:tblPr>
        <w:tblStyle w:val="Table2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2.Calculează: a)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b)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c)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d)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L01234</w:t>
      </w:r>
    </w:p>
    <w:tbl>
      <w:tblPr>
        <w:tblStyle w:val="Table3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3.Stabilește corespondența între cele două coloane: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L0123456789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(12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+ 25) : 169                                   0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8 – 32                                         18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45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Calculează, respectând ordinea efectuării operațiilor: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 2 ∙ 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:18=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</w:t>
      </w:r>
    </w:p>
    <w:tbl>
      <w:tblPr>
        <w:tblStyle w:val="Table4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(17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+ 2024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L012345</w:t>
      </w:r>
    </w:p>
    <w:tbl>
      <w:tblPr>
        <w:tblStyle w:val="Table5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∙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L012345</w:t>
      </w:r>
    </w:p>
    <w:tbl>
      <w:tblPr>
        <w:tblStyle w:val="Table6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formativ.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Puterea cu exponent natural a unui număr natural. Ordinea efectuării operațiilor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Varianta II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Timp efectiv de lucru: 20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1.Scrie numerele 27; 81; 1; 9 sub formă de putere cu baza 3: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L01234</w:t>
      </w:r>
      <w:r w:rsidDel="00000000" w:rsidR="00000000" w:rsidRPr="00000000">
        <w:rPr>
          <w:rtl w:val="0"/>
        </w:rPr>
      </w:r>
    </w:p>
    <w:tbl>
      <w:tblPr>
        <w:tblStyle w:val="Table7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2.Calculează: a)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b)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c)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d)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L01234</w:t>
      </w:r>
    </w:p>
    <w:tbl>
      <w:tblPr>
        <w:tblStyle w:val="Table8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3.Stabilește corespondența între cele două coloane: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L0123456789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(13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+ 25) : 184                                   0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7 – 28                                         18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41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Calculează, respectând ordinea efectuării operațiilor: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 2 ∙ 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5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sup>
            </m:sSup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:50=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</w:t>
      </w:r>
    </w:p>
    <w:tbl>
      <w:tblPr>
        <w:tblStyle w:val="Table9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(18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+ 2024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L012345</w:t>
      </w:r>
    </w:p>
    <w:tbl>
      <w:tblPr>
        <w:tblStyle w:val="Table10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∙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L012345</w:t>
      </w:r>
    </w:p>
    <w:tbl>
      <w:tblPr>
        <w:tblStyle w:val="Table11"/>
        <w:tblW w:w="11649.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tblGridChange w:id="0">
          <w:tblGrid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2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  <w:gridCol w:w="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90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288E"/>
    <w:rPr>
      <w:lang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BD0791"/>
    <w:pPr>
      <w:spacing w:after="0" w:line="240" w:lineRule="auto"/>
    </w:pPr>
  </w:style>
  <w:style w:type="paragraph" w:styleId="Titlu81" w:customStyle="1">
    <w:name w:val="Titlu 81"/>
    <w:basedOn w:val="Normal"/>
    <w:uiPriority w:val="1"/>
    <w:qFormat w:val="1"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1"/>
    <w:qFormat w:val="1"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003E9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fontstyle01" w:customStyle="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Default" w:customStyle="1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A234DC"/>
    <w:rPr>
      <w:color w:val="666666"/>
    </w:rPr>
  </w:style>
  <w:style w:type="character" w:styleId="Hyperlink">
    <w:name w:val="Hyperlink"/>
    <w:basedOn w:val="DefaultParagraphFont"/>
    <w:uiPriority w:val="99"/>
    <w:unhideWhenUsed w:val="1"/>
    <w:rsid w:val="005E1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110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crossword/9380" TargetMode="External"/><Relationship Id="rId8" Type="http://schemas.openxmlformats.org/officeDocument/2006/relationships/hyperlink" Target="https://educatieinteractiva.md/crossword/938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XJjv2I0Xu3a6M0Fgu8t53Vcu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yCGguZ2pkZ3hzOAByITE3S2NMb2FNR0xVRGRZN2dDTm4xQWM0dVNYbTh1Tkdt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2024-06-21T07:20:00Z</dcterms:created>
  <dc:creator>Valentina Ceapa</dc:creator>
</cp:coreProperties>
</file>