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3C7AE85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DE0A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4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7E39C41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62729C" w:rsidRPr="0062729C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="0062729C" w:rsidRPr="006272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729C" w:rsidRPr="0062729C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62729C" w:rsidRPr="0062729C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D807FCC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568B9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8DC63" w14:textId="5167A977" w:rsidR="00625425" w:rsidRPr="00DB2B8F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>5.4</w:t>
      </w:r>
      <w:r w:rsidRPr="00DB2B8F">
        <w:rPr>
          <w:rFonts w:ascii="Times New Roman" w:hAnsi="Times New Roman" w:cs="Times New Roman"/>
          <w:b/>
        </w:rPr>
        <w:t xml:space="preserve">. </w:t>
      </w:r>
      <w:proofErr w:type="spellStart"/>
      <w:r w:rsidRPr="00DB2B8F">
        <w:rPr>
          <w:rFonts w:ascii="Times New Roman" w:hAnsi="Times New Roman" w:cs="Times New Roman"/>
          <w:b/>
        </w:rPr>
        <w:t>Clasific</w:t>
      </w:r>
      <w:r w:rsidRPr="00DB2B8F">
        <w:rPr>
          <w:rFonts w:ascii="Times New Roman" w:hAnsi="Times New Roman" w:cs="Times New Roman"/>
        </w:rPr>
        <w:t>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după</w:t>
      </w:r>
      <w:proofErr w:type="spellEnd"/>
      <w:r w:rsidRPr="00DB2B8F">
        <w:rPr>
          <w:rFonts w:ascii="Times New Roman" w:hAnsi="Times New Roman" w:cs="Times New Roman"/>
        </w:rPr>
        <w:t xml:space="preserve"> diverse </w:t>
      </w:r>
      <w:proofErr w:type="spellStart"/>
      <w:r w:rsidRPr="00DB2B8F">
        <w:rPr>
          <w:rFonts w:ascii="Times New Roman" w:hAnsi="Times New Roman" w:cs="Times New Roman"/>
        </w:rPr>
        <w:t>criterii</w:t>
      </w:r>
      <w:proofErr w:type="spellEnd"/>
      <w:r w:rsidRPr="00DB2B8F">
        <w:rPr>
          <w:rFonts w:ascii="Times New Roman" w:hAnsi="Times New Roman" w:cs="Times New Roman"/>
        </w:rPr>
        <w:t xml:space="preserve"> a </w:t>
      </w:r>
      <w:proofErr w:type="spellStart"/>
      <w:r w:rsidRPr="00DB2B8F">
        <w:rPr>
          <w:rFonts w:ascii="Times New Roman" w:hAnsi="Times New Roman" w:cs="Times New Roman"/>
        </w:rPr>
        <w:t>funcțiilor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numerice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inecuațiilor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sistemelor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studiate</w:t>
      </w:r>
      <w:proofErr w:type="spellEnd"/>
      <w:r w:rsidRPr="00DB2B8F">
        <w:rPr>
          <w:rFonts w:ascii="Times New Roman" w:hAnsi="Times New Roman" w:cs="Times New Roman"/>
        </w:rPr>
        <w:t xml:space="preserve">. </w:t>
      </w:r>
    </w:p>
    <w:p w14:paraId="3CC17756" w14:textId="0426751C" w:rsidR="00DB2B8F" w:rsidRPr="00DB2B8F" w:rsidRDefault="00DB2B8F" w:rsidP="00FA6F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DB2B8F">
        <w:rPr>
          <w:rFonts w:ascii="Times New Roman" w:hAnsi="Times New Roman" w:cs="Times New Roman"/>
          <w:b/>
        </w:rPr>
        <w:t xml:space="preserve">5.5. </w:t>
      </w:r>
      <w:proofErr w:type="spellStart"/>
      <w:r w:rsidRPr="00DB2B8F">
        <w:rPr>
          <w:rFonts w:ascii="Times New Roman" w:hAnsi="Times New Roman" w:cs="Times New Roman"/>
          <w:b/>
        </w:rPr>
        <w:t>Aplicarea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metodelor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grafice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pentru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rezolvarea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inecuațiilor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sistemelor</w:t>
      </w:r>
      <w:proofErr w:type="spellEnd"/>
      <w:r w:rsidRPr="00DB2B8F">
        <w:rPr>
          <w:rFonts w:ascii="Times New Roman" w:hAnsi="Times New Roman" w:cs="Times New Roman"/>
        </w:rPr>
        <w:t xml:space="preserve"> de </w:t>
      </w:r>
      <w:proofErr w:type="spellStart"/>
      <w:r w:rsidRPr="00DB2B8F">
        <w:rPr>
          <w:rFonts w:ascii="Times New Roman" w:hAnsi="Times New Roman" w:cs="Times New Roman"/>
        </w:rPr>
        <w:t>ecuații</w:t>
      </w:r>
      <w:proofErr w:type="spellEnd"/>
      <w:r w:rsidRPr="00DB2B8F">
        <w:rPr>
          <w:rFonts w:ascii="Times New Roman" w:hAnsi="Times New Roman" w:cs="Times New Roman"/>
        </w:rPr>
        <w:t>.</w:t>
      </w:r>
    </w:p>
    <w:p w14:paraId="75CB77AF" w14:textId="036B960A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F219824" w14:textId="77777777" w:rsidR="00FE36CF" w:rsidRPr="00F3572E" w:rsidRDefault="00FE36CF" w:rsidP="00FE36C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 Să </w:t>
      </w:r>
      <w:r w:rsidRPr="00611DE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recunoască inecuațiile de gradul II în diverse contexte.</w:t>
      </w:r>
    </w:p>
    <w:p w14:paraId="26D68142" w14:textId="77777777" w:rsidR="00FE36CF" w:rsidRPr="00611DE7" w:rsidRDefault="00FE36CF" w:rsidP="00FE36CF">
      <w:pPr>
        <w:spacing w:line="276" w:lineRule="auto"/>
        <w:contextualSpacing/>
        <w:rPr>
          <w:color w:val="000000" w:themeColor="text1"/>
          <w:lang w:val="it-IT"/>
        </w:rPr>
      </w:pPr>
      <w:r w:rsidRPr="00F3572E">
        <w:rPr>
          <w:bCs/>
          <w:iCs/>
          <w:lang w:val="ro-MD"/>
        </w:rPr>
        <w:t xml:space="preserve">O.2.  </w:t>
      </w:r>
      <w:r w:rsidRPr="00CA59DA">
        <w:rPr>
          <w:lang w:val="it-IT"/>
        </w:rPr>
        <w:t xml:space="preserve">Să </w:t>
      </w:r>
      <w:r w:rsidRPr="00611DE7">
        <w:rPr>
          <w:color w:val="000000" w:themeColor="text1"/>
          <w:lang w:val="it-IT"/>
        </w:rPr>
        <w:t>rezolve inecuațiile de gradul II cu ajutorul metodei intervalelor.</w:t>
      </w:r>
    </w:p>
    <w:p w14:paraId="0E299533" w14:textId="77777777" w:rsidR="00FE36CF" w:rsidRPr="00611DE7" w:rsidRDefault="00FE36CF" w:rsidP="00FE36CF">
      <w:pPr>
        <w:spacing w:line="276" w:lineRule="auto"/>
        <w:contextualSpacing/>
        <w:rPr>
          <w:color w:val="000000" w:themeColor="text1"/>
          <w:lang w:val="it-IT"/>
        </w:rPr>
      </w:pPr>
      <w:r>
        <w:rPr>
          <w:lang w:val="it-IT"/>
        </w:rPr>
        <w:t xml:space="preserve">O.3. </w:t>
      </w:r>
      <w:r w:rsidRPr="00CA59DA">
        <w:rPr>
          <w:lang w:val="it-IT"/>
        </w:rPr>
        <w:t xml:space="preserve"> </w:t>
      </w:r>
      <w:r w:rsidRPr="00CA59DA">
        <w:rPr>
          <w:lang w:val="fr-FR"/>
        </w:rPr>
        <w:t xml:space="preserve">Să </w:t>
      </w:r>
      <w:r w:rsidRPr="00611DE7">
        <w:rPr>
          <w:color w:val="000000" w:themeColor="text1"/>
          <w:lang w:val="it-IT"/>
        </w:rPr>
        <w:t>aplice proprietățile funcțiilor de gradul II la rezolvarea inecuațiilor.</w:t>
      </w:r>
    </w:p>
    <w:p w14:paraId="6C4D7F4B" w14:textId="77777777" w:rsidR="00FE36CF" w:rsidRPr="00F3572E" w:rsidRDefault="00FE36CF" w:rsidP="00FE36C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 Să manifeste independență în gândire, investigând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aplicarea ineecuațiilor de gradul II în diferite domenii;</w:t>
      </w:r>
    </w:p>
    <w:p w14:paraId="7419622B" w14:textId="77777777" w:rsidR="00FE36CF" w:rsidRPr="00F3572E" w:rsidRDefault="00FE36CF" w:rsidP="00FE36CF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O.5.  Să acceseze platformele educaționale indicate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16E6AC50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62729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de formare a capacităților de </w:t>
      </w:r>
      <w:r w:rsidR="00DE0A71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aplicare</w:t>
      </w:r>
      <w:r w:rsidR="0062729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a cunoștințelor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BB47A3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BB47A3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BFB0E6C" w14:textId="6EA5936E" w:rsidR="00972202" w:rsidRPr="00BB47A3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BB47A3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BB47A3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BB47A3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BB47A3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BB47A3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BB47A3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55295A30" w14:textId="5532C9DB" w:rsidR="00B141CD" w:rsidRPr="00BB47A3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lastRenderedPageBreak/>
        <w:t>observarea;</w:t>
      </w:r>
    </w:p>
    <w:p w14:paraId="332360C6" w14:textId="77777777" w:rsidR="004F79AF" w:rsidRPr="00BB47A3" w:rsidRDefault="004F79AF" w:rsidP="004F79AF">
      <w:pPr>
        <w:pStyle w:val="a7"/>
        <w:ind w:left="1080"/>
        <w:rPr>
          <w:lang w:val="pt-BR"/>
        </w:rPr>
      </w:pPr>
    </w:p>
    <w:p w14:paraId="684DAD18" w14:textId="1386FC2E" w:rsidR="008D677A" w:rsidRPr="00BB47A3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Pr="00BB47A3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 w:rsidRPr="00BB47A3">
        <w:rPr>
          <w:rFonts w:ascii="Times New Roman" w:hAnsi="Times New Roman" w:cs="Times New Roman"/>
          <w:sz w:val="24"/>
          <w:szCs w:val="24"/>
          <w:lang w:val="ro-MD"/>
        </w:rPr>
        <w:t>Achiri, P</w:t>
      </w:r>
      <w:r w:rsidRPr="00BB47A3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 w:rsidRPr="00BB47A3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 w:rsidRPr="00BB47A3"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 w:rsidRPr="00BB47A3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 w:rsidRPr="00BB47A3"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 w:rsidRPr="00BB47A3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 w:rsidRPr="00BB47A3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BB47A3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BB47A3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Pr="00BB47A3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Pr="00BB47A3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Pr="00BB47A3" w:rsidRDefault="000B3013" w:rsidP="00291B7A">
      <w:pPr>
        <w:pStyle w:val="a3"/>
        <w:spacing w:line="276" w:lineRule="auto"/>
      </w:pPr>
      <w:r w:rsidRPr="00BB47A3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BB47A3">
        <w:t xml:space="preserve">   </w:t>
      </w:r>
    </w:p>
    <w:p w14:paraId="72057F65" w14:textId="7DF12D1B" w:rsidR="00DC2AD8" w:rsidRPr="00BB47A3" w:rsidRDefault="00BB47A3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0070C0"/>
          <w:sz w:val="24"/>
          <w:szCs w:val="24"/>
          <w:lang w:val="ro-MD"/>
        </w:rPr>
      </w:pPr>
      <w:hyperlink r:id="rId6" w:history="1">
        <w:r w:rsidR="00DC2AD8" w:rsidRPr="00BB47A3">
          <w:rPr>
            <w:rStyle w:val="a5"/>
            <w:rFonts w:ascii="Times New Roman" w:hAnsi="Times New Roman" w:cs="Times New Roman"/>
            <w:bCs/>
            <w:iCs/>
            <w:color w:val="0070C0"/>
            <w:sz w:val="24"/>
            <w:szCs w:val="24"/>
            <w:lang w:val="ro-MD"/>
          </w:rPr>
          <w:t>https://educatieinteractiva.md</w:t>
        </w:r>
      </w:hyperlink>
      <w:r w:rsidRPr="00BB47A3">
        <w:rPr>
          <w:rStyle w:val="a5"/>
          <w:rFonts w:ascii="Times New Roman" w:hAnsi="Times New Roman" w:cs="Times New Roman"/>
          <w:bCs/>
          <w:iCs/>
          <w:color w:val="0070C0"/>
          <w:sz w:val="24"/>
          <w:szCs w:val="24"/>
          <w:lang w:val="ro-MD"/>
        </w:rPr>
        <w:t xml:space="preserve"> </w:t>
      </w:r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FE36CF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34707319" w:rsidR="006F4480" w:rsidRDefault="00923A5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231A3DCC" w14:textId="77777777" w:rsidR="00725DDF" w:rsidRDefault="00B506A0" w:rsidP="00FE3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741819F9" w:rsidR="00FE36CF" w:rsidRPr="00FE36CF" w:rsidRDefault="00FE36CF" w:rsidP="00FE3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actualizarea cunoștințelor se propune activitatea interactivă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 HYPERLINK "</w:instrText>
            </w:r>
            <w:r w:rsidRPr="00FE36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>https://educatieinteractiva.md/potriveste-perechi/8426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separate"/>
            </w:r>
            <w:r w:rsidRPr="00507773">
              <w:rPr>
                <w:rStyle w:val="a5"/>
                <w:rFonts w:ascii="Times New Roman" w:hAnsi="Times New Roman" w:cs="Times New Roman"/>
                <w:sz w:val="24"/>
                <w:szCs w:val="24"/>
                <w:lang w:val="ro-RO"/>
              </w:rPr>
              <w:t>https://educatieinteractiva.md/potriveste-perechi/8426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49C36724" w:rsidR="002E294A" w:rsidRDefault="00AE78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5BA94CC8" w14:textId="77777777" w:rsidR="00FE36CF" w:rsidRDefault="00FE36C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F38115" w14:textId="77777777" w:rsidR="00FE36CF" w:rsidRDefault="00FE36C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ABAFBD" w14:textId="5581A679" w:rsidR="00FE36CF" w:rsidRPr="00986FFB" w:rsidRDefault="00FE36C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76E8B2B1" w14:textId="35367DC6" w:rsidR="00F84ABB" w:rsidRPr="00B506A0" w:rsidRDefault="00F84ABB" w:rsidP="00FE36C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81C39CB" w14:textId="6333FD87" w:rsidR="005C3858" w:rsidRPr="005C3858" w:rsidRDefault="005C3858" w:rsidP="00FE36C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FE36CF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024ACC91" w:rsidR="006F4480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3AAA8171" w14:textId="77777777" w:rsidR="00602B34" w:rsidRDefault="00FE36CF" w:rsidP="00FE36CF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FE36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Activitatea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( reactualizarea algoritmului de rezolvare prin metoda intervalelor) </w:t>
            </w:r>
            <w:hyperlink r:id="rId7" w:history="1">
              <w:r w:rsidRPr="005077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pt-BR"/>
                </w:rPr>
                <w:t>https://educatieinteractiva.md/ordine-simpla/7378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</w:p>
          <w:p w14:paraId="24884DC4" w14:textId="77777777" w:rsidR="00FE36CF" w:rsidRPr="00FE36CF" w:rsidRDefault="00FE36CF" w:rsidP="00FE36CF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FE36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2 </w:t>
            </w:r>
            <w:r w:rsidRPr="00FE36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rezolavați în perechi urmatoarele innecuații:</w:t>
            </w:r>
          </w:p>
          <w:p w14:paraId="057D18EE" w14:textId="67B268C1" w:rsidR="00FE36CF" w:rsidRPr="00EA7E47" w:rsidRDefault="00EA7E47" w:rsidP="00EA7E47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>a)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(x-2)(4-3x)&gt;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0</m:t>
              </m:r>
            </m:oMath>
          </w:p>
          <w:p w14:paraId="19C86362" w14:textId="207B0969" w:rsidR="00EA7E47" w:rsidRPr="00EA7E47" w:rsidRDefault="00EA7E47" w:rsidP="00EA7E47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b)(x+2)(x-1)(x-3)&gt;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0</m:t>
                </m:r>
              </m:oMath>
            </m:oMathPara>
          </w:p>
          <w:p w14:paraId="63D411C3" w14:textId="2B24C1F6" w:rsidR="00EA7E47" w:rsidRPr="00EA7E47" w:rsidRDefault="00EA7E47" w:rsidP="00EA7E47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c)(x-5)(x+4)(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+6x+9)≥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0</m:t>
                </m:r>
              </m:oMath>
            </m:oMathPara>
          </w:p>
          <w:p w14:paraId="49DACEC3" w14:textId="09D1C296" w:rsidR="00EA7E47" w:rsidRPr="00EA7E47" w:rsidRDefault="00EA7E47" w:rsidP="00EA7E47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FE36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rezolvarea i</w:t>
            </w:r>
            <w:r w:rsidR="00AE78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necuațiilor cu para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metru : determinați valorile parametrului real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m∈R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pentru care urmatoarele inecuații sunt verificate pentru orice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x∈R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>:</w:t>
            </w:r>
          </w:p>
          <w:p w14:paraId="2FC01B8C" w14:textId="6CC5083A" w:rsidR="00EA7E47" w:rsidRPr="00EA7E47" w:rsidRDefault="00EA7E47" w:rsidP="00EA7E47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>a)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 xml:space="preserve"> 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+2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m+1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x+4m&gt;0</m:t>
              </m:r>
            </m:oMath>
          </w:p>
          <w:p w14:paraId="652EB9FA" w14:textId="285DFE21" w:rsidR="00EA7E47" w:rsidRDefault="00EA7E47" w:rsidP="00EA7E47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b)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m+1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+2mx+1&lt;0</m:t>
              </m:r>
            </m:oMath>
          </w:p>
          <w:p w14:paraId="41380D2C" w14:textId="77777777" w:rsidR="00EA7E47" w:rsidRDefault="00AE78D3" w:rsidP="00AE78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     4. </w:t>
            </w:r>
            <w:r w:rsidRPr="00FE36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rezolvarea inecuațiilor cu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modul. </w:t>
            </w:r>
          </w:p>
          <w:p w14:paraId="3A5C790A" w14:textId="77777777" w:rsidR="00AE78D3" w:rsidRDefault="00AE78D3" w:rsidP="00AE78D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a)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-4x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&lt;5</m:t>
              </m:r>
            </m:oMath>
          </w:p>
          <w:p w14:paraId="590D669A" w14:textId="77777777" w:rsidR="00AE78D3" w:rsidRDefault="00AE78D3" w:rsidP="00AE78D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b)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-8x+14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t-BR"/>
                </w:rPr>
                <m:t>≥2</m:t>
              </m:r>
            </m:oMath>
          </w:p>
          <w:p w14:paraId="08B0710D" w14:textId="6CC66E5E" w:rsidR="00AE78D3" w:rsidRPr="00EA7E47" w:rsidRDefault="00AE78D3" w:rsidP="00AE78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pt-BR"/>
              </w:rPr>
              <w:t xml:space="preserve">            c)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pt-BR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pt-B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pt-B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-2x-3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+2∙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pt-BR"/>
                        </w:rPr>
                        <m:t>x-2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pt-BR"/>
                    </w:rPr>
                    <m:t>&lt;5</m:t>
                  </m:r>
                </m:e>
              </m:d>
            </m:oMath>
          </w:p>
        </w:tc>
        <w:tc>
          <w:tcPr>
            <w:tcW w:w="990" w:type="dxa"/>
          </w:tcPr>
          <w:p w14:paraId="59BA5119" w14:textId="77777777" w:rsidR="00DC186C" w:rsidRDefault="00FE36C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</w:t>
            </w:r>
          </w:p>
          <w:p w14:paraId="5BC619C7" w14:textId="77777777" w:rsidR="00EA7E47" w:rsidRDefault="00EA7E4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38EAFECC" w14:textId="77777777" w:rsidR="00EA7E47" w:rsidRDefault="00EA7E47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10</w:t>
            </w:r>
          </w:p>
          <w:p w14:paraId="2A3DA48A" w14:textId="77777777" w:rsidR="00890E85" w:rsidRDefault="00890E8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19DE001A" w14:textId="77777777" w:rsidR="00890E85" w:rsidRDefault="00890E8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74B6A13C" w14:textId="77777777" w:rsidR="00890E85" w:rsidRDefault="00890E85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1384EEE8" w14:textId="127CE240" w:rsidR="00890E85" w:rsidRDefault="00AE78D3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10</w:t>
            </w:r>
          </w:p>
          <w:p w14:paraId="5C007D9A" w14:textId="77777777" w:rsidR="00AE78D3" w:rsidRDefault="00AE78D3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19DF5A4F" w14:textId="77777777" w:rsidR="00AE78D3" w:rsidRDefault="00AE78D3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2898489D" w14:textId="77777777" w:rsidR="00AE78D3" w:rsidRDefault="00AE78D3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7526868C" w14:textId="77777777" w:rsidR="00AE78D3" w:rsidRDefault="00AE78D3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73EDB811" w14:textId="6204AF0E" w:rsidR="00AE78D3" w:rsidRPr="00FE36CF" w:rsidRDefault="00AE78D3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10</w:t>
            </w:r>
          </w:p>
        </w:tc>
        <w:tc>
          <w:tcPr>
            <w:tcW w:w="1913" w:type="dxa"/>
          </w:tcPr>
          <w:p w14:paraId="7633F062" w14:textId="77777777" w:rsidR="00DC186C" w:rsidRDefault="00FE36C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Joc didactic</w:t>
            </w:r>
          </w:p>
          <w:p w14:paraId="44A60C32" w14:textId="77777777" w:rsidR="00FE36CF" w:rsidRDefault="00FE36C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Algoritmizarea </w:t>
            </w:r>
          </w:p>
          <w:p w14:paraId="1310453A" w14:textId="77777777" w:rsidR="00EA7E47" w:rsidRDefault="00EA7E4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6271E738" w14:textId="77777777" w:rsidR="00EA7E47" w:rsidRDefault="00EA7E4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Evaluarea reciprocă</w:t>
            </w:r>
          </w:p>
          <w:p w14:paraId="46C02A4E" w14:textId="77777777" w:rsidR="00890E85" w:rsidRDefault="00890E85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523DFCE" w14:textId="77777777" w:rsidR="00890E85" w:rsidRDefault="00890E85" w:rsidP="00890E8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47661BFB" w14:textId="6130669B" w:rsidR="00890E85" w:rsidRDefault="00BB47A3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  <w:p w14:paraId="334C5A41" w14:textId="77777777" w:rsidR="00BB47A3" w:rsidRDefault="00BB47A3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32F42F0" w14:textId="77777777" w:rsidR="00BB47A3" w:rsidRDefault="00BB47A3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727A411" w14:textId="77777777" w:rsidR="00BB47A3" w:rsidRDefault="00BB47A3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02B688A" w14:textId="77777777" w:rsidR="00BB47A3" w:rsidRDefault="00BB47A3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  <w:p w14:paraId="01BB54CC" w14:textId="70F4BA66" w:rsidR="00BB47A3" w:rsidRPr="00503827" w:rsidRDefault="00BB47A3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Frontal </w:t>
            </w:r>
          </w:p>
        </w:tc>
      </w:tr>
      <w:tr w:rsidR="004F79AF" w:rsidRPr="00BB47A3" w14:paraId="2AF325CC" w14:textId="77777777" w:rsidTr="00CD202A">
        <w:tc>
          <w:tcPr>
            <w:tcW w:w="2056" w:type="dxa"/>
          </w:tcPr>
          <w:p w14:paraId="3B3DD0A6" w14:textId="6A3AEC7F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7777777" w:rsidR="0029104E" w:rsidRDefault="0029104E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56CA2436" w:rsidR="00B32107" w:rsidRDefault="0029104E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lastRenderedPageBreak/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691C66AC" w14:textId="2DE657B7" w:rsidR="00323235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</w:p>
          <w:p w14:paraId="23B06D4A" w14:textId="502C28A1" w:rsidR="0029104E" w:rsidRDefault="00AE78D3" w:rsidP="00B443C2">
            <w:pPr>
              <w:rPr>
                <w:lang w:val="en-US"/>
              </w:rPr>
            </w:pPr>
            <w:hyperlink r:id="rId8" w:history="1">
              <w:r w:rsidRPr="00507773">
                <w:rPr>
                  <w:rStyle w:val="a5"/>
                  <w:lang w:val="en-US"/>
                </w:rPr>
                <w:t>https://educatieinteractiva.md/cursa-cai/7795</w:t>
              </w:r>
            </w:hyperlink>
            <w:r>
              <w:rPr>
                <w:lang w:val="en-US"/>
              </w:rPr>
              <w:t xml:space="preserve"> 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7D624C4D" w:rsidR="007F1F80" w:rsidRDefault="008B31A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 xml:space="preserve">De </w:t>
            </w:r>
            <w:r w:rsidR="00AE78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repetat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2.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</w:t>
            </w:r>
            <w:r w:rsidR="00AE78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ine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cuații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gradul II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cu o necunoscută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”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 11</w:t>
            </w:r>
            <w:r w:rsidR="00AE78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6</w:t>
            </w:r>
          </w:p>
          <w:p w14:paraId="002B9E0B" w14:textId="77777777" w:rsidR="00BB47A3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  <w:r w:rsidR="00AE78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6BE1E8BC" w14:textId="12A924B0" w:rsidR="00C41BDB" w:rsidRDefault="00AE78D3" w:rsidP="00BB47A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ex. </w:t>
            </w:r>
            <w:r w:rsidR="00BB4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 pag. 118, ex. 8 pag. 119, ex. 17 pag. 120</w:t>
            </w:r>
          </w:p>
          <w:p w14:paraId="57A5AF7C" w14:textId="78BFD5B4" w:rsidR="00234D99" w:rsidRPr="00BB47A3" w:rsidRDefault="00234D99" w:rsidP="004F79A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7E53AC" w14:textId="67A68268" w:rsidR="0062729C" w:rsidRPr="00DC2AD8" w:rsidRDefault="004F79AF" w:rsidP="0062729C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B47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986FFB" w:rsidRPr="00BB47A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(opțional)</w:t>
            </w:r>
            <w:r w:rsidR="00986FFB" w:rsidRPr="00BB4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BB47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ex. 14(a,b) pag. 119 ex. 18 pag. 120</w:t>
            </w:r>
          </w:p>
          <w:p w14:paraId="6863B8A0" w14:textId="72764C81" w:rsidR="00DC2AD8" w:rsidRPr="00DC2AD8" w:rsidRDefault="00DC2AD8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8E55333" w14:textId="491F8639" w:rsidR="006F4480" w:rsidRDefault="00AE78D3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5</w:t>
            </w: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58B1C8" w14:textId="77777777" w:rsidR="00AE78D3" w:rsidRDefault="00AE78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A94077" w14:textId="77777777" w:rsidR="00AE78D3" w:rsidRDefault="00AE78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1AE3E8" w14:textId="0FA60A7C" w:rsidR="00AE78D3" w:rsidRDefault="00AE78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00477D4C" w:rsidR="00165254" w:rsidRPr="00B443C2" w:rsidRDefault="00BB47A3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Joc didactic</w:t>
            </w:r>
            <w:bookmarkStart w:id="0" w:name="_GoBack"/>
            <w:bookmarkEnd w:id="0"/>
          </w:p>
        </w:tc>
      </w:tr>
    </w:tbl>
    <w:p w14:paraId="555D8E57" w14:textId="47136865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654E3"/>
    <w:multiLevelType w:val="hybridMultilevel"/>
    <w:tmpl w:val="03EE3E60"/>
    <w:lvl w:ilvl="0" w:tplc="5B789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7"/>
  </w:num>
  <w:num w:numId="8">
    <w:abstractNumId w:val="20"/>
  </w:num>
  <w:num w:numId="9">
    <w:abstractNumId w:val="16"/>
  </w:num>
  <w:num w:numId="10">
    <w:abstractNumId w:val="7"/>
  </w:num>
  <w:num w:numId="11">
    <w:abstractNumId w:val="3"/>
  </w:num>
  <w:num w:numId="12">
    <w:abstractNumId w:val="8"/>
  </w:num>
  <w:num w:numId="13">
    <w:abstractNumId w:val="15"/>
  </w:num>
  <w:num w:numId="14">
    <w:abstractNumId w:val="4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12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90E85"/>
    <w:rsid w:val="008B31A5"/>
    <w:rsid w:val="008D677A"/>
    <w:rsid w:val="008F1AB9"/>
    <w:rsid w:val="00923A5B"/>
    <w:rsid w:val="00972202"/>
    <w:rsid w:val="009733BB"/>
    <w:rsid w:val="00986FFB"/>
    <w:rsid w:val="009A0EAE"/>
    <w:rsid w:val="009F165F"/>
    <w:rsid w:val="00A179E8"/>
    <w:rsid w:val="00A35861"/>
    <w:rsid w:val="00A440EB"/>
    <w:rsid w:val="00A82E9A"/>
    <w:rsid w:val="00AE78D3"/>
    <w:rsid w:val="00AF793A"/>
    <w:rsid w:val="00B141CD"/>
    <w:rsid w:val="00B211B7"/>
    <w:rsid w:val="00B32107"/>
    <w:rsid w:val="00B443C2"/>
    <w:rsid w:val="00B506A0"/>
    <w:rsid w:val="00B75BE8"/>
    <w:rsid w:val="00BB47A3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A7E47"/>
    <w:rsid w:val="00EB13D6"/>
    <w:rsid w:val="00EF3A08"/>
    <w:rsid w:val="00F3572E"/>
    <w:rsid w:val="00F36D20"/>
    <w:rsid w:val="00F84ABB"/>
    <w:rsid w:val="00FA6FF5"/>
    <w:rsid w:val="00FD1189"/>
    <w:rsid w:val="00FE26A9"/>
    <w:rsid w:val="00F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7795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ordine-simpla/73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AFE0-A534-4F73-B772-AF482666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8</cp:revision>
  <cp:lastPrinted>2024-04-30T09:35:00Z</cp:lastPrinted>
  <dcterms:created xsi:type="dcterms:W3CDTF">2024-11-01T03:15:00Z</dcterms:created>
  <dcterms:modified xsi:type="dcterms:W3CDTF">2024-11-03T13:19:00Z</dcterms:modified>
</cp:coreProperties>
</file>