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EE480">
      <w:pPr>
        <w:pStyle w:val="6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  <w:t>Proiectul didactic al lecției</w:t>
      </w:r>
    </w:p>
    <w:p w14:paraId="45F229A0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Disciplina: Matematică</w:t>
      </w:r>
    </w:p>
    <w:p w14:paraId="0D96CF08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Clasa: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</w:t>
      </w:r>
    </w:p>
    <w:p w14:paraId="12ED19BF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Capitolul/Unitatea de conținut: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Corpuri de rotație</w:t>
      </w:r>
    </w:p>
    <w:p w14:paraId="5FC38309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Numărul lecției în capitol (conform proiectării didactice de lungă durată):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13</w:t>
      </w:r>
    </w:p>
    <w:p w14:paraId="7213DB15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Subiectul lecției: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Oră de sinteză.</w:t>
      </w:r>
    </w:p>
    <w:p w14:paraId="4EE2BDFE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Durata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45 minute</w:t>
      </w:r>
    </w:p>
    <w:p w14:paraId="7A8E9E0D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Unități de competență:</w:t>
      </w:r>
    </w:p>
    <w:p w14:paraId="28E54E36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9.1 Identificarea în divese enunțuri și clasificare în baza diverselor criterii a corpurilor de rotație studiate.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9.2 Recunoașterea și aplicare în diverse  contexte a terminologiei aferente corpurilor de rotație.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9.3 Calcularea ariilor,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suprafețelor,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volumelor corpurilor de rotație,utilizând formulele corespunzătoare și/sau desfășurările acestora.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9.4 Aplicarea corpurilor de rotație ,pentru a identifica și a explica procese,fenomene din diverse domenii.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9.5 Transpunerea unei situații reale și/sau  modelate referitoare la corpurile de rotație în limbajul geometric,rezolvarea problemei obținute și interpretarea rezultatului.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9.6 Elaborarea planului de rezolvare a problemei cu corpurile de rotație și rezolvarea problemei în conformitate cu planul elaborat.</w:t>
      </w:r>
    </w:p>
    <w:p w14:paraId="1FE03B6E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Obiectivele lecției: La finele lecției, elevii vor fi capabili:</w:t>
      </w:r>
    </w:p>
    <w:p w14:paraId="7D5E54E1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O.1.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identifice în diverse enunțuri  și să clasifice în baza diverselor criterii a corpurilor de rotație studiate.</w:t>
      </w:r>
    </w:p>
    <w:p w14:paraId="04AA59DF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O.2.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recunoască și să aplice  în diverse contexte terminologia aferentă corpurilor de rotație.</w:t>
      </w:r>
    </w:p>
    <w:p w14:paraId="3BA6567C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O.3.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calculeze ariile suprafețelor,a volumulelor corpurilor de rotație utilizând formulele corespunzătoare și desfășurările acestora.</w:t>
      </w:r>
    </w:p>
    <w:p w14:paraId="44A0EBB5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O.4.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S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ă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aplice corpurile de rota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ție pentru a identifica șia explica procese,fenomene din diverse domenii.</w:t>
      </w:r>
    </w:p>
    <w:p w14:paraId="7345E1A5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O.5.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transpună situații reale și modelate referitoare la corpurile de rotație în limbajul geometric și să rezolve problemele obținute interpretând rezultatul.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O.6. - Să elaboreze planul de rezolvare a problemei cu corpuri  de  rotație și să rezolve problemele obținute în conformitate cu planul elaborat.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O.7.-Să manifeste independență în gândire și acțiune privind aplicarea în rezolvări de probleme cu corpuri de rotație.</w:t>
      </w:r>
    </w:p>
    <w:p w14:paraId="199B9223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Tipul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de formare a capacităților de aplicare a cunoștințelor</w:t>
      </w:r>
    </w:p>
    <w:p w14:paraId="45BA22FB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Tehnologii didactice:</w:t>
      </w:r>
    </w:p>
    <w:p w14:paraId="57BF9205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Forme:</w:t>
      </w:r>
    </w:p>
    <w:p w14:paraId="4DBD1D16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frontală;</w:t>
      </w:r>
    </w:p>
    <w:p w14:paraId="713CB022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în perechi;</w:t>
      </w:r>
    </w:p>
    <w:p w14:paraId="4EDAB1A2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individual.</w:t>
      </w:r>
    </w:p>
    <w:p w14:paraId="0C212289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Metode:</w:t>
      </w:r>
    </w:p>
    <w:p w14:paraId="4A992652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exercițiului;</w:t>
      </w:r>
    </w:p>
    <w:p w14:paraId="517F3963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algoritmizarea;</w:t>
      </w:r>
    </w:p>
    <w:p w14:paraId="2FDB9EFC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problematizarea;</w:t>
      </w:r>
    </w:p>
    <w:p w14:paraId="5DB60C04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lucrului cu manualul.</w:t>
      </w:r>
    </w:p>
    <w:p w14:paraId="7A49A36C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Mijloace de învățământ:</w:t>
      </w:r>
    </w:p>
    <w:p w14:paraId="05C4FBE0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I. Achiri, A. Braiciv, O. Șpuntenco. Matematică. Manual. Clasa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-a. Editura Prut Internațional. Chișinău, 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;</w:t>
      </w:r>
    </w:p>
    <w:p w14:paraId="4FC2B9AF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Computerul;</w:t>
      </w:r>
    </w:p>
    <w:p w14:paraId="4ACB7899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Proiectorul sau tabla interactivă;</w:t>
      </w:r>
    </w:p>
    <w:p w14:paraId="4D540D24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Fișa cu probleme, posterul cu sarcini.</w:t>
      </w:r>
    </w:p>
    <w:p w14:paraId="451853F0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Evaluarea: formativă, evaluare orală și în scris, reciprocă;  produse: problemă rezolvată, răspuns oral, exercițiu rezolvat, poster completat; lucrare independentă cu apreciere cu note.</w:t>
      </w:r>
    </w:p>
    <w:p w14:paraId="51FAE046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08D7ACB3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088FDE4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A8B86DB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74CA151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50C7D44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CB5DB10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3BE4162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52BA2EA4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258CD33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531467D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B0F7BA6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5872596A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sectPr>
          <w:pgSz w:w="12240" w:h="15840"/>
          <w:pgMar w:top="1440" w:right="1080" w:bottom="1440" w:left="1080" w:header="720" w:footer="720" w:gutter="0"/>
          <w:cols w:space="720" w:num="1"/>
          <w:docGrid w:linePitch="360" w:charSpace="0"/>
        </w:sectPr>
      </w:pPr>
    </w:p>
    <w:p w14:paraId="01E556A1">
      <w:pPr>
        <w:pStyle w:val="6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Scenariul lecției</w:t>
      </w:r>
    </w:p>
    <w:tbl>
      <w:tblPr>
        <w:tblStyle w:val="5"/>
        <w:tblW w:w="14035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184"/>
        <w:gridCol w:w="7881"/>
        <w:gridCol w:w="1003"/>
        <w:gridCol w:w="1912"/>
      </w:tblGrid>
      <w:tr w14:paraId="78C9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  <w:vAlign w:val="center"/>
          </w:tcPr>
          <w:p w14:paraId="34187ECA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28FAA72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Obiective</w:t>
            </w:r>
          </w:p>
        </w:tc>
        <w:tc>
          <w:tcPr>
            <w:tcW w:w="7881" w:type="dxa"/>
            <w:vAlign w:val="center"/>
          </w:tcPr>
          <w:p w14:paraId="45508F6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Demers acțional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al lecției</w:t>
            </w:r>
          </w:p>
        </w:tc>
        <w:tc>
          <w:tcPr>
            <w:tcW w:w="1003" w:type="dxa"/>
            <w:vAlign w:val="center"/>
          </w:tcPr>
          <w:p w14:paraId="40CD3CB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Timp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(în minute)</w:t>
            </w:r>
          </w:p>
        </w:tc>
        <w:tc>
          <w:tcPr>
            <w:tcW w:w="1912" w:type="dxa"/>
            <w:vAlign w:val="center"/>
          </w:tcPr>
          <w:p w14:paraId="784EFC75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Tehnologia realizării</w:t>
            </w:r>
          </w:p>
          <w:p w14:paraId="07BFCD65">
            <w:pPr>
              <w:pStyle w:val="6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(Metodă/Formă de activitate/Resurse)</w:t>
            </w:r>
          </w:p>
        </w:tc>
      </w:tr>
      <w:tr w14:paraId="684E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</w:tcPr>
          <w:p w14:paraId="7B7E3B20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Evocare</w:t>
            </w:r>
          </w:p>
        </w:tc>
        <w:tc>
          <w:tcPr>
            <w:tcW w:w="1184" w:type="dxa"/>
          </w:tcPr>
          <w:p w14:paraId="1061619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11F2B33C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E128D61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BE4B20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09D8C6A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F6F6124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DE9FF24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421F1AA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D20288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O7</w:t>
            </w:r>
          </w:p>
        </w:tc>
        <w:tc>
          <w:tcPr>
            <w:tcW w:w="7881" w:type="dxa"/>
          </w:tcPr>
          <w:p w14:paraId="3292681F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Momentul organizatoric.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-Care a fost tema pentru acasă?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-Ce întrebări aveți la tema pentru acasă? (Dacă este cazul ,se soluționează întrebările apărute)</w:t>
            </w:r>
          </w:p>
          <w:p w14:paraId="795D65DB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Se afișează la tablă rezolvările corecte iar elevii verifică reciproc în perechi corectitudinea realizării temei pentru acasă.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Se anunță subiectul și obiectivele lecției.</w:t>
            </w:r>
          </w:p>
          <w:p w14:paraId="639F4E69">
            <w:pPr>
              <w:pStyle w:val="6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Accesați următorul link și scrieți cinci cuvinte pe care le-ați reținut de la lecția precedentă.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HYPERLINK "https://www.menti.com/u7fmv916t3"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https://www.menti.com/u7fmv916t3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</w:p>
          <w:p w14:paraId="35591711">
            <w:pPr>
              <w:pStyle w:val="6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Apoi elevilor li se cere să explice fiecare cuvânt de la ecran.</w:t>
            </w:r>
          </w:p>
        </w:tc>
        <w:tc>
          <w:tcPr>
            <w:tcW w:w="1003" w:type="dxa"/>
          </w:tcPr>
          <w:p w14:paraId="187C458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3A0F1B01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66CF9D4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D9DF75B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5324020">
            <w:pPr>
              <w:pStyle w:val="6"/>
              <w:spacing w:line="276" w:lineRule="auto"/>
              <w:ind w:firstLine="360" w:firstLineChars="15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2</w:t>
            </w:r>
          </w:p>
        </w:tc>
        <w:tc>
          <w:tcPr>
            <w:tcW w:w="1912" w:type="dxa"/>
          </w:tcPr>
          <w:p w14:paraId="0E8C018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 euristică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77CEA360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D38F515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6C59FC7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3BA94F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02D3F28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2EEBB54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AA6EF4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Jocul didactic</w:t>
            </w:r>
          </w:p>
        </w:tc>
      </w:tr>
      <w:tr w14:paraId="540E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</w:tcPr>
          <w:p w14:paraId="3E127DC1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Reflecție</w:t>
            </w:r>
          </w:p>
        </w:tc>
        <w:tc>
          <w:tcPr>
            <w:tcW w:w="1184" w:type="dxa"/>
          </w:tcPr>
          <w:p w14:paraId="17B8349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O3,O4,</w:t>
            </w:r>
          </w:p>
          <w:p w14:paraId="5B5FCDA8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O3,O4,</w:t>
            </w:r>
          </w:p>
          <w:p w14:paraId="3740F9F1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O3,O4,</w:t>
            </w:r>
          </w:p>
          <w:p w14:paraId="0EF7BD1B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22A2027D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O3,O4,</w:t>
            </w:r>
          </w:p>
          <w:p w14:paraId="4926AEF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270E375B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O3,O4,</w:t>
            </w:r>
          </w:p>
          <w:p w14:paraId="3617BE6C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O3,O4,</w:t>
            </w:r>
          </w:p>
          <w:p w14:paraId="4292F4B5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O3,O4,</w:t>
            </w:r>
          </w:p>
          <w:p w14:paraId="4518C37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O3,O4,</w:t>
            </w:r>
          </w:p>
          <w:p w14:paraId="2CE89484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O7</w:t>
            </w:r>
          </w:p>
        </w:tc>
        <w:tc>
          <w:tcPr>
            <w:tcW w:w="7881" w:type="dxa"/>
          </w:tcPr>
          <w:p w14:paraId="20A3BBD8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Activitate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  <w:t>în grup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Sunt pregătite postere pe care sunt scriese probleme,sub fiecare poster este un plic pentru depozitarea răspunsurilor elevilor,elevii lucrează în perechi cu colegul de bancă.Fiecare problemă rezolvată corect aduce 5 puncte,iar dacă perechea explică problema și altei perechi atunci în dependență de câte indicații oferă poate primi de la 1 la 5 puncte. Perechile care vor face gălăgie sunt penalizate cu minus 5 puncte.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La sfârșit de lecție elevii cu cele mai multe puncte sunt notați.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Posterul 1:Un cilindru circular drept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are raza bazei de 4 cm și înălțimea de 5cm.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Să se afle aria totală și volumul cilindrului.</w:t>
            </w:r>
          </w:p>
          <w:p w14:paraId="293D4315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Posterul 2:Un con circular drept are generatoarea de 9cm și diametrul bazei de 10cm.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Să se afle aria  totală și volumul conului.</w:t>
            </w:r>
          </w:p>
          <w:p w14:paraId="165EE34A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Posterul 3:Aflați volumul unei sfere,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care are aria egală cu 0,36 ℼ dm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.</w:t>
            </w:r>
          </w:p>
          <w:p w14:paraId="015B6E1A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Posterul 4:Într-un trunchi de con circular drept raza bazei mari este 18cm,iar generatoarea formează cu planul bazei mari un unghi cu măsura de 60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0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și are lungimea de 20 cm.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Să se afle aria laterală,aria totală și volumul trunghiului de con.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Posterul 5:Opt bile din metal  cu raza de 3cm se retopesc într-o singură bilă.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Determinați lungimea razei bilei obținute.</w:t>
            </w:r>
          </w:p>
          <w:p w14:paraId="708FC7F5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Posterul 6:Un vas are forma unui cilindru circular drept cu raza bazei de 2m și înălțimea de 5m.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Determinați dacă 10 cutii cu vopsea vor fi suficiente pentru vopsirea suprafeței totale a vasului,dacă se știe că suprafața care poate fi vopsită cu conținutul unei cutii este de 5m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.(Pentru calcul folosiți ℼ=3).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Posterul 6:Un corp din metal de forma unui cilindru circular drept cu înălțimea de 10cm a fost topit și transformat într-un con circular drept,raza bazei căruia este egală cu dublul razei bazei cilindrului.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Determinați lungimea înălțimii conului.</w:t>
            </w:r>
          </w:p>
          <w:p w14:paraId="2D300BF4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independentă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Un cilindru circular drept are volumul egal cu 160 ℼcm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,iar raza bazei este de 4cm.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Să  se afle înălțimea și aria totală a cilindrului.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Apoi elevii vor face schimb de caiete,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pe tablă se va fișa rezolvarea problemei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,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iar elevii vor verifica reciproc  corectitudinea realizării sarcinii.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u w:val="singl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cantitativ: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Ce am realizat astăzi la lecție?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calitativ: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determină care obiective au fost realizate la lecție.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forulează concluzii privind activitatea clasei de elevi în ansamblu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și a unor elei în particular.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 xml:space="preserve">Temă pentru acasă: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De recapitulat capitolul 4 pag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156-166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De rezolvat ex 1,2 pag 169 (varianta unu)</w:t>
            </w:r>
          </w:p>
        </w:tc>
        <w:tc>
          <w:tcPr>
            <w:tcW w:w="1003" w:type="dxa"/>
          </w:tcPr>
          <w:p w14:paraId="54E49AAB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</w:p>
          <w:p w14:paraId="24702F35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  <w:p w14:paraId="4CF7E293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  <w:p w14:paraId="78013BD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32EB0317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</w:p>
          <w:p w14:paraId="3875809B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3581938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12" w:type="dxa"/>
          </w:tcPr>
          <w:p w14:paraId="20328828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în pereche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</w:p>
          <w:p w14:paraId="32CF3729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B31FC55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observarea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problematizarea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 euristică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</w:p>
          <w:p w14:paraId="6E84D36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9918D7D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observarea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</w:p>
          <w:p w14:paraId="0E84BB00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C4F525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observarea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independent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1883079D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Evaluarea reciprocă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bookmarkStart w:id="0" w:name="_GoBack"/>
            <w:bookmarkEnd w:id="0"/>
          </w:p>
          <w:p w14:paraId="084D68F0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</w:p>
        </w:tc>
      </w:tr>
    </w:tbl>
    <w:p w14:paraId="188C0AD5"/>
    <w:p w14:paraId="26143C40"/>
    <w:sectPr>
      <w:pgSz w:w="15840" w:h="12240" w:orient="landscape"/>
      <w:pgMar w:top="1080" w:right="1440" w:bottom="108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F438C"/>
    <w:multiLevelType w:val="multilevel"/>
    <w:tmpl w:val="0DDF438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3CD169AF"/>
    <w:multiLevelType w:val="multilevel"/>
    <w:tmpl w:val="3CD169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D24C0"/>
    <w:rsid w:val="05E206A3"/>
    <w:rsid w:val="1219472E"/>
    <w:rsid w:val="4ADE20CD"/>
    <w:rsid w:val="50EE15E9"/>
    <w:rsid w:val="53393278"/>
    <w:rsid w:val="7097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2024-05-16T06:33:00Z</dcterms:created>
  <dc:creator>Admin</dc:creator>
  <cp:lastModifiedBy>Rogoti Elena</cp:lastModifiedBy>
  <dcterms:modified xsi:type="dcterms:W3CDTF">2024-08-15T19:10:54Z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9EF85F4622E340E8B4A675D0BB211A37_12</vt:lpwstr>
  </property>
</Properties>
</file>