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a VII-a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Funcții.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1/20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cartezian de coordonate în plan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1.1. Identificarea și aplicarea în situații reale și/sau modelate a terminologiei aferente noțiunii de număr, mulțime, divizibilitate.</w:t>
      </w:r>
    </w:p>
    <w:p w:rsidR="00000000" w:rsidDel="00000000" w:rsidP="00000000" w:rsidRDefault="00000000" w:rsidRPr="00000000" w14:paraId="0000000B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1.3. </w:t>
      </w:r>
      <w:r w:rsidDel="00000000" w:rsidR="00000000" w:rsidRPr="00000000">
        <w:rPr>
          <w:b w:val="1"/>
          <w:rtl w:val="0"/>
        </w:rPr>
        <w:t xml:space="preserve">Compararea, ordonarea, poziționarea</w:t>
      </w:r>
      <w:r w:rsidDel="00000000" w:rsidR="00000000" w:rsidRPr="00000000">
        <w:rPr>
          <w:rtl w:val="0"/>
        </w:rPr>
        <w:t xml:space="preserve"> pe axă, </w:t>
      </w:r>
      <w:r w:rsidDel="00000000" w:rsidR="00000000" w:rsidRPr="00000000">
        <w:rPr>
          <w:b w:val="1"/>
          <w:rtl w:val="0"/>
        </w:rPr>
        <w:t xml:space="preserve">reprezentarea</w:t>
      </w:r>
      <w:r w:rsidDel="00000000" w:rsidR="00000000" w:rsidRPr="00000000">
        <w:rPr>
          <w:rtl w:val="0"/>
        </w:rPr>
        <w:t xml:space="preserve"> în diverse forme a numerelor  reale.</w:t>
      </w:r>
    </w:p>
    <w:p w:rsidR="00000000" w:rsidDel="00000000" w:rsidP="00000000" w:rsidRDefault="00000000" w:rsidRPr="00000000" w14:paraId="0000000C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3.3.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formularea</w:t>
      </w:r>
      <w:r w:rsidDel="00000000" w:rsidR="00000000" w:rsidRPr="00000000">
        <w:rPr>
          <w:rtl w:val="0"/>
        </w:rPr>
        <w:t xml:space="preserve"> de exemple simple de corespondențe care sunt funcții din diverse domenii, inclusiv din viața cotidiană.</w:t>
      </w:r>
    </w:p>
    <w:p w:rsidR="00000000" w:rsidDel="00000000" w:rsidP="00000000" w:rsidRDefault="00000000" w:rsidRPr="00000000" w14:paraId="0000000D">
      <w:pPr>
        <w:spacing w:line="360" w:lineRule="auto"/>
        <w:ind w:left="317" w:hanging="317"/>
        <w:jc w:val="both"/>
        <w:rPr/>
      </w:pPr>
      <w:r w:rsidDel="00000000" w:rsidR="00000000" w:rsidRPr="00000000">
        <w:rPr>
          <w:rtl w:val="0"/>
        </w:rPr>
        <w:t xml:space="preserve">3.4. </w:t>
      </w:r>
      <w:r w:rsidDel="00000000" w:rsidR="00000000" w:rsidRPr="00000000">
        <w:rPr>
          <w:b w:val="1"/>
          <w:rtl w:val="0"/>
        </w:rPr>
        <w:t xml:space="preserve">Reprezentarea</w:t>
      </w:r>
      <w:r w:rsidDel="00000000" w:rsidR="00000000" w:rsidRPr="00000000">
        <w:rPr>
          <w:rtl w:val="0"/>
        </w:rPr>
        <w:t xml:space="preserve"> în diverse moduri: analitic, tabelar, grafic, prin diagrame a unei funcții și utilizarea acestor reprezentări în rezolvări de probleme.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 Să recunoască în diferite contexte mulțimi și mulțimi numerice;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 Să reprezinte în plan sistemul de axe ortogonale;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 Să definească produsul cartezian a două mulțimi;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 Să poziționeze și să identifice ordinea numerelor reale pe axa numerică;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 Să identifice situații din cotidian unde se întâlnesc perechi ordonate, poziții numerotate ale obiectelor;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O.6.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O.7. Să acceseze platformele educaționale indicate pentru realizarea sarcinilor propuse.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Lecție mixtă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În perechi;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 didactic;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exercițiul;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algoritmizarea;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problematizarea;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Braiciv, O. Șpuntenco. Matematică. Manual. Clasa a VII-a. Editura Prut Internațional. Chișinău, 2023;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 telefonul mobil;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Prezentare PPT;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5" style="width:48pt;height:41pt" o:ole="" type="#_x0000_t75">
            <v:imagedata r:id="rId1" o:title=""/>
          </v:shape>
          <o:OLEObject DrawAspect="Content" r:id="rId2" ObjectID="_1784980652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628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https://educatieonline.md/details?2ad1bb1ef63249b7ad0b5f7eab0d3617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628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http://aplicatii.educatieonline.md/potriveste-perechi/8490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628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http://aplicatii.educatieonline.md/text-lacunar/8425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628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http://aplicatii.educatieonline.md/adevarat-fals/2101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formativă, evaluare orală;  produse: problemă rezolvată, desen,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Tabla de șah; (PPT, pagina 2)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!Se poate folosi tablă de șah reală;</w:t>
            </w:r>
          </w:p>
          <w:p w:rsidR="00000000" w:rsidDel="00000000" w:rsidP="00000000" w:rsidRDefault="00000000" w:rsidRPr="00000000" w14:paraId="0000004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Problemă: Lucru în perechi.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Desenați o tablă de șah sau folosiți o tablă de șah reală;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Fixați pe poziția (c;5) un turn alb;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Scrieți toate pozițiile pe care le poate ocupa turnul, după o mutare corectă.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Aceeași problemă și pentru nebunul negru din poziția (f;3).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Atenție: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La jocul de șah turnurile pot fi mutate pe linie sau pe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coloană, iar nebunii pot fi mutați doar diagonal.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Problematizarea;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Problemă:  Sala de cinema;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4)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Problemă:  Alcătuirea meniului;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5)</w:t>
            </w:r>
          </w:p>
          <w:p w:rsidR="00000000" w:rsidDel="00000000" w:rsidP="00000000" w:rsidRDefault="00000000" w:rsidRPr="00000000" w14:paraId="0000006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Produsul cartezian a două mulțimi;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5)</w:t>
            </w:r>
          </w:p>
          <w:p w:rsidR="00000000" w:rsidDel="00000000" w:rsidP="00000000" w:rsidRDefault="00000000" w:rsidRPr="00000000" w14:paraId="00000068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Proprietăți, obsrvații;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6,7,8)</w:t>
            </w:r>
          </w:p>
          <w:p w:rsidR="00000000" w:rsidDel="00000000" w:rsidP="00000000" w:rsidRDefault="00000000" w:rsidRPr="00000000" w14:paraId="0000006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Problemă;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9)</w:t>
            </w:r>
          </w:p>
          <w:p w:rsidR="00000000" w:rsidDel="00000000" w:rsidP="00000000" w:rsidRDefault="00000000" w:rsidRPr="00000000" w14:paraId="0000006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Axa numerelor, produsul cartezian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R×R</m:t>
              </m:r>
            </m:oMath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Sistemul de axe ortogonale;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Cadrane; (PPT, </w:t>
            </w:r>
            <w:r w:rsidDel="00000000" w:rsidR="00000000" w:rsidRPr="00000000">
              <w:rPr>
                <w:color w:val="000000"/>
                <w:rtl w:val="0"/>
              </w:rPr>
              <w:t xml:space="preserve">pagina</w:t>
            </w:r>
            <w:r w:rsidDel="00000000" w:rsidR="00000000" w:rsidRPr="00000000">
              <w:rPr>
                <w:rtl w:val="0"/>
              </w:rPr>
              <w:t xml:space="preserve"> 13)</w:t>
            </w:r>
          </w:p>
          <w:p w:rsidR="00000000" w:rsidDel="00000000" w:rsidP="00000000" w:rsidRDefault="00000000" w:rsidRPr="00000000" w14:paraId="0000006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Prezentare PPT;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O.7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 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2. </w:t>
            </w:r>
            <w:hyperlink r:id="rId1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http://aplicatii.educatieonline.md/potriveste-perechi/8490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individual.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 </w:t>
            </w:r>
          </w:p>
          <w:p w:rsidR="00000000" w:rsidDel="00000000" w:rsidP="00000000" w:rsidRDefault="00000000" w:rsidRPr="00000000" w14:paraId="0000009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3. </w:t>
            </w:r>
            <w:hyperlink r:id="rId1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http://aplicatii.educatieonline.md/text-lacunar/8425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98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tablă și în caiete se desenează un sistem de axe ortogonale;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desenează două drepte perpendiculare;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indică O – originea sistemului de axe ortogonale;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indică axele Ox și Oy și sensurile lor;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ia unitatea de măsură;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depun numere întregi pe axele numerice;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numerotează cadranele.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Bilanțul lecției: Activitate interactivă și pe baza desenului de mai sus 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4. </w:t>
            </w:r>
            <w:hyperlink r:id="rId15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http://aplicatii.educatieonline.md/adevarat-fals/2101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1, „Sistemul de axe ortogonale în plan”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alcătiut și de rezolvat o problemă cu tabla de șah asemănătoare cu problema rezolvată în clasă;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desenat un sistem de axe ortogonale pe rețeaua de pătrățele, unitatea de măsură să fie de 3 pătrățele: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Desenați un pătrat care va avea vârfurile în cadrane diferite;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Notați pătratul;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Identificați fiecare punct cărui cadran aparține.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 caz de necsitate puteți accesa lecția – video: 1.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https://educatieonline.md/details?2ad1bb1ef63249b7ad0b5f7eab0d3617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Algoritmizarea;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Desen realizat conform condițiilor;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orală;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2628" w:hanging="360"/>
      </w:pPr>
      <w:rPr>
        <w:rFonts w:ascii="Times New Roman" w:cs="Times New Roman" w:eastAsia="Times New Roman" w:hAnsi="Times New Roman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3312" w:hanging="360"/>
      </w:pPr>
      <w:rPr/>
    </w:lvl>
    <w:lvl w:ilvl="2">
      <w:start w:val="1"/>
      <w:numFmt w:val="lowerRoman"/>
      <w:lvlText w:val="%3."/>
      <w:lvlJc w:val="right"/>
      <w:pPr>
        <w:ind w:left="4032" w:hanging="180"/>
      </w:pPr>
      <w:rPr/>
    </w:lvl>
    <w:lvl w:ilvl="3">
      <w:start w:val="1"/>
      <w:numFmt w:val="decimal"/>
      <w:lvlText w:val="%4."/>
      <w:lvlJc w:val="left"/>
      <w:pPr>
        <w:ind w:left="4752" w:hanging="360"/>
      </w:pPr>
      <w:rPr/>
    </w:lvl>
    <w:lvl w:ilvl="4">
      <w:start w:val="1"/>
      <w:numFmt w:val="lowerLetter"/>
      <w:lvlText w:val="%5."/>
      <w:lvlJc w:val="left"/>
      <w:pPr>
        <w:ind w:left="5472" w:hanging="360"/>
      </w:pPr>
      <w:rPr/>
    </w:lvl>
    <w:lvl w:ilvl="5">
      <w:start w:val="1"/>
      <w:numFmt w:val="lowerRoman"/>
      <w:lvlText w:val="%6."/>
      <w:lvlJc w:val="right"/>
      <w:pPr>
        <w:ind w:left="6192" w:hanging="180"/>
      </w:pPr>
      <w:rPr/>
    </w:lvl>
    <w:lvl w:ilvl="6">
      <w:start w:val="1"/>
      <w:numFmt w:val="decimal"/>
      <w:lvlText w:val="%7."/>
      <w:lvlJc w:val="left"/>
      <w:pPr>
        <w:ind w:left="6912" w:hanging="360"/>
      </w:pPr>
      <w:rPr/>
    </w:lvl>
    <w:lvl w:ilvl="7">
      <w:start w:val="1"/>
      <w:numFmt w:val="lowerLetter"/>
      <w:lvlText w:val="%8."/>
      <w:lvlJc w:val="left"/>
      <w:pPr>
        <w:ind w:left="7632" w:hanging="360"/>
      </w:pPr>
      <w:rPr/>
    </w:lvl>
    <w:lvl w:ilvl="8">
      <w:start w:val="1"/>
      <w:numFmt w:val="lowerRoman"/>
      <w:lvlText w:val="%9."/>
      <w:lvlJc w:val="right"/>
      <w:pPr>
        <w:ind w:left="8352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MD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A41B5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aplicatii.educatieonline.md/text-lacunar/8425" TargetMode="External"/><Relationship Id="rId10" Type="http://schemas.openxmlformats.org/officeDocument/2006/relationships/hyperlink" Target="http://aplicatii.educatieonline.md/potriveste-perechi/8490" TargetMode="External"/><Relationship Id="rId13" Type="http://schemas.openxmlformats.org/officeDocument/2006/relationships/hyperlink" Target="http://aplicatii.educatieonline.md/potriveste-perechi/8490" TargetMode="External"/><Relationship Id="rId12" Type="http://schemas.openxmlformats.org/officeDocument/2006/relationships/hyperlink" Target="http://aplicatii.educatieonline.md/adevarat-fals/2101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ducatieonline.md/details?2ad1bb1ef63249b7ad0b5f7eab0d3617" TargetMode="External"/><Relationship Id="rId15" Type="http://schemas.openxmlformats.org/officeDocument/2006/relationships/hyperlink" Target="http://aplicatii.educatieonline.md/adevarat-fals/2101" TargetMode="External"/><Relationship Id="rId14" Type="http://schemas.openxmlformats.org/officeDocument/2006/relationships/hyperlink" Target="http://aplicatii.educatieonline.md/text-lacunar/8425" TargetMode="External"/><Relationship Id="rId16" Type="http://schemas.openxmlformats.org/officeDocument/2006/relationships/hyperlink" Target="https://educatieonline.md/details?2ad1bb1ef63249b7ad0b5f7eab0d3617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L677+xPhw/qH0M9LdZX+EJU+ZA==">CgMxLjAyCGguZ2pkZ3hzOAByITFmNnB3UUJsY1h2TDBTV3RxeFkyZGJpZ2JGQ211eG1Qdg==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2024-07-08T14:51:00Z</dcterms:created>
  <dc:creator>Valentina Ceapa</dc:creator>
</cp:coreProperties>
</file>