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4f81bd" w:space="4" w:sz="4" w:val="single"/>
        </w:pBdr>
        <w:spacing w:line="240" w:lineRule="auto"/>
        <w:ind w:left="936" w:right="936" w:firstLine="0"/>
        <w:jc w:val="center"/>
        <w:rPr>
          <w:rFonts w:ascii="Times New Roman" w:cs="Times New Roman" w:eastAsia="Times New Roman" w:hAnsi="Times New Roman"/>
          <w:b w:val="1"/>
          <w:i w:val="1"/>
          <w:color w:val="4f81bd"/>
          <w:sz w:val="24"/>
          <w:szCs w:val="24"/>
          <w:highlight w:val="white"/>
        </w:rPr>
      </w:pPr>
      <w:bookmarkStart w:colFirst="0" w:colLast="0" w:name="_gjdgxs" w:id="0"/>
      <w:bookmarkEnd w:id="0"/>
      <w:r w:rsidDel="00000000" w:rsidR="00000000" w:rsidRPr="00000000">
        <w:rPr>
          <w:rFonts w:ascii="Times New Roman" w:cs="Times New Roman" w:eastAsia="Times New Roman" w:hAnsi="Times New Roman"/>
          <w:b w:val="1"/>
          <w:i w:val="1"/>
          <w:color w:val="4f81bd"/>
          <w:sz w:val="24"/>
          <w:szCs w:val="24"/>
          <w:highlight w:val="white"/>
          <w:rtl w:val="0"/>
        </w:rPr>
        <w:t xml:space="preserve">ДИДАКТИЧЕСКИЙ ПРОЕКТ УРОКА НА ОСНОВЕ СТРАТЕГИИ «ПЕРЕВЕРНУТЫЙ КЛАСС»</w:t>
      </w:r>
    </w:p>
    <w:p w:rsidR="00000000" w:rsidDel="00000000" w:rsidP="00000000" w:rsidRDefault="00000000" w:rsidRPr="00000000" w14:paraId="00000002">
      <w:pPr>
        <w:spacing w:line="240" w:lineRule="auto"/>
        <w:ind w:firstLine="851"/>
        <w:jc w:val="center"/>
        <w:rPr>
          <w:rFonts w:ascii="Times New Roman" w:cs="Times New Roman" w:eastAsia="Times New Roman" w:hAnsi="Times New Roman"/>
          <w:b w:val="1"/>
          <w:color w:val="00b050"/>
          <w:sz w:val="24"/>
          <w:szCs w:val="24"/>
          <w:highlight w:val="white"/>
        </w:rPr>
      </w:pPr>
      <w:r w:rsidDel="00000000" w:rsidR="00000000" w:rsidRPr="00000000">
        <w:rPr>
          <w:rtl w:val="0"/>
        </w:rPr>
      </w:r>
    </w:p>
    <w:p w:rsidR="00000000" w:rsidDel="00000000" w:rsidP="00000000" w:rsidRDefault="00000000" w:rsidRPr="00000000" w14:paraId="00000003">
      <w:pPr>
        <w:pStyle w:val="Subtitle"/>
        <w:keepNext w:val="0"/>
        <w:keepLines w:val="0"/>
        <w:spacing w:after="0" w:line="240" w:lineRule="auto"/>
        <w:rPr>
          <w:rFonts w:ascii="Times New Roman" w:cs="Times New Roman" w:eastAsia="Times New Roman" w:hAnsi="Times New Roman"/>
          <w:i w:val="1"/>
          <w:color w:val="4f81bd"/>
          <w:sz w:val="24"/>
          <w:szCs w:val="24"/>
          <w:highlight w:val="white"/>
        </w:rPr>
      </w:pPr>
      <w:r w:rsidDel="00000000" w:rsidR="00000000" w:rsidRPr="00000000">
        <w:rPr>
          <w:rtl w:val="0"/>
        </w:rPr>
      </w:r>
    </w:p>
    <w:p w:rsidR="00000000" w:rsidDel="00000000" w:rsidP="00000000" w:rsidRDefault="00000000" w:rsidRPr="00000000" w14:paraId="00000004">
      <w:pPr>
        <w:pStyle w:val="Subtitle"/>
        <w:keepNext w:val="0"/>
        <w:keepLines w:val="0"/>
        <w:spacing w:after="0" w:line="240" w:lineRule="auto"/>
        <w:rPr>
          <w:rFonts w:ascii="Times New Roman" w:cs="Times New Roman" w:eastAsia="Times New Roman" w:hAnsi="Times New Roman"/>
          <w:i w:val="1"/>
          <w:color w:val="4f81bd"/>
          <w:sz w:val="24"/>
          <w:szCs w:val="24"/>
          <w:highlight w:val="white"/>
        </w:rPr>
      </w:pPr>
      <w:r w:rsidDel="00000000" w:rsidR="00000000" w:rsidRPr="00000000">
        <w:rPr>
          <w:rFonts w:ascii="Times New Roman" w:cs="Times New Roman" w:eastAsia="Times New Roman" w:hAnsi="Times New Roman"/>
          <w:i w:val="1"/>
          <w:color w:val="4f81bd"/>
          <w:sz w:val="24"/>
          <w:szCs w:val="24"/>
          <w:highlight w:val="white"/>
          <w:rtl w:val="0"/>
        </w:rPr>
        <w:t xml:space="preserve">Преподаватель: Dragan Tatiana</w:t>
      </w:r>
    </w:p>
    <w:p w:rsidR="00000000" w:rsidDel="00000000" w:rsidP="00000000" w:rsidRDefault="00000000" w:rsidRPr="00000000" w14:paraId="00000005">
      <w:pPr>
        <w:pStyle w:val="Subtitle"/>
        <w:keepNext w:val="0"/>
        <w:keepLines w:val="0"/>
        <w:spacing w:after="0" w:line="240" w:lineRule="auto"/>
        <w:rPr>
          <w:rFonts w:ascii="Times New Roman" w:cs="Times New Roman" w:eastAsia="Times New Roman" w:hAnsi="Times New Roman"/>
          <w:i w:val="1"/>
          <w:color w:val="4f81bd"/>
          <w:sz w:val="24"/>
          <w:szCs w:val="24"/>
          <w:highlight w:val="white"/>
        </w:rPr>
      </w:pPr>
      <w:r w:rsidDel="00000000" w:rsidR="00000000" w:rsidRPr="00000000">
        <w:rPr>
          <w:rFonts w:ascii="Times New Roman" w:cs="Times New Roman" w:eastAsia="Times New Roman" w:hAnsi="Times New Roman"/>
          <w:i w:val="1"/>
          <w:color w:val="4f81bd"/>
          <w:sz w:val="24"/>
          <w:szCs w:val="24"/>
          <w:highlight w:val="white"/>
          <w:rtl w:val="0"/>
        </w:rPr>
        <w:t xml:space="preserve">Преподаватель (предмет, категория):Profesor de limba și literatura română (alolingvi), gr.did. II</w:t>
      </w:r>
    </w:p>
    <w:p w:rsidR="00000000" w:rsidDel="00000000" w:rsidP="00000000" w:rsidRDefault="00000000" w:rsidRPr="00000000" w14:paraId="00000006">
      <w:pPr>
        <w:pStyle w:val="Subtitle"/>
        <w:keepNext w:val="0"/>
        <w:keepLines w:val="0"/>
        <w:spacing w:after="0" w:line="240" w:lineRule="auto"/>
        <w:rPr>
          <w:rFonts w:ascii="Times New Roman" w:cs="Times New Roman" w:eastAsia="Times New Roman" w:hAnsi="Times New Roman"/>
          <w:i w:val="1"/>
          <w:color w:val="4f81bd"/>
          <w:sz w:val="24"/>
          <w:szCs w:val="24"/>
          <w:highlight w:val="white"/>
        </w:rPr>
      </w:pPr>
      <w:r w:rsidDel="00000000" w:rsidR="00000000" w:rsidRPr="00000000">
        <w:rPr>
          <w:rFonts w:ascii="Times New Roman" w:cs="Times New Roman" w:eastAsia="Times New Roman" w:hAnsi="Times New Roman"/>
          <w:i w:val="1"/>
          <w:color w:val="4f81bd"/>
          <w:sz w:val="24"/>
          <w:szCs w:val="24"/>
          <w:highlight w:val="white"/>
          <w:rtl w:val="0"/>
        </w:rPr>
        <w:t xml:space="preserve">Учебное заведение, населенный пункт:UTA Găgăuzia, r-ul Ceadîr-Lunga, IP LT s. Cazaclia</w:t>
      </w:r>
    </w:p>
    <w:p w:rsidR="00000000" w:rsidDel="00000000" w:rsidP="00000000" w:rsidRDefault="00000000" w:rsidRPr="00000000" w14:paraId="00000007">
      <w:pPr>
        <w:pStyle w:val="Subtitle"/>
        <w:keepNext w:val="0"/>
        <w:keepLines w:val="0"/>
        <w:spacing w:after="0" w:line="240" w:lineRule="auto"/>
        <w:rPr>
          <w:rFonts w:ascii="Times New Roman" w:cs="Times New Roman" w:eastAsia="Times New Roman" w:hAnsi="Times New Roman"/>
          <w:i w:val="1"/>
          <w:color w:val="4f81bd"/>
          <w:sz w:val="24"/>
          <w:szCs w:val="24"/>
          <w:highlight w:val="white"/>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Класс: 5</w:t>
      </w:r>
    </w:p>
    <w:p w:rsidR="00000000" w:rsidDel="00000000" w:rsidP="00000000" w:rsidRDefault="00000000" w:rsidRPr="00000000" w14:paraId="00000009">
      <w:pPr>
        <w:numPr>
          <w:ilvl w:val="0"/>
          <w:numId w:val="1"/>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Предмет: limba și literatura română</w:t>
      </w:r>
    </w:p>
    <w:p w:rsidR="00000000" w:rsidDel="00000000" w:rsidP="00000000" w:rsidRDefault="00000000" w:rsidRPr="00000000" w14:paraId="0000000A">
      <w:pPr>
        <w:numPr>
          <w:ilvl w:val="0"/>
          <w:numId w:val="1"/>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Модуль:</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Copilul în societate</w:t>
      </w: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Тема урока: Ce te legeni, codrule…, de Mihai Eminescu</w:t>
      </w:r>
    </w:p>
    <w:p w:rsidR="00000000" w:rsidDel="00000000" w:rsidP="00000000" w:rsidRDefault="00000000" w:rsidRPr="00000000" w14:paraId="0000000C">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Единицы компетенции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t xml:space="preserve"> </w:t>
      </w:r>
    </w:p>
    <w:p w:rsidR="00000000" w:rsidDel="00000000" w:rsidP="00000000" w:rsidRDefault="00000000" w:rsidRPr="00000000" w14:paraId="0000000D">
      <w:pPr>
        <w:numPr>
          <w:ilvl w:val="0"/>
          <w:numId w:val="1"/>
        </w:numPr>
        <w:spacing w:after="240" w:before="240" w:line="240" w:lineRule="auto"/>
        <w:ind w:left="720" w:hanging="360"/>
        <w:jc w:val="both"/>
        <w:rPr>
          <w:sz w:val="20"/>
          <w:szCs w:val="20"/>
        </w:rPr>
      </w:pPr>
      <w:r w:rsidDel="00000000" w:rsidR="00000000" w:rsidRPr="00000000">
        <w:rPr>
          <w:rFonts w:ascii="Times New Roman" w:cs="Times New Roman" w:eastAsia="Times New Roman" w:hAnsi="Times New Roman"/>
          <w:b w:val="1"/>
          <w:sz w:val="26"/>
          <w:szCs w:val="26"/>
          <w:rtl w:val="0"/>
        </w:rPr>
        <w:t xml:space="preserve">A 1</w:t>
      </w:r>
      <w:r w:rsidDel="00000000" w:rsidR="00000000" w:rsidRPr="00000000">
        <w:rPr>
          <w:rFonts w:ascii="Times New Roman" w:cs="Times New Roman" w:eastAsia="Times New Roman" w:hAnsi="Times New Roman"/>
          <w:sz w:val="26"/>
          <w:szCs w:val="26"/>
          <w:rtl w:val="0"/>
        </w:rPr>
        <w:t xml:space="preserve">Înţelegerea globala a continutului mesajului</w:t>
      </w:r>
    </w:p>
    <w:p w:rsidR="00000000" w:rsidDel="00000000" w:rsidP="00000000" w:rsidRDefault="00000000" w:rsidRPr="00000000" w14:paraId="0000000E">
      <w:pPr>
        <w:numPr>
          <w:ilvl w:val="0"/>
          <w:numId w:val="1"/>
        </w:numPr>
        <w:spacing w:after="240" w:before="240" w:line="240" w:lineRule="auto"/>
        <w:ind w:left="720" w:hanging="360"/>
        <w:jc w:val="both"/>
        <w:rPr>
          <w:sz w:val="20"/>
          <w:szCs w:val="20"/>
        </w:rPr>
      </w:pPr>
      <w:r w:rsidDel="00000000" w:rsidR="00000000" w:rsidRPr="00000000">
        <w:rPr>
          <w:rFonts w:ascii="Times New Roman" w:cs="Times New Roman" w:eastAsia="Times New Roman" w:hAnsi="Times New Roman"/>
          <w:b w:val="1"/>
          <w:sz w:val="26"/>
          <w:szCs w:val="26"/>
          <w:rtl w:val="0"/>
        </w:rPr>
        <w:t xml:space="preserve">2</w:t>
      </w:r>
      <w:r w:rsidDel="00000000" w:rsidR="00000000" w:rsidRPr="00000000">
        <w:rPr>
          <w:rFonts w:ascii="Times New Roman" w:cs="Times New Roman" w:eastAsia="Times New Roman" w:hAnsi="Times New Roman"/>
          <w:sz w:val="26"/>
          <w:szCs w:val="26"/>
          <w:rtl w:val="0"/>
        </w:rPr>
        <w:t xml:space="preserve">Reproducerea conţinutului mesajului în limba –ţintă.</w:t>
      </w:r>
      <w:r w:rsidDel="00000000" w:rsidR="00000000" w:rsidRPr="00000000">
        <w:rPr>
          <w:rtl w:val="0"/>
        </w:rPr>
      </w:r>
    </w:p>
    <w:p w:rsidR="00000000" w:rsidDel="00000000" w:rsidP="00000000" w:rsidRDefault="00000000" w:rsidRPr="00000000" w14:paraId="0000000F">
      <w:pPr>
        <w:numPr>
          <w:ilvl w:val="0"/>
          <w:numId w:val="1"/>
        </w:numPr>
        <w:spacing w:after="240" w:before="240" w:line="240" w:lineRule="auto"/>
        <w:ind w:left="720" w:hanging="360"/>
        <w:jc w:val="both"/>
        <w:rPr>
          <w:sz w:val="20"/>
          <w:szCs w:val="20"/>
        </w:rPr>
      </w:pPr>
      <w:r w:rsidDel="00000000" w:rsidR="00000000" w:rsidRPr="00000000">
        <w:rPr>
          <w:rFonts w:ascii="Times New Roman" w:cs="Times New Roman" w:eastAsia="Times New Roman" w:hAnsi="Times New Roman"/>
          <w:b w:val="1"/>
          <w:sz w:val="26"/>
          <w:szCs w:val="26"/>
          <w:rtl w:val="0"/>
        </w:rPr>
        <w:t xml:space="preserve">V1</w:t>
      </w:r>
      <w:r w:rsidDel="00000000" w:rsidR="00000000" w:rsidRPr="00000000">
        <w:rPr>
          <w:rFonts w:ascii="Times New Roman" w:cs="Times New Roman" w:eastAsia="Times New Roman" w:hAnsi="Times New Roman"/>
          <w:sz w:val="26"/>
          <w:szCs w:val="26"/>
          <w:rtl w:val="0"/>
        </w:rPr>
        <w:t xml:space="preserve">Utilizarea raportirilor de sinonimie-antonimie în situaţii de comunicare.</w:t>
      </w:r>
    </w:p>
    <w:p w:rsidR="00000000" w:rsidDel="00000000" w:rsidP="00000000" w:rsidRDefault="00000000" w:rsidRPr="00000000" w14:paraId="00000010">
      <w:pPr>
        <w:numPr>
          <w:ilvl w:val="0"/>
          <w:numId w:val="1"/>
        </w:numPr>
        <w:spacing w:after="240" w:before="240" w:line="240" w:lineRule="auto"/>
        <w:ind w:left="720" w:hanging="360"/>
        <w:jc w:val="both"/>
        <w:rPr>
          <w:sz w:val="20"/>
          <w:szCs w:val="20"/>
        </w:rPr>
      </w:pPr>
      <w:r w:rsidDel="00000000" w:rsidR="00000000" w:rsidRPr="00000000">
        <w:rPr>
          <w:rFonts w:ascii="Times New Roman" w:cs="Times New Roman" w:eastAsia="Times New Roman" w:hAnsi="Times New Roman"/>
          <w:b w:val="1"/>
          <w:sz w:val="26"/>
          <w:szCs w:val="26"/>
          <w:rtl w:val="0"/>
        </w:rPr>
        <w:t xml:space="preserve">L 1</w:t>
      </w:r>
      <w:r w:rsidDel="00000000" w:rsidR="00000000" w:rsidRPr="00000000">
        <w:rPr>
          <w:rFonts w:ascii="Times New Roman" w:cs="Times New Roman" w:eastAsia="Times New Roman" w:hAnsi="Times New Roman"/>
          <w:sz w:val="26"/>
          <w:szCs w:val="26"/>
          <w:rtl w:val="0"/>
        </w:rPr>
        <w:t xml:space="preserve">Citirea corectă ,fluientă şi conştientă a textelor</w:t>
      </w:r>
    </w:p>
    <w:p w:rsidR="00000000" w:rsidDel="00000000" w:rsidP="00000000" w:rsidRDefault="00000000" w:rsidRPr="00000000" w14:paraId="00000011">
      <w:pPr>
        <w:numPr>
          <w:ilvl w:val="0"/>
          <w:numId w:val="1"/>
        </w:numPr>
        <w:spacing w:after="240" w:before="240" w:line="240" w:lineRule="auto"/>
        <w:ind w:left="720" w:hanging="360"/>
        <w:jc w:val="both"/>
        <w:rPr>
          <w:sz w:val="20"/>
          <w:szCs w:val="20"/>
        </w:rPr>
      </w:pPr>
      <w:r w:rsidDel="00000000" w:rsidR="00000000" w:rsidRPr="00000000">
        <w:rPr>
          <w:rFonts w:ascii="Times New Roman" w:cs="Times New Roman" w:eastAsia="Times New Roman" w:hAnsi="Times New Roman"/>
          <w:b w:val="1"/>
          <w:sz w:val="26"/>
          <w:szCs w:val="26"/>
          <w:rtl w:val="0"/>
        </w:rPr>
        <w:t xml:space="preserve">2</w:t>
      </w:r>
      <w:r w:rsidDel="00000000" w:rsidR="00000000" w:rsidRPr="00000000">
        <w:rPr>
          <w:rFonts w:ascii="Times New Roman" w:cs="Times New Roman" w:eastAsia="Times New Roman" w:hAnsi="Times New Roman"/>
          <w:sz w:val="26"/>
          <w:szCs w:val="26"/>
          <w:rtl w:val="0"/>
        </w:rPr>
        <w:t xml:space="preserve">Evidentierea ideilor principale.</w:t>
      </w:r>
    </w:p>
    <w:p w:rsidR="00000000" w:rsidDel="00000000" w:rsidP="00000000" w:rsidRDefault="00000000" w:rsidRPr="00000000" w14:paraId="00000012">
      <w:pPr>
        <w:numPr>
          <w:ilvl w:val="0"/>
          <w:numId w:val="1"/>
        </w:numPr>
        <w:spacing w:line="240" w:lineRule="auto"/>
        <w:ind w:left="720" w:hanging="360"/>
        <w:jc w:val="both"/>
        <w:rPr>
          <w:sz w:val="20"/>
          <w:szCs w:val="20"/>
        </w:rPr>
      </w:pPr>
      <w:r w:rsidDel="00000000" w:rsidR="00000000" w:rsidRPr="00000000">
        <w:rPr>
          <w:rFonts w:ascii="Times New Roman" w:cs="Times New Roman" w:eastAsia="Times New Roman" w:hAnsi="Times New Roman"/>
          <w:b w:val="1"/>
          <w:sz w:val="26"/>
          <w:szCs w:val="26"/>
          <w:rtl w:val="0"/>
        </w:rPr>
        <w:t xml:space="preserve">S1</w:t>
      </w:r>
      <w:r w:rsidDel="00000000" w:rsidR="00000000" w:rsidRPr="00000000">
        <w:rPr>
          <w:rFonts w:ascii="Times New Roman" w:cs="Times New Roman" w:eastAsia="Times New Roman" w:hAnsi="Times New Roman"/>
          <w:sz w:val="26"/>
          <w:szCs w:val="26"/>
          <w:rtl w:val="0"/>
        </w:rPr>
        <w:t xml:space="preserve">Elaborarea unui text scurt.</w:t>
      </w:r>
    </w:p>
    <w:p w:rsidR="00000000" w:rsidDel="00000000" w:rsidP="00000000" w:rsidRDefault="00000000" w:rsidRPr="00000000" w14:paraId="00000013">
      <w:pPr>
        <w:numPr>
          <w:ilvl w:val="0"/>
          <w:numId w:val="1"/>
        </w:numPr>
        <w:spacing w:line="240" w:lineRule="auto"/>
        <w:ind w:left="720" w:hanging="360"/>
        <w:jc w:val="both"/>
        <w:rPr>
          <w:sz w:val="20"/>
          <w:szCs w:val="20"/>
        </w:rPr>
      </w:pPr>
      <w:r w:rsidDel="00000000" w:rsidR="00000000" w:rsidRPr="00000000">
        <w:rPr>
          <w:rFonts w:ascii="Times New Roman" w:cs="Times New Roman" w:eastAsia="Times New Roman" w:hAnsi="Times New Roman"/>
          <w:b w:val="1"/>
          <w:sz w:val="26"/>
          <w:szCs w:val="26"/>
          <w:rtl w:val="0"/>
        </w:rPr>
        <w:t xml:space="preserve">2</w:t>
      </w:r>
      <w:r w:rsidDel="00000000" w:rsidR="00000000" w:rsidRPr="00000000">
        <w:rPr>
          <w:rFonts w:ascii="Times New Roman" w:cs="Times New Roman" w:eastAsia="Times New Roman" w:hAnsi="Times New Roman"/>
          <w:sz w:val="26"/>
          <w:szCs w:val="26"/>
          <w:rtl w:val="0"/>
        </w:rPr>
        <w:t xml:space="preserve">Alcătuirea propoziţiilor după repere.</w:t>
      </w: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Операциональные цели:</w:t>
      </w:r>
    </w:p>
    <w:p w:rsidR="00000000" w:rsidDel="00000000" w:rsidP="00000000" w:rsidRDefault="00000000" w:rsidRPr="00000000" w14:paraId="00000015">
      <w:pPr>
        <w:spacing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По окончании урока, ученик  может:</w:t>
      </w:r>
    </w:p>
    <w:p w:rsidR="00000000" w:rsidDel="00000000" w:rsidP="00000000" w:rsidRDefault="00000000" w:rsidRPr="00000000" w14:paraId="00000016">
      <w:pPr>
        <w:numPr>
          <w:ilvl w:val="0"/>
          <w:numId w:val="5"/>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w:t>
      </w:r>
      <w:r w:rsidDel="00000000" w:rsidR="00000000" w:rsidRPr="00000000">
        <w:rPr>
          <w:rtl w:val="0"/>
        </w:rPr>
        <w:t xml:space="preserve"> să înțeleagă conținutul poeziei Ce te legeni, codrule…</w:t>
      </w:r>
      <w:r w:rsidDel="00000000" w:rsidR="00000000" w:rsidRPr="00000000">
        <w:rPr>
          <w:rtl w:val="0"/>
        </w:rPr>
      </w:r>
    </w:p>
    <w:p w:rsidR="00000000" w:rsidDel="00000000" w:rsidP="00000000" w:rsidRDefault="00000000" w:rsidRPr="00000000" w14:paraId="00000017">
      <w:pPr>
        <w:numPr>
          <w:ilvl w:val="0"/>
          <w:numId w:val="5"/>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O2:să citească corect, fluent, și conștient textul poeziei.</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8">
      <w:pPr>
        <w:numPr>
          <w:ilvl w:val="0"/>
          <w:numId w:val="5"/>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O3:</w:t>
      </w:r>
      <w:r w:rsidDel="00000000" w:rsidR="00000000" w:rsidRPr="00000000">
        <w:rPr>
          <w:rtl w:val="0"/>
        </w:rPr>
        <w:t xml:space="preserve"> să găsească în poezia 3 perechi de antonime, și </w:t>
      </w:r>
    </w:p>
    <w:p w:rsidR="00000000" w:rsidDel="00000000" w:rsidP="00000000" w:rsidRDefault="00000000" w:rsidRPr="00000000" w14:paraId="00000019">
      <w:pPr>
        <w:numPr>
          <w:ilvl w:val="0"/>
          <w:numId w:val="5"/>
        </w:numPr>
        <w:spacing w:line="240" w:lineRule="auto"/>
        <w:ind w:left="1440" w:hanging="360"/>
        <w:jc w:val="both"/>
        <w:rPr>
          <w:u w:val="none"/>
        </w:rPr>
      </w:pPr>
      <w:r w:rsidDel="00000000" w:rsidR="00000000" w:rsidRPr="00000000">
        <w:rPr>
          <w:rtl w:val="0"/>
        </w:rPr>
        <w:t xml:space="preserve">O4: să alcătuiască propoziții după repere</w:t>
      </w: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 / Продукты уроков: Lectura expresivă și conștientă</w:t>
      </w:r>
    </w:p>
    <w:p w:rsidR="00000000" w:rsidDel="00000000" w:rsidP="00000000" w:rsidRDefault="00000000" w:rsidRPr="00000000" w14:paraId="0000001B">
      <w:pPr>
        <w:numPr>
          <w:ilvl w:val="0"/>
          <w:numId w:val="3"/>
        </w:numPr>
        <w:spacing w:line="240" w:lineRule="auto"/>
        <w:ind w:left="709"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Ресурсы: </w:t>
      </w:r>
    </w:p>
    <w:p w:rsidR="00000000" w:rsidDel="00000000" w:rsidP="00000000" w:rsidRDefault="00000000" w:rsidRPr="00000000" w14:paraId="0000001C">
      <w:pPr>
        <w:numPr>
          <w:ilvl w:val="0"/>
          <w:numId w:val="1"/>
        </w:numPr>
        <w:spacing w:line="240" w:lineRule="auto"/>
        <w:ind w:left="1418"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Человеческие: profesor, 13 elevi</w:t>
      </w:r>
    </w:p>
    <w:p w:rsidR="00000000" w:rsidDel="00000000" w:rsidP="00000000" w:rsidRDefault="00000000" w:rsidRPr="00000000" w14:paraId="0000001D">
      <w:pPr>
        <w:numPr>
          <w:ilvl w:val="0"/>
          <w:numId w:val="1"/>
        </w:numPr>
        <w:spacing w:line="240" w:lineRule="auto"/>
        <w:ind w:left="1418"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Дидактические материалы:  prezentarea Power-Point; manual pentru clasa a V-ea, fișe de lucru </w:t>
      </w:r>
    </w:p>
    <w:p w:rsidR="00000000" w:rsidDel="00000000" w:rsidP="00000000" w:rsidRDefault="00000000" w:rsidRPr="00000000" w14:paraId="0000001E">
      <w:pPr>
        <w:numPr>
          <w:ilvl w:val="0"/>
          <w:numId w:val="1"/>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Библиография</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F">
      <w:pPr>
        <w:numPr>
          <w:ilvl w:val="0"/>
          <w:numId w:val="2"/>
        </w:numPr>
        <w:spacing w:line="240" w:lineRule="auto"/>
        <w:ind w:left="1843"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Ghid “Clasa Inversata”</w:t>
      </w:r>
    </w:p>
    <w:p w:rsidR="00000000" w:rsidDel="00000000" w:rsidP="00000000" w:rsidRDefault="00000000" w:rsidRPr="00000000" w14:paraId="00000020">
      <w:pPr>
        <w:numPr>
          <w:ilvl w:val="0"/>
          <w:numId w:val="2"/>
        </w:numPr>
        <w:spacing w:line="240" w:lineRule="auto"/>
        <w:ind w:left="1843" w:hanging="425"/>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Limba română, manual pentru clasa a V-ea (alolingvi)</w:t>
      </w:r>
    </w:p>
    <w:p w:rsidR="00000000" w:rsidDel="00000000" w:rsidP="00000000" w:rsidRDefault="00000000" w:rsidRPr="00000000" w14:paraId="00000021">
      <w:pPr>
        <w:numPr>
          <w:ilvl w:val="0"/>
          <w:numId w:val="2"/>
        </w:numPr>
        <w:spacing w:line="240" w:lineRule="auto"/>
        <w:ind w:left="1843" w:hanging="425"/>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Curriculum național la limba și literatura română</w:t>
      </w:r>
      <w:r w:rsidDel="00000000" w:rsidR="00000000" w:rsidRPr="00000000">
        <w:rPr>
          <w:rFonts w:ascii="Times New Roman" w:cs="Times New Roman" w:eastAsia="Times New Roman" w:hAnsi="Times New Roman"/>
          <w:b w:val="1"/>
          <w:sz w:val="42"/>
          <w:szCs w:val="42"/>
          <w:rtl w:val="0"/>
        </w:rPr>
        <w:t xml:space="preserve"> </w:t>
      </w:r>
      <w:r w:rsidDel="00000000" w:rsidR="00000000" w:rsidRPr="00000000">
        <w:rPr>
          <w:rFonts w:ascii="Times New Roman" w:cs="Times New Roman" w:eastAsia="Times New Roman" w:hAnsi="Times New Roman"/>
          <w:sz w:val="24"/>
          <w:szCs w:val="24"/>
          <w:rtl w:val="0"/>
        </w:rPr>
        <w:t xml:space="preserve">pentru instituțiile de învățământ cu predare în limbile minorităților naționale(clasele V-IX)</w:t>
      </w:r>
      <w:r w:rsidDel="00000000" w:rsidR="00000000" w:rsidRPr="00000000">
        <w:rPr>
          <w:rtl w:val="0"/>
        </w:rPr>
      </w:r>
    </w:p>
    <w:p w:rsidR="00000000" w:rsidDel="00000000" w:rsidP="00000000" w:rsidRDefault="00000000" w:rsidRPr="00000000" w14:paraId="00000022">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Организационные формы учебной деятельности: </w:t>
      </w:r>
    </w:p>
    <w:p w:rsidR="00000000" w:rsidDel="00000000" w:rsidP="00000000" w:rsidRDefault="00000000" w:rsidRPr="00000000" w14:paraId="00000024">
      <w:pPr>
        <w:numPr>
          <w:ilvl w:val="0"/>
          <w:numId w:val="1"/>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Дидактические стратегии:</w:t>
      </w:r>
    </w:p>
    <w:p w:rsidR="00000000" w:rsidDel="00000000" w:rsidP="00000000" w:rsidRDefault="00000000" w:rsidRPr="00000000" w14:paraId="00000025">
      <w:pPr>
        <w:numPr>
          <w:ilvl w:val="0"/>
          <w:numId w:val="4"/>
        </w:numPr>
        <w:spacing w:line="240" w:lineRule="auto"/>
        <w:ind w:left="1134"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Методы обучения:</w:t>
      </w:r>
    </w:p>
    <w:p w:rsidR="00000000" w:rsidDel="00000000" w:rsidP="00000000" w:rsidRDefault="00000000" w:rsidRPr="00000000" w14:paraId="00000026">
      <w:pPr>
        <w:numPr>
          <w:ilvl w:val="0"/>
          <w:numId w:val="4"/>
        </w:numPr>
        <w:spacing w:line="240" w:lineRule="auto"/>
        <w:ind w:left="113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explicația</w:t>
      </w:r>
    </w:p>
    <w:p w:rsidR="00000000" w:rsidDel="00000000" w:rsidP="00000000" w:rsidRDefault="00000000" w:rsidRPr="00000000" w14:paraId="00000027">
      <w:pPr>
        <w:numPr>
          <w:ilvl w:val="0"/>
          <w:numId w:val="4"/>
        </w:numPr>
        <w:spacing w:line="240" w:lineRule="auto"/>
        <w:ind w:left="113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demonstrarea</w:t>
      </w:r>
    </w:p>
    <w:p w:rsidR="00000000" w:rsidDel="00000000" w:rsidP="00000000" w:rsidRDefault="00000000" w:rsidRPr="00000000" w14:paraId="00000028">
      <w:pPr>
        <w:numPr>
          <w:ilvl w:val="0"/>
          <w:numId w:val="4"/>
        </w:numPr>
        <w:spacing w:line="240" w:lineRule="auto"/>
        <w:ind w:left="113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exerciții practice</w:t>
      </w:r>
    </w:p>
    <w:p w:rsidR="00000000" w:rsidDel="00000000" w:rsidP="00000000" w:rsidRDefault="00000000" w:rsidRPr="00000000" w14:paraId="00000029">
      <w:pPr>
        <w:numPr>
          <w:ilvl w:val="0"/>
          <w:numId w:val="4"/>
        </w:numPr>
        <w:spacing w:line="240" w:lineRule="auto"/>
        <w:ind w:left="113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lucru individual  </w:t>
      </w:r>
    </w:p>
    <w:p w:rsidR="00000000" w:rsidDel="00000000" w:rsidP="00000000" w:rsidRDefault="00000000" w:rsidRPr="00000000" w14:paraId="0000002A">
      <w:pPr>
        <w:numPr>
          <w:ilvl w:val="0"/>
          <w:numId w:val="1"/>
        </w:numPr>
        <w:spacing w:line="240" w:lineRule="auto"/>
        <w:ind w:left="72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Средства: </w:t>
      </w:r>
    </w:p>
    <w:p w:rsidR="00000000" w:rsidDel="00000000" w:rsidP="00000000" w:rsidRDefault="00000000" w:rsidRPr="00000000" w14:paraId="0000002B">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Fișe de lucru</w:t>
      </w:r>
    </w:p>
    <w:p w:rsidR="00000000" w:rsidDel="00000000" w:rsidP="00000000" w:rsidRDefault="00000000" w:rsidRPr="00000000" w14:paraId="0000002C">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manual </w:t>
      </w:r>
    </w:p>
    <w:p w:rsidR="00000000" w:rsidDel="00000000" w:rsidP="00000000" w:rsidRDefault="00000000" w:rsidRPr="00000000" w14:paraId="0000002D">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fișe d âe evaluare</w:t>
      </w:r>
    </w:p>
    <w:p w:rsidR="00000000" w:rsidDel="00000000" w:rsidP="00000000" w:rsidRDefault="00000000" w:rsidRPr="00000000" w14:paraId="0000002E">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72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Инструменты  TIC: </w:t>
      </w:r>
    </w:p>
    <w:p w:rsidR="00000000" w:rsidDel="00000000" w:rsidP="00000000" w:rsidRDefault="00000000" w:rsidRPr="00000000" w14:paraId="00000030">
      <w:pPr>
        <w:numPr>
          <w:ilvl w:val="0"/>
          <w:numId w:val="1"/>
        </w:numPr>
        <w:spacing w:line="24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Prezentare  Power-Point</w:t>
      </w:r>
    </w:p>
    <w:p w:rsidR="00000000" w:rsidDel="00000000" w:rsidP="00000000" w:rsidRDefault="00000000" w:rsidRPr="00000000" w14:paraId="00000031">
      <w:pPr>
        <w:numPr>
          <w:ilvl w:val="0"/>
          <w:numId w:val="1"/>
        </w:numPr>
        <w:spacing w:line="24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Internet</w:t>
      </w:r>
    </w:p>
    <w:p w:rsidR="00000000" w:rsidDel="00000000" w:rsidP="00000000" w:rsidRDefault="00000000" w:rsidRPr="00000000" w14:paraId="00000032">
      <w:pPr>
        <w:spacing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Перевернутая модель обучения: tipul 1 model tradițional de clasă inversată</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5">
      <w:pPr>
        <w:spacing w:line="240" w:lineRule="auto"/>
        <w:ind w:left="72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Сценарий урока.</w:t>
      </w:r>
    </w:p>
    <w:tbl>
      <w:tblPr>
        <w:tblStyle w:val="Table1"/>
        <w:tblW w:w="10890.0" w:type="dxa"/>
        <w:jc w:val="left"/>
        <w:tblInd w:w="-330.0" w:type="dxa"/>
        <w:tblBorders>
          <w:top w:color="76923c" w:space="0" w:sz="4" w:val="single"/>
          <w:left w:color="76923c" w:space="0" w:sz="4" w:val="single"/>
          <w:bottom w:color="76923c" w:space="0" w:sz="4" w:val="single"/>
          <w:right w:color="76923c" w:space="0" w:sz="4" w:val="single"/>
          <w:insideH w:color="76923c" w:space="0" w:sz="4" w:val="single"/>
          <w:insideV w:color="76923c" w:space="0" w:sz="4" w:val="single"/>
        </w:tblBorders>
        <w:tblLayout w:type="fixed"/>
        <w:tblLook w:val="0400"/>
      </w:tblPr>
      <w:tblGrid>
        <w:gridCol w:w="1260"/>
        <w:gridCol w:w="495"/>
        <w:gridCol w:w="825"/>
        <w:gridCol w:w="3810"/>
        <w:gridCol w:w="105"/>
        <w:gridCol w:w="1170"/>
        <w:gridCol w:w="915"/>
        <w:gridCol w:w="1155"/>
        <w:gridCol w:w="1155"/>
        <w:tblGridChange w:id="0">
          <w:tblGrid>
            <w:gridCol w:w="1260"/>
            <w:gridCol w:w="495"/>
            <w:gridCol w:w="825"/>
            <w:gridCol w:w="3810"/>
            <w:gridCol w:w="105"/>
            <w:gridCol w:w="1170"/>
            <w:gridCol w:w="915"/>
            <w:gridCol w:w="1155"/>
            <w:gridCol w:w="1155"/>
          </w:tblGrid>
        </w:tblGridChange>
      </w:tblGrid>
      <w:tr>
        <w:trPr>
          <w:cantSplit w:val="0"/>
          <w:trHeight w:val="375" w:hRule="atLeast"/>
          <w:tblHeader w:val="0"/>
        </w:trPr>
        <w:tc>
          <w:tcPr>
            <w:vMerge w:val="restart"/>
          </w:tcPr>
          <w:p w:rsidR="00000000" w:rsidDel="00000000" w:rsidP="00000000" w:rsidRDefault="00000000" w:rsidRPr="00000000" w14:paraId="0000003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Этапы урока, в соответствии с выбранной моделью   </w:t>
            </w:r>
          </w:p>
        </w:tc>
        <w:tc>
          <w:tcPr>
            <w:vMerge w:val="restart"/>
          </w:tcPr>
          <w:p w:rsidR="00000000" w:rsidDel="00000000" w:rsidP="00000000" w:rsidRDefault="00000000" w:rsidRPr="00000000" w14:paraId="00000037">
            <w:pPr>
              <w:spacing w:line="240" w:lineRule="auto"/>
              <w:ind w:right="113"/>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Цели</w:t>
            </w:r>
          </w:p>
        </w:tc>
        <w:tc>
          <w:tcPr>
            <w:gridSpan w:val="3"/>
          </w:tcPr>
          <w:p w:rsidR="00000000" w:rsidDel="00000000" w:rsidP="00000000" w:rsidRDefault="00000000" w:rsidRPr="00000000" w14:paraId="0000003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Ход урока </w:t>
            </w:r>
          </w:p>
        </w:tc>
        <w:tc>
          <w:tcPr>
            <w:gridSpan w:val="3"/>
          </w:tcPr>
          <w:p w:rsidR="00000000" w:rsidDel="00000000" w:rsidP="00000000" w:rsidRDefault="00000000" w:rsidRPr="00000000" w14:paraId="0000003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Дидиктические средства</w:t>
            </w:r>
          </w:p>
        </w:tc>
        <w:tc>
          <w:tcPr/>
          <w:p w:rsidR="00000000" w:rsidDel="00000000" w:rsidP="00000000" w:rsidRDefault="00000000" w:rsidRPr="00000000" w14:paraId="0000003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Оценивание </w:t>
            </w:r>
          </w:p>
        </w:tc>
      </w:tr>
      <w:tr>
        <w:trPr>
          <w:cantSplit w:val="0"/>
          <w:trHeight w:val="270" w:hRule="atLeast"/>
          <w:tblHeader w:val="0"/>
        </w:trPr>
        <w:tc>
          <w:tcPr>
            <w:vMerge w:val="continue"/>
          </w:tcPr>
          <w:p w:rsidR="00000000" w:rsidDel="00000000" w:rsidP="00000000" w:rsidRDefault="00000000" w:rsidRPr="00000000" w14:paraId="00000040">
            <w:pPr>
              <w:widowControl w:val="0"/>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04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4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Время </w:t>
            </w:r>
          </w:p>
        </w:tc>
        <w:tc>
          <w:tcPr/>
          <w:p w:rsidR="00000000" w:rsidDel="00000000" w:rsidP="00000000" w:rsidRDefault="00000000" w:rsidRPr="00000000" w14:paraId="0000004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Дидактические задачи</w:t>
            </w:r>
          </w:p>
        </w:tc>
        <w:tc>
          <w:tcPr>
            <w:gridSpan w:val="2"/>
          </w:tcPr>
          <w:p w:rsidR="00000000" w:rsidDel="00000000" w:rsidP="00000000" w:rsidRDefault="00000000" w:rsidRPr="00000000" w14:paraId="0000004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Методы обучения</w:t>
            </w:r>
          </w:p>
        </w:tc>
        <w:tc>
          <w:tcPr/>
          <w:p w:rsidR="00000000" w:rsidDel="00000000" w:rsidP="00000000" w:rsidRDefault="00000000" w:rsidRPr="00000000" w14:paraId="0000004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Средства</w:t>
            </w:r>
          </w:p>
        </w:tc>
        <w:tc>
          <w:tcPr/>
          <w:p w:rsidR="00000000" w:rsidDel="00000000" w:rsidP="00000000" w:rsidRDefault="00000000" w:rsidRPr="00000000" w14:paraId="0000004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Формы организации</w:t>
            </w:r>
          </w:p>
        </w:tc>
        <w:tc>
          <w:tcPr/>
          <w:p w:rsidR="00000000" w:rsidDel="00000000" w:rsidP="00000000" w:rsidRDefault="00000000" w:rsidRPr="00000000" w14:paraId="00000048">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пре-класса</w:t>
            </w:r>
          </w:p>
        </w:tc>
        <w:tc>
          <w:tcPr/>
          <w:p w:rsidR="00000000" w:rsidDel="00000000" w:rsidP="00000000" w:rsidRDefault="00000000" w:rsidRPr="00000000" w14:paraId="0000004A">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w:t>
            </w:r>
          </w:p>
        </w:tc>
        <w:tc>
          <w:tcPr/>
          <w:p w:rsidR="00000000" w:rsidDel="00000000" w:rsidP="00000000" w:rsidRDefault="00000000" w:rsidRPr="00000000" w14:paraId="0000004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tc>
        <w:tc>
          <w:tcPr/>
          <w:p w:rsidR="00000000" w:rsidDel="00000000" w:rsidP="00000000" w:rsidRDefault="00000000" w:rsidRPr="00000000" w14:paraId="00000050">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Elevilor li se propun câteva  imagini cu diferite anotimpuri. Ei  trebuie să spună ce anotimp este și cum este el.  Elevii privesc și  videoul ,,Valsul  toamnei ”şi  spun ce semne ale toamnei au observat în acest video.</w:t>
            </w:r>
          </w:p>
        </w:tc>
        <w:tc>
          <w:tcPr>
            <w:gridSpan w:val="2"/>
          </w:tcPr>
          <w:p w:rsidR="00000000" w:rsidDel="00000000" w:rsidP="00000000" w:rsidRDefault="00000000" w:rsidRPr="00000000" w14:paraId="0000005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Prezentare</w:t>
            </w:r>
          </w:p>
        </w:tc>
        <w:tc>
          <w:tcPr/>
          <w:p w:rsidR="00000000" w:rsidDel="00000000" w:rsidP="00000000" w:rsidRDefault="00000000" w:rsidRPr="00000000" w14:paraId="0000005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video</w:t>
            </w:r>
          </w:p>
        </w:tc>
        <w:tc>
          <w:tcPr/>
          <w:p w:rsidR="00000000" w:rsidDel="00000000" w:rsidP="00000000" w:rsidRDefault="00000000" w:rsidRPr="00000000" w14:paraId="0000005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60">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Вызов</w:t>
            </w:r>
          </w:p>
        </w:tc>
        <w:tc>
          <w:tcPr/>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tc>
        <w:tc>
          <w:tcPr/>
          <w:p w:rsidR="00000000" w:rsidDel="00000000" w:rsidP="00000000" w:rsidRDefault="00000000" w:rsidRPr="00000000" w14:paraId="0000006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Joc cu puzzle. </w:t>
            </w:r>
            <w:r w:rsidDel="00000000" w:rsidR="00000000" w:rsidRPr="00000000">
              <w:rPr>
                <w:rFonts w:ascii="Times New Roman" w:cs="Times New Roman" w:eastAsia="Times New Roman" w:hAnsi="Times New Roman"/>
                <w:sz w:val="24"/>
                <w:szCs w:val="24"/>
                <w:rtl w:val="0"/>
              </w:rPr>
              <w:t xml:space="preserve">Clasa este împărţită în două grupe. Prima grupă primeşte puzzle cu vederea unei păduri, iar grupa a doua primeşte puzzle cu chipul lui M.Eminescu. După ce au aranjat puzzlele, grupele primesc întrebări-</w:t>
            </w:r>
          </w:p>
          <w:p w:rsidR="00000000" w:rsidDel="00000000" w:rsidP="00000000" w:rsidRDefault="00000000" w:rsidRPr="00000000" w14:paraId="0000006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G-1 -Ce imagine aţi primit?</w:t>
            </w:r>
          </w:p>
          <w:p w:rsidR="00000000" w:rsidDel="00000000" w:rsidP="00000000" w:rsidRDefault="00000000" w:rsidRPr="00000000" w14:paraId="0000006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 primit o pădure.</w:t>
            </w:r>
          </w:p>
          <w:p w:rsidR="00000000" w:rsidDel="00000000" w:rsidP="00000000" w:rsidRDefault="00000000" w:rsidRPr="00000000" w14:paraId="0000006A">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-Care este sinonimul cuvântului </w:t>
            </w:r>
            <w:r w:rsidDel="00000000" w:rsidR="00000000" w:rsidRPr="00000000">
              <w:rPr>
                <w:rFonts w:ascii="Times New Roman" w:cs="Times New Roman" w:eastAsia="Times New Roman" w:hAnsi="Times New Roman"/>
                <w:b w:val="1"/>
                <w:sz w:val="24"/>
                <w:szCs w:val="24"/>
                <w:rtl w:val="0"/>
              </w:rPr>
              <w:t xml:space="preserve">pădure?</w:t>
            </w:r>
          </w:p>
          <w:p w:rsidR="00000000" w:rsidDel="00000000" w:rsidP="00000000" w:rsidRDefault="00000000" w:rsidRPr="00000000" w14:paraId="0000006B">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Codru.</w:t>
            </w:r>
          </w:p>
          <w:p w:rsidR="00000000" w:rsidDel="00000000" w:rsidP="00000000" w:rsidRDefault="00000000" w:rsidRPr="00000000" w14:paraId="0000006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-Alcătuiţi cu acest cuvânt  propoziţii</w:t>
            </w:r>
          </w:p>
          <w:p w:rsidR="00000000" w:rsidDel="00000000" w:rsidP="00000000" w:rsidRDefault="00000000" w:rsidRPr="00000000" w14:paraId="0000006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-2 -Ce imagine aţi obţinut?</w:t>
            </w:r>
          </w:p>
          <w:p w:rsidR="00000000" w:rsidDel="00000000" w:rsidP="00000000" w:rsidRDefault="00000000" w:rsidRPr="00000000" w14:paraId="0000006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 am  obţinut imaginea lui M.Eminescu.</w:t>
            </w:r>
          </w:p>
          <w:p w:rsidR="00000000" w:rsidDel="00000000" w:rsidP="00000000" w:rsidRDefault="00000000" w:rsidRPr="00000000" w14:paraId="0000006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-Cine este M. Eminescu?</w:t>
            </w:r>
          </w:p>
          <w:p w:rsidR="00000000" w:rsidDel="00000000" w:rsidP="00000000" w:rsidRDefault="00000000" w:rsidRPr="00000000" w14:paraId="0000007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-M.Eminescu este poet.</w:t>
            </w:r>
          </w:p>
          <w:p w:rsidR="00000000" w:rsidDel="00000000" w:rsidP="00000000" w:rsidRDefault="00000000" w:rsidRPr="00000000" w14:paraId="0000007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 credeţi, despre cine şi despre ce vom vorbi noi astăzi la lecţie?</w:t>
            </w:r>
          </w:p>
          <w:p w:rsidR="00000000" w:rsidDel="00000000" w:rsidP="00000000" w:rsidRDefault="00000000" w:rsidRPr="00000000" w14:paraId="0000007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 vom vorbi la lecţie despre</w:t>
            </w:r>
          </w:p>
          <w:p w:rsidR="00000000" w:rsidDel="00000000" w:rsidP="00000000" w:rsidRDefault="00000000" w:rsidRPr="00000000" w14:paraId="0000007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M.Eminescu şi codru.</w:t>
            </w:r>
          </w:p>
          <w:p w:rsidR="00000000" w:rsidDel="00000000" w:rsidP="00000000" w:rsidRDefault="00000000" w:rsidRPr="00000000" w14:paraId="0000007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astăzi vom învăţa poezia lui M.Eminescu ,,Ce te legeni’’, despre codru toamna.                </w:t>
              <w:tab/>
            </w:r>
          </w:p>
        </w:tc>
        <w:tc>
          <w:tcPr>
            <w:gridSpan w:val="2"/>
          </w:tcPr>
          <w:p w:rsidR="00000000" w:rsidDel="00000000" w:rsidP="00000000" w:rsidRDefault="00000000" w:rsidRPr="00000000" w14:paraId="000000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jocul didactic</w:t>
            </w:r>
          </w:p>
          <w:p w:rsidR="00000000" w:rsidDel="00000000" w:rsidP="00000000" w:rsidRDefault="00000000" w:rsidRPr="00000000" w14:paraId="0000007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conversație</w:t>
            </w:r>
          </w:p>
          <w:p w:rsidR="00000000" w:rsidDel="00000000" w:rsidP="00000000" w:rsidRDefault="00000000" w:rsidRPr="00000000" w14:paraId="0000008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Întrebare -răspuns</w:t>
            </w:r>
          </w:p>
        </w:tc>
        <w:tc>
          <w:tcPr/>
          <w:p w:rsidR="00000000" w:rsidDel="00000000" w:rsidP="00000000" w:rsidRDefault="00000000" w:rsidRPr="00000000" w14:paraId="0000008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puzzle, fișe</w:t>
            </w:r>
          </w:p>
        </w:tc>
        <w:tc>
          <w:tcPr/>
          <w:p w:rsidR="00000000" w:rsidDel="00000000" w:rsidP="00000000" w:rsidRDefault="00000000" w:rsidRPr="00000000" w14:paraId="000000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lucru în grup</w:t>
            </w:r>
          </w:p>
          <w:p w:rsidR="00000000" w:rsidDel="00000000" w:rsidP="00000000" w:rsidRDefault="00000000" w:rsidRPr="00000000" w14:paraId="0000008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lucru în grup</w:t>
            </w:r>
          </w:p>
          <w:p w:rsidR="00000000" w:rsidDel="00000000" w:rsidP="00000000" w:rsidRDefault="00000000" w:rsidRPr="00000000" w14:paraId="000000A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 w:hRule="atLeast"/>
          <w:tblHeader w:val="0"/>
        </w:trPr>
        <w:tc>
          <w:tcPr/>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Осмысление </w:t>
            </w:r>
          </w:p>
        </w:tc>
        <w:tc>
          <w:tcPr/>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S2</w:t>
            </w:r>
          </w:p>
          <w:p w:rsidR="00000000" w:rsidDel="00000000" w:rsidP="00000000" w:rsidRDefault="00000000" w:rsidRPr="00000000" w14:paraId="000000B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L1</w:t>
            </w:r>
          </w:p>
          <w:p w:rsidR="00000000" w:rsidDel="00000000" w:rsidP="00000000" w:rsidRDefault="00000000" w:rsidRPr="00000000" w14:paraId="000000C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V1</w:t>
            </w:r>
          </w:p>
        </w:tc>
        <w:tc>
          <w:tcPr/>
          <w:p w:rsidR="00000000" w:rsidDel="00000000" w:rsidP="00000000" w:rsidRDefault="00000000" w:rsidRPr="00000000" w14:paraId="000000C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min</w:t>
            </w:r>
          </w:p>
          <w:p w:rsidR="00000000" w:rsidDel="00000000" w:rsidP="00000000" w:rsidRDefault="00000000" w:rsidRPr="00000000" w14:paraId="000000D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p w:rsidR="00000000" w:rsidDel="00000000" w:rsidP="00000000" w:rsidRDefault="00000000" w:rsidRPr="00000000" w14:paraId="000000E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w:t>
            </w:r>
          </w:p>
        </w:tc>
        <w:tc>
          <w:tcPr/>
          <w:p w:rsidR="00000000" w:rsidDel="00000000" w:rsidP="00000000" w:rsidRDefault="00000000" w:rsidRPr="00000000" w14:paraId="000000F1">
            <w:pPr>
              <w:spacing w:after="240" w:before="24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1.Lucrul cu unităţile lexicale</w:t>
            </w:r>
          </w:p>
          <w:p w:rsidR="00000000" w:rsidDel="00000000" w:rsidP="00000000" w:rsidRDefault="00000000" w:rsidRPr="00000000" w14:paraId="000000F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Pe tablă</w:t>
            </w:r>
            <w:r w:rsidDel="00000000" w:rsidR="00000000" w:rsidRPr="00000000">
              <w:rPr>
                <w:rFonts w:ascii="Times New Roman" w:cs="Times New Roman" w:eastAsia="Times New Roman" w:hAnsi="Times New Roman"/>
                <w:sz w:val="24"/>
                <w:szCs w:val="24"/>
                <w:rtl w:val="0"/>
              </w:rPr>
              <w:t xml:space="preserve"> se scriu cuvintele noi şi se explică sensul lor.</w:t>
            </w:r>
          </w:p>
          <w:p w:rsidR="00000000" w:rsidDel="00000000" w:rsidP="00000000" w:rsidRDefault="00000000" w:rsidRPr="00000000" w14:paraId="000000F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leagănă- cu ajutorul imaginii</w:t>
            </w:r>
          </w:p>
          <w:p w:rsidR="00000000" w:rsidDel="00000000" w:rsidP="00000000" w:rsidRDefault="00000000" w:rsidRPr="00000000" w14:paraId="000000F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Vreme-timp</w:t>
            </w:r>
          </w:p>
          <w:p w:rsidR="00000000" w:rsidDel="00000000" w:rsidP="00000000" w:rsidRDefault="00000000" w:rsidRPr="00000000" w14:paraId="000000F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Scade- se face mică</w:t>
            </w:r>
          </w:p>
          <w:p w:rsidR="00000000" w:rsidDel="00000000" w:rsidP="00000000" w:rsidRDefault="00000000" w:rsidRPr="00000000" w14:paraId="000000F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Frunziş –imagine</w:t>
            </w:r>
          </w:p>
          <w:p w:rsidR="00000000" w:rsidDel="00000000" w:rsidP="00000000" w:rsidRDefault="00000000" w:rsidRPr="00000000" w14:paraId="000000F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Cântăreţi -</w:t>
            </w:r>
            <w:r w:rsidDel="00000000" w:rsidR="00000000" w:rsidRPr="00000000">
              <w:rPr>
                <w:rFonts w:ascii="Times New Roman" w:cs="Times New Roman" w:eastAsia="Times New Roman" w:hAnsi="Times New Roman"/>
                <w:i w:val="1"/>
                <w:sz w:val="24"/>
                <w:szCs w:val="24"/>
                <w:rtl w:val="0"/>
              </w:rPr>
              <w:t xml:space="preserve">aici -</w:t>
            </w:r>
            <w:r w:rsidDel="00000000" w:rsidR="00000000" w:rsidRPr="00000000">
              <w:rPr>
                <w:rFonts w:ascii="Times New Roman" w:cs="Times New Roman" w:eastAsia="Times New Roman" w:hAnsi="Times New Roman"/>
                <w:sz w:val="24"/>
                <w:szCs w:val="24"/>
                <w:rtl w:val="0"/>
              </w:rPr>
              <w:t xml:space="preserve">păsări</w:t>
            </w:r>
          </w:p>
          <w:p w:rsidR="00000000" w:rsidDel="00000000" w:rsidP="00000000" w:rsidRDefault="00000000" w:rsidRPr="00000000" w14:paraId="000000F8">
            <w:pPr>
              <w:spacing w:after="240" w:before="240" w:line="24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Se includ cuvintele în îmbinări, apoi în enunţuri.</w:t>
            </w:r>
            <w:r w:rsidDel="00000000" w:rsidR="00000000" w:rsidRPr="00000000">
              <w:rPr>
                <w:rtl w:val="0"/>
              </w:rPr>
            </w:r>
          </w:p>
          <w:p w:rsidR="00000000" w:rsidDel="00000000" w:rsidP="00000000" w:rsidRDefault="00000000" w:rsidRPr="00000000" w14:paraId="000000F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2.Lectura poeziei</w:t>
            </w:r>
            <w:r w:rsidDel="00000000" w:rsidR="00000000" w:rsidRPr="00000000">
              <w:rPr>
                <w:rFonts w:ascii="Times New Roman" w:cs="Times New Roman" w:eastAsia="Times New Roman" w:hAnsi="Times New Roman"/>
                <w:sz w:val="24"/>
                <w:szCs w:val="24"/>
                <w:rtl w:val="0"/>
              </w:rPr>
              <w:t xml:space="preserve"> model (video), apoi de către profesoară</w:t>
            </w:r>
          </w:p>
          <w:p w:rsidR="00000000" w:rsidDel="00000000" w:rsidP="00000000" w:rsidRDefault="00000000" w:rsidRPr="00000000" w14:paraId="000000FA">
            <w:pPr>
              <w:spacing w:after="240" w:before="24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lectura în lanţ</w:t>
            </w:r>
          </w:p>
          <w:p w:rsidR="00000000" w:rsidDel="00000000" w:rsidP="00000000" w:rsidRDefault="00000000" w:rsidRPr="00000000" w14:paraId="000000FB">
            <w:pPr>
              <w:spacing w:after="240" w:before="24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lectura pe roluri</w:t>
            </w:r>
          </w:p>
          <w:p w:rsidR="00000000" w:rsidDel="00000000" w:rsidP="00000000" w:rsidRDefault="00000000" w:rsidRPr="00000000" w14:paraId="000000FC">
            <w:pPr>
              <w:spacing w:after="240" w:before="24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Despre ce este anotimp este vorba?</w:t>
            </w:r>
          </w:p>
          <w:p w:rsidR="00000000" w:rsidDel="00000000" w:rsidP="00000000" w:rsidRDefault="00000000" w:rsidRPr="00000000" w14:paraId="000000FD">
            <w:pPr>
              <w:spacing w:after="240" w:before="24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cine dialoghează autorul?</w:t>
            </w:r>
          </w:p>
          <w:p w:rsidR="00000000" w:rsidDel="00000000" w:rsidP="00000000" w:rsidRDefault="00000000" w:rsidRPr="00000000" w14:paraId="000000FE">
            <w:pPr>
              <w:spacing w:after="240" w:before="24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 este pădurea?</w:t>
            </w:r>
          </w:p>
          <w:p w:rsidR="00000000" w:rsidDel="00000000" w:rsidP="00000000" w:rsidRDefault="00000000" w:rsidRPr="00000000" w14:paraId="000000FF">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3.Lucrul în grup</w:t>
            </w:r>
          </w:p>
          <w:p w:rsidR="00000000" w:rsidDel="00000000" w:rsidP="00000000" w:rsidRDefault="00000000" w:rsidRPr="00000000" w14:paraId="0000010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1Gr.</w:t>
            </w:r>
            <w:r w:rsidDel="00000000" w:rsidR="00000000" w:rsidRPr="00000000">
              <w:rPr>
                <w:rFonts w:ascii="Times New Roman" w:cs="Times New Roman" w:eastAsia="Times New Roman" w:hAnsi="Times New Roman"/>
                <w:sz w:val="24"/>
                <w:szCs w:val="24"/>
                <w:rtl w:val="0"/>
              </w:rPr>
              <w:t xml:space="preserve">găseşte în text sinonime(3 perechi).</w:t>
            </w:r>
          </w:p>
          <w:p w:rsidR="00000000" w:rsidDel="00000000" w:rsidP="00000000" w:rsidRDefault="00000000" w:rsidRPr="00000000" w14:paraId="0000010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2Gr.</w:t>
            </w:r>
            <w:r w:rsidDel="00000000" w:rsidR="00000000" w:rsidRPr="00000000">
              <w:rPr>
                <w:rFonts w:ascii="Times New Roman" w:cs="Times New Roman" w:eastAsia="Times New Roman" w:hAnsi="Times New Roman"/>
                <w:sz w:val="24"/>
                <w:szCs w:val="24"/>
                <w:rtl w:val="0"/>
              </w:rPr>
              <w:t xml:space="preserve">- 3 perechi de antonime.</w:t>
            </w:r>
          </w:p>
        </w:tc>
        <w:tc>
          <w:tcPr>
            <w:gridSpan w:val="2"/>
          </w:tcPr>
          <w:p w:rsidR="00000000" w:rsidDel="00000000" w:rsidP="00000000" w:rsidRDefault="00000000" w:rsidRPr="00000000" w14:paraId="000001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dialog</w:t>
            </w:r>
          </w:p>
        </w:tc>
        <w:tc>
          <w:tcPr/>
          <w:p w:rsidR="00000000" w:rsidDel="00000000" w:rsidP="00000000" w:rsidRDefault="00000000" w:rsidRPr="00000000" w14:paraId="0000011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prezentare</w:t>
            </w:r>
          </w:p>
          <w:p w:rsidR="00000000" w:rsidDel="00000000" w:rsidP="00000000" w:rsidRDefault="00000000" w:rsidRPr="00000000" w14:paraId="0000012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w:t>
            </w:r>
          </w:p>
          <w:p w:rsidR="00000000" w:rsidDel="00000000" w:rsidP="00000000" w:rsidRDefault="00000000" w:rsidRPr="00000000" w14:paraId="0000013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fișe</w:t>
            </w:r>
          </w:p>
        </w:tc>
        <w:tc>
          <w:tcPr/>
          <w:p w:rsidR="00000000" w:rsidDel="00000000" w:rsidP="00000000" w:rsidRDefault="00000000" w:rsidRPr="00000000" w14:paraId="0000014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w:t>
            </w:r>
          </w:p>
          <w:p w:rsidR="00000000" w:rsidDel="00000000" w:rsidP="00000000" w:rsidRDefault="00000000" w:rsidRPr="00000000" w14:paraId="000001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w:t>
            </w:r>
          </w:p>
          <w:p w:rsidR="00000000" w:rsidDel="00000000" w:rsidP="00000000" w:rsidRDefault="00000000" w:rsidRPr="00000000" w14:paraId="000001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lucru în grup</w:t>
            </w:r>
          </w:p>
        </w:tc>
        <w:tc>
          <w:tcPr/>
          <w:p w:rsidR="00000000" w:rsidDel="00000000" w:rsidP="00000000" w:rsidRDefault="00000000" w:rsidRPr="00000000" w14:paraId="0000016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11" w:hRule="atLeast"/>
          <w:tblHeader w:val="0"/>
        </w:trPr>
        <w:tc>
          <w:tcPr/>
          <w:p w:rsidR="00000000" w:rsidDel="00000000" w:rsidP="00000000" w:rsidRDefault="00000000" w:rsidRPr="00000000" w14:paraId="000001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Рефлексия</w:t>
            </w:r>
          </w:p>
          <w:p w:rsidR="00000000" w:rsidDel="00000000" w:rsidP="00000000" w:rsidRDefault="00000000" w:rsidRPr="00000000" w14:paraId="000001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оценочной деятельности</w:t>
            </w:r>
          </w:p>
        </w:tc>
        <w:tc>
          <w:tcPr/>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S1</w:t>
            </w:r>
          </w:p>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V1</w:t>
            </w:r>
          </w:p>
        </w:tc>
        <w:tc>
          <w:tcPr/>
          <w:p w:rsidR="00000000" w:rsidDel="00000000" w:rsidP="00000000" w:rsidRDefault="00000000" w:rsidRPr="00000000" w14:paraId="0000016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min</w:t>
            </w:r>
          </w:p>
          <w:p w:rsidR="00000000" w:rsidDel="00000000" w:rsidP="00000000" w:rsidRDefault="00000000" w:rsidRPr="00000000" w14:paraId="0000017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min</w:t>
            </w:r>
          </w:p>
        </w:tc>
        <w:tc>
          <w:tcPr/>
          <w:p w:rsidR="00000000" w:rsidDel="00000000" w:rsidP="00000000" w:rsidRDefault="00000000" w:rsidRPr="00000000" w14:paraId="0000017C">
            <w:pPr>
              <w:spacing w:after="240" w:before="24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Lucrul în grup</w:t>
            </w:r>
          </w:p>
          <w:p w:rsidR="00000000" w:rsidDel="00000000" w:rsidP="00000000" w:rsidRDefault="00000000" w:rsidRPr="00000000" w14:paraId="0000017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Gr. </w:t>
            </w:r>
            <w:r w:rsidDel="00000000" w:rsidR="00000000" w:rsidRPr="00000000">
              <w:rPr>
                <w:rFonts w:ascii="Times New Roman" w:cs="Times New Roman" w:eastAsia="Times New Roman" w:hAnsi="Times New Roman"/>
                <w:sz w:val="24"/>
                <w:szCs w:val="24"/>
                <w:rtl w:val="0"/>
              </w:rPr>
              <w:t xml:space="preserve">Complectează –Ciorchinele ”Pădurea toamna”</w:t>
            </w:r>
          </w:p>
          <w:p w:rsidR="00000000" w:rsidDel="00000000" w:rsidP="00000000" w:rsidRDefault="00000000" w:rsidRPr="00000000" w14:paraId="0000017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2Gr. </w:t>
            </w:r>
            <w:r w:rsidDel="00000000" w:rsidR="00000000" w:rsidRPr="00000000">
              <w:rPr>
                <w:rFonts w:ascii="Times New Roman" w:cs="Times New Roman" w:eastAsia="Times New Roman" w:hAnsi="Times New Roman"/>
                <w:sz w:val="24"/>
                <w:szCs w:val="24"/>
                <w:rtl w:val="0"/>
              </w:rPr>
              <w:t xml:space="preserve">alcătuiesc un text cu cuvintele date.</w:t>
            </w:r>
          </w:p>
          <w:p w:rsidR="00000000" w:rsidDel="00000000" w:rsidP="00000000" w:rsidRDefault="00000000" w:rsidRPr="00000000" w14:paraId="0000017F">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Elevii formulează întrebări, folosind metoda</w:t>
            </w:r>
          </w:p>
          <w:p w:rsidR="00000000" w:rsidDel="00000000" w:rsidP="00000000" w:rsidRDefault="00000000" w:rsidRPr="00000000" w14:paraId="00000180">
            <w:pPr>
              <w:spacing w:after="240" w:before="24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Explozia stelară.</w:t>
            </w:r>
          </w:p>
          <w:p w:rsidR="00000000" w:rsidDel="00000000" w:rsidP="00000000" w:rsidRDefault="00000000" w:rsidRPr="00000000" w14:paraId="00000181">
            <w:pPr>
              <w:spacing w:after="240" w:before="24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257300" cy="991855"/>
                  <wp:effectExtent b="0" l="0" r="0" t="0"/>
                  <wp:docPr id="1" name="image1.png"/>
                  <a:graphic>
                    <a:graphicData uri="http://schemas.openxmlformats.org/drawingml/2006/picture">
                      <pic:pic>
                        <pic:nvPicPr>
                          <pic:cNvPr id="0" name="image1.png"/>
                          <pic:cNvPicPr preferRelativeResize="0"/>
                        </pic:nvPicPr>
                        <pic:blipFill>
                          <a:blip r:embed="rId6"/>
                          <a:srcRect b="25035" l="16554" r="69020" t="54785"/>
                          <a:stretch>
                            <a:fillRect/>
                          </a:stretch>
                        </pic:blipFill>
                        <pic:spPr>
                          <a:xfrm>
                            <a:off x="0" y="0"/>
                            <a:ext cx="1257300" cy="991855"/>
                          </a:xfrm>
                          <a:prstGeom prst="rect"/>
                          <a:ln/>
                        </pic:spPr>
                      </pic:pic>
                    </a:graphicData>
                  </a:graphic>
                </wp:inline>
              </w:drawing>
            </w:r>
            <w:r w:rsidDel="00000000" w:rsidR="00000000" w:rsidRPr="00000000">
              <w:rPr>
                <w:rtl w:val="0"/>
              </w:rPr>
            </w:r>
          </w:p>
          <w:p w:rsidR="00000000" w:rsidDel="00000000" w:rsidP="00000000" w:rsidRDefault="00000000" w:rsidRPr="00000000" w14:paraId="00000182">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8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Ciorchinele</w:t>
            </w:r>
          </w:p>
          <w:p w:rsidR="00000000" w:rsidDel="00000000" w:rsidP="00000000" w:rsidRDefault="00000000" w:rsidRPr="00000000" w14:paraId="0000018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Explozia stelară</w:t>
            </w:r>
          </w:p>
        </w:tc>
        <w:tc>
          <w:tcPr/>
          <w:p w:rsidR="00000000" w:rsidDel="00000000" w:rsidP="00000000" w:rsidRDefault="00000000" w:rsidRPr="00000000" w14:paraId="0000018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caiete</w:t>
            </w:r>
          </w:p>
          <w:p w:rsidR="00000000" w:rsidDel="00000000" w:rsidP="00000000" w:rsidRDefault="00000000" w:rsidRPr="00000000" w14:paraId="0000018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caiete</w:t>
            </w:r>
          </w:p>
        </w:tc>
        <w:tc>
          <w:tcPr/>
          <w:p w:rsidR="00000000" w:rsidDel="00000000" w:rsidP="00000000" w:rsidRDefault="00000000" w:rsidRPr="00000000" w14:paraId="0000019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lucru în grup</w:t>
            </w:r>
          </w:p>
          <w:p w:rsidR="00000000" w:rsidDel="00000000" w:rsidP="00000000" w:rsidRDefault="00000000" w:rsidRPr="00000000" w14:paraId="0000019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lucru în grup</w:t>
            </w:r>
          </w:p>
          <w:p w:rsidR="00000000" w:rsidDel="00000000" w:rsidP="00000000" w:rsidRDefault="00000000" w:rsidRPr="00000000" w14:paraId="0000019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lucru individual</w:t>
            </w:r>
          </w:p>
        </w:tc>
        <w:tc>
          <w:tcPr/>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8" w:hRule="atLeast"/>
          <w:tblHeader w:val="0"/>
        </w:trPr>
        <w:tc>
          <w:tcPr/>
          <w:p w:rsidR="00000000" w:rsidDel="00000000" w:rsidP="00000000" w:rsidRDefault="00000000" w:rsidRPr="00000000" w14:paraId="000001A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feedback</w:t>
            </w:r>
          </w:p>
          <w:p w:rsidR="00000000" w:rsidDel="00000000" w:rsidP="00000000" w:rsidRDefault="00000000" w:rsidRPr="00000000" w14:paraId="000001A6">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tc>
        <w:tc>
          <w:tcPr/>
          <w:p w:rsidR="00000000" w:rsidDel="00000000" w:rsidP="00000000" w:rsidRDefault="00000000" w:rsidRPr="00000000" w14:paraId="000001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Notarea. Fiecare elev primește o fișă de evaluare și o completează. </w:t>
            </w:r>
          </w:p>
          <w:p w:rsidR="00000000" w:rsidDel="00000000" w:rsidP="00000000" w:rsidRDefault="00000000" w:rsidRPr="00000000" w14:paraId="000001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Profesorul verifică ascultă și spune ce notă  a primit fiecare elev, argumentând fiecare notă.</w:t>
            </w:r>
          </w:p>
        </w:tc>
        <w:tc>
          <w:tcPr>
            <w:gridSpan w:val="2"/>
          </w:tcPr>
          <w:p w:rsidR="00000000" w:rsidDel="00000000" w:rsidP="00000000" w:rsidRDefault="00000000" w:rsidRPr="00000000" w14:paraId="000001AD">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F">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0">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11" w:hRule="atLeast"/>
          <w:tblHeader w:val="0"/>
        </w:trPr>
        <w:tc>
          <w:tcPr/>
          <w:p w:rsidR="00000000" w:rsidDel="00000000" w:rsidP="00000000" w:rsidRDefault="00000000" w:rsidRPr="00000000" w14:paraId="000001B2">
            <w:pPr>
              <w:shd w:fill="e2efd9"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Расширение.</w:t>
            </w:r>
          </w:p>
        </w:tc>
        <w:tc>
          <w:tcPr/>
          <w:p w:rsidR="00000000" w:rsidDel="00000000" w:rsidP="00000000" w:rsidRDefault="00000000" w:rsidRPr="00000000" w14:paraId="000001B5">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w:t>
            </w:r>
          </w:p>
        </w:tc>
        <w:tc>
          <w:tcPr/>
          <w:p w:rsidR="00000000" w:rsidDel="00000000" w:rsidP="00000000" w:rsidRDefault="00000000" w:rsidRPr="00000000" w14:paraId="000001BC">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BD">
            <w:pPr>
              <w:spacing w:after="240" w:before="24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Lucrul pentru acasă.</w:t>
            </w:r>
          </w:p>
          <w:p w:rsidR="00000000" w:rsidDel="00000000" w:rsidP="00000000" w:rsidRDefault="00000000" w:rsidRPr="00000000" w14:paraId="000001BE">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recitit  poezia  ,,Ce te legeni” de M.Eminescu. </w:t>
            </w:r>
          </w:p>
          <w:p w:rsidR="00000000" w:rsidDel="00000000" w:rsidP="00000000" w:rsidRDefault="00000000" w:rsidRPr="00000000" w14:paraId="000001BF">
            <w:pPr>
              <w:spacing w:after="240" w:before="240" w:line="240" w:lineRule="auto"/>
              <w:ind w:left="-141.7322834645671"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https://www.youtube.com/watch?v=0BaQ9q6v54c</w:t>
            </w:r>
          </w:p>
          <w:p w:rsidR="00000000" w:rsidDel="00000000" w:rsidP="00000000" w:rsidRDefault="00000000" w:rsidRPr="00000000" w14:paraId="000001C0">
            <w:pPr>
              <w:spacing w:after="240" w:before="240" w:line="240" w:lineRule="auto"/>
              <w:ind w:left="0" w:firstLine="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C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5">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6">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7">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C8">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C9">
      <w:pPr>
        <w:rPr>
          <w:b w:val="1"/>
          <w:sz w:val="52"/>
          <w:szCs w:val="52"/>
        </w:rPr>
      </w:pPr>
      <w:r w:rsidDel="00000000" w:rsidR="00000000" w:rsidRPr="00000000">
        <w:rPr>
          <w:rtl w:val="0"/>
        </w:rPr>
      </w:r>
    </w:p>
    <w:sectPr>
      <w:type w:val="nextPage"/>
      <w:pgSz w:h="11909" w:w="16834" w:orient="landscape"/>
      <w:pgMar w:bottom="1701" w:top="851"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6"/>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