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B24120">
      <w:pPr>
        <w:pStyle w:val="6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zh-CN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zh-CN"/>
        </w:rPr>
        <w:t>Proiectul didactic al lecției</w:t>
      </w:r>
    </w:p>
    <w:p w14:paraId="45F229A0">
      <w:pPr>
        <w:pStyle w:val="6"/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Disciplina: Matematică</w:t>
      </w:r>
    </w:p>
    <w:p w14:paraId="0D96CF08">
      <w:pPr>
        <w:pStyle w:val="6"/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Clasa: a I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X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-a</w:t>
      </w:r>
    </w:p>
    <w:p w14:paraId="12ED19BF">
      <w:pPr>
        <w:pStyle w:val="6"/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Capitolul/Unitatea de conținut: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Corpuri de rotație</w:t>
      </w:r>
    </w:p>
    <w:p w14:paraId="5FC38309">
      <w:pPr>
        <w:pStyle w:val="6"/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Numărul lecției în capitol (conform proiectării didactice de lungă durată):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5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/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13</w:t>
      </w:r>
    </w:p>
    <w:p w14:paraId="4EE2BDFE">
      <w:pPr>
        <w:pStyle w:val="6"/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 xml:space="preserve">Subiectul lecției: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Aria suprafețelor conului circular drept.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Durata lecției: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45 minute</w:t>
      </w:r>
    </w:p>
    <w:p w14:paraId="7A8E9E0D">
      <w:pPr>
        <w:pStyle w:val="6"/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Unități de competență:</w:t>
      </w:r>
    </w:p>
    <w:p w14:paraId="67704C01">
      <w:pPr>
        <w:pStyle w:val="6"/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9.1 Identificarea în divese enunțuri și clsificare în baza diverselor criterii a corpurilor de rotație studiate.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9.2 Recunoașterea și aplicare în diverse  contexte a terminologiei aferente corpurilor de rotație.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9.3 Calcularea ariilor,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a suprafețelor,a volumelor corpurilor de rotație,utilizând formulele coerspunzătoare și/sau desfășurările acestora.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9.4 Aplicarea corpurilor de rotație ,pentru a identifica și a explica procese,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fenomene din diverse domenii.</w:t>
      </w:r>
    </w:p>
    <w:p w14:paraId="09CEFAAE">
      <w:pPr>
        <w:pStyle w:val="6"/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9.5 Transpunerea unei situații reale și/sau  modelate referitoare la corpurile de rotație în limbajul geometric,rezolvarea problemei obținute și interpretarea rezultatului.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9.6 Elaborarea planului de rezolvare a problemei cu corpurile de rotație și rezolvarea problemei în conformitate cu planul elaborat.</w:t>
      </w:r>
    </w:p>
    <w:p w14:paraId="1FE03B6E">
      <w:pPr>
        <w:pStyle w:val="6"/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Obiectivele lecției: La finele lecției, elevii vor fi capabili:</w:t>
      </w:r>
    </w:p>
    <w:p w14:paraId="440EA13A">
      <w:pPr>
        <w:pStyle w:val="6"/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 xml:space="preserve">O.1. –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Să recunoască și să aplice în diverse contexte terminologia aferentă noțiunii de con circular .</w:t>
      </w:r>
    </w:p>
    <w:p w14:paraId="1C5F0488">
      <w:pPr>
        <w:pStyle w:val="6"/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 xml:space="preserve">O.2. –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Să calculeze aria bazei,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aria laterală și aria totală a conului utilizând formulele corespunzătoare în rezolvări de probleme.</w:t>
      </w:r>
    </w:p>
    <w:p w14:paraId="28E5CFAA">
      <w:pPr>
        <w:pStyle w:val="6"/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O.3. –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Să transpună situații reale sau modelate referitoare la conul circular în limbajul geometric și să rezolve problemele obținute interpretând rezultatul.</w:t>
      </w:r>
    </w:p>
    <w:p w14:paraId="65200842">
      <w:pPr>
        <w:pStyle w:val="6"/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O.4. –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Să elaboreze planul de rezolvare a problemei cu conului circular și să rezolve problema în conformitate cu planul elaborat.</w:t>
      </w:r>
    </w:p>
    <w:p w14:paraId="3E478655">
      <w:pPr>
        <w:pStyle w:val="6"/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 xml:space="preserve">O.5. –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Să manifeste independență în gândire și acțiune privind aplicarea în rezolvări dde probleme cu conul circular drept.</w:t>
      </w:r>
    </w:p>
    <w:p w14:paraId="199B9223">
      <w:pPr>
        <w:pStyle w:val="6"/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Tipul lecției: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de formare a capacităților de înțelegere a cunoștințelor</w:t>
      </w:r>
    </w:p>
    <w:p w14:paraId="45BA22FB">
      <w:pPr>
        <w:pStyle w:val="6"/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Tehnologii didactice:</w:t>
      </w:r>
    </w:p>
    <w:p w14:paraId="57BF9205">
      <w:pPr>
        <w:pStyle w:val="6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Forme:</w:t>
      </w:r>
    </w:p>
    <w:p w14:paraId="4DBD1D16">
      <w:pPr>
        <w:pStyle w:val="6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frontală;</w:t>
      </w:r>
    </w:p>
    <w:p w14:paraId="713CB022">
      <w:pPr>
        <w:pStyle w:val="6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în perechi;</w:t>
      </w:r>
    </w:p>
    <w:p w14:paraId="4EDAB1A2">
      <w:pPr>
        <w:pStyle w:val="6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individual.</w:t>
      </w:r>
    </w:p>
    <w:p w14:paraId="0C212289">
      <w:pPr>
        <w:pStyle w:val="6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Metode:</w:t>
      </w:r>
    </w:p>
    <w:p w14:paraId="4A992652">
      <w:pPr>
        <w:pStyle w:val="6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metoda exercițiului;</w:t>
      </w:r>
    </w:p>
    <w:p w14:paraId="517F3963">
      <w:pPr>
        <w:pStyle w:val="6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algoritmizarea;</w:t>
      </w:r>
    </w:p>
    <w:p w14:paraId="2FDB9EFC">
      <w:pPr>
        <w:pStyle w:val="6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problematizarea;</w:t>
      </w:r>
    </w:p>
    <w:p w14:paraId="5DB60C04">
      <w:pPr>
        <w:pStyle w:val="6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metoda lucrului cu manualul.</w:t>
      </w:r>
    </w:p>
    <w:p w14:paraId="7A49A36C">
      <w:pPr>
        <w:pStyle w:val="6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Mijloace de învățământ:</w:t>
      </w:r>
    </w:p>
    <w:p w14:paraId="05C4FBE0">
      <w:pPr>
        <w:pStyle w:val="6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I. Achiri, A. Braiciv, O. Șpuntenco. Matematică. Manual. Clasa a I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X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-a. Editura Prut Internațional. Chișinău, 202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4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;</w:t>
      </w:r>
    </w:p>
    <w:p w14:paraId="4FC2B9AF">
      <w:pPr>
        <w:pStyle w:val="6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Computerul;</w:t>
      </w:r>
    </w:p>
    <w:p w14:paraId="4ACB7899">
      <w:pPr>
        <w:pStyle w:val="6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Proiectorul sau tabla interactivă;</w:t>
      </w:r>
    </w:p>
    <w:p w14:paraId="4D540D24">
      <w:pPr>
        <w:pStyle w:val="6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Fișa cu probleme, posterul cu sarcini.</w:t>
      </w:r>
    </w:p>
    <w:p w14:paraId="451853F0">
      <w:pPr>
        <w:pStyle w:val="6"/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Evaluarea: formativă, evaluare orală și în scris, reciprocă;  produse: problemă rezolvată, răspuns oral, exercițiu rezolvat, poster completat; lucrare independentă cu apreciere cu note.</w:t>
      </w:r>
    </w:p>
    <w:p w14:paraId="51FAE046">
      <w:pPr>
        <w:pStyle w:val="6"/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</w:p>
    <w:p w14:paraId="08D7ACB3">
      <w:pPr>
        <w:pStyle w:val="6"/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</w:p>
    <w:p w14:paraId="2088FDE4">
      <w:pPr>
        <w:pStyle w:val="6"/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</w:p>
    <w:p w14:paraId="4A8B86DB">
      <w:pPr>
        <w:pStyle w:val="6"/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</w:p>
    <w:p w14:paraId="774CA151">
      <w:pPr>
        <w:pStyle w:val="6"/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</w:p>
    <w:p w14:paraId="750C7D44">
      <w:pPr>
        <w:pStyle w:val="6"/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</w:p>
    <w:p w14:paraId="2CB5DB10">
      <w:pPr>
        <w:pStyle w:val="6"/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</w:p>
    <w:p w14:paraId="43BE4162">
      <w:pPr>
        <w:pStyle w:val="6"/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</w:p>
    <w:p w14:paraId="52BA2EA4">
      <w:pPr>
        <w:pStyle w:val="6"/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</w:p>
    <w:p w14:paraId="4258CD33">
      <w:pPr>
        <w:pStyle w:val="6"/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</w:p>
    <w:p w14:paraId="7531467D">
      <w:pPr>
        <w:pStyle w:val="6"/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</w:p>
    <w:p w14:paraId="4B0F7BA6">
      <w:pPr>
        <w:pStyle w:val="6"/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</w:p>
    <w:p w14:paraId="25A20DB1">
      <w:pPr>
        <w:pStyle w:val="6"/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sectPr>
          <w:pgSz w:w="12240" w:h="15840"/>
          <w:pgMar w:top="1440" w:right="1080" w:bottom="1440" w:left="1080" w:header="720" w:footer="720" w:gutter="0"/>
          <w:cols w:space="720" w:num="1"/>
          <w:docGrid w:linePitch="360" w:charSpace="0"/>
        </w:sectPr>
      </w:pPr>
    </w:p>
    <w:p w14:paraId="01E556A1">
      <w:pPr>
        <w:pStyle w:val="6"/>
        <w:spacing w:line="360" w:lineRule="auto"/>
        <w:jc w:val="center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Scenariul lecției</w:t>
      </w:r>
    </w:p>
    <w:tbl>
      <w:tblPr>
        <w:tblStyle w:val="5"/>
        <w:tblW w:w="14035" w:type="dxa"/>
        <w:tblInd w:w="-54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7"/>
        <w:gridCol w:w="1184"/>
        <w:gridCol w:w="7889"/>
        <w:gridCol w:w="1003"/>
        <w:gridCol w:w="1912"/>
      </w:tblGrid>
      <w:tr w14:paraId="78C9C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6" w:type="dxa"/>
            <w:vAlign w:val="center"/>
          </w:tcPr>
          <w:p w14:paraId="34187ECA">
            <w:pPr>
              <w:pStyle w:val="6"/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  <w:t>Etapele activității didactice</w:t>
            </w:r>
          </w:p>
        </w:tc>
        <w:tc>
          <w:tcPr>
            <w:tcW w:w="1184" w:type="dxa"/>
            <w:vAlign w:val="center"/>
          </w:tcPr>
          <w:p w14:paraId="628FAA72">
            <w:pPr>
              <w:pStyle w:val="6"/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  <w:t>Obiective</w:t>
            </w:r>
          </w:p>
        </w:tc>
        <w:tc>
          <w:tcPr>
            <w:tcW w:w="7924" w:type="dxa"/>
            <w:vAlign w:val="center"/>
          </w:tcPr>
          <w:p w14:paraId="45508F62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  <w:t>Demers acțional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al lecției</w:t>
            </w:r>
          </w:p>
        </w:tc>
        <w:tc>
          <w:tcPr>
            <w:tcW w:w="958" w:type="dxa"/>
            <w:vAlign w:val="center"/>
          </w:tcPr>
          <w:p w14:paraId="40CD3CBE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  <w:t>Timp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(în minute)</w:t>
            </w:r>
          </w:p>
        </w:tc>
        <w:tc>
          <w:tcPr>
            <w:tcW w:w="1913" w:type="dxa"/>
            <w:vAlign w:val="center"/>
          </w:tcPr>
          <w:p w14:paraId="784EFC75">
            <w:pPr>
              <w:pStyle w:val="6"/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  <w:t>Tehnologia realizării</w:t>
            </w:r>
          </w:p>
          <w:p w14:paraId="07BFCD65">
            <w:pPr>
              <w:pStyle w:val="6"/>
              <w:spacing w:line="276" w:lineRule="auto"/>
              <w:ind w:left="-89" w:right="-104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  <w:t>(Metodă/Formă de activitate/Resurse)</w:t>
            </w:r>
          </w:p>
        </w:tc>
      </w:tr>
      <w:tr w14:paraId="684E0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6" w:type="dxa"/>
          </w:tcPr>
          <w:p w14:paraId="7B7E3B20">
            <w:pPr>
              <w:pStyle w:val="6"/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  <w:t>Evocare</w:t>
            </w:r>
          </w:p>
        </w:tc>
        <w:tc>
          <w:tcPr>
            <w:tcW w:w="1184" w:type="dxa"/>
          </w:tcPr>
          <w:p w14:paraId="384A9635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O1</w:t>
            </w:r>
          </w:p>
          <w:p w14:paraId="7195A3FC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14:paraId="76A26FA7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14:paraId="1D406905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14:paraId="61742B6D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14:paraId="2CEA9A3E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14:paraId="09CB3E2B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14:paraId="3D765983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14:paraId="58E420EC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14:paraId="7D202882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O5</w:t>
            </w:r>
          </w:p>
        </w:tc>
        <w:tc>
          <w:tcPr>
            <w:tcW w:w="7924" w:type="dxa"/>
          </w:tcPr>
          <w:p w14:paraId="3292681F">
            <w:pPr>
              <w:pStyle w:val="6"/>
              <w:spacing w:line="276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Momentul organizatoric.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-Care a fost tema pentru acasă?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-Ce întrebări aveți la tema pentru acasă? (Dacă este cazul ,se soluționează întrebările apărute)</w:t>
            </w:r>
          </w:p>
          <w:p w14:paraId="795D65DB">
            <w:pPr>
              <w:pStyle w:val="6"/>
              <w:spacing w:line="276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Se afișează la tablă rezolvările corecte iar elevii verifică reciproc în perechi corectitudinea realizării temei pentru acasă.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Se anunță subiectul și obiectivele lecției.</w:t>
            </w:r>
          </w:p>
          <w:p w14:paraId="639F4E69">
            <w:pPr>
              <w:pStyle w:val="6"/>
              <w:spacing w:line="276" w:lineRule="auto"/>
              <w:jc w:val="left"/>
              <w:rPr>
                <w:rFonts w:hint="default"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t>Activitate frontală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/>
              </w:rPr>
              <w:t>: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Accesați următorul link și scrieți cinci cuvinte pe care le-ați reținut de la lecția precedentă.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instrText xml:space="preserve"> HYPERLINK "https://www.menti.com/u7fmv916t3" </w:instrText>
            </w:r>
            <w:r>
              <w:rPr>
                <w:rFonts w:hint="default"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fldChar w:fldCharType="separate"/>
            </w:r>
            <w:r>
              <w:rPr>
                <w:rStyle w:val="4"/>
                <w:rFonts w:hint="default"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t>https://www.menti.com/u7fmv916t3</w:t>
            </w:r>
            <w:r>
              <w:rPr>
                <w:rFonts w:hint="default"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fldChar w:fldCharType="end"/>
            </w:r>
          </w:p>
          <w:p w14:paraId="35591711">
            <w:pPr>
              <w:pStyle w:val="6"/>
              <w:spacing w:line="276" w:lineRule="auto"/>
              <w:jc w:val="left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</w:pPr>
            <w:r>
              <w:rPr>
                <w:rFonts w:hint="default"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t>Apoi elevilor li se cere să exsplice fiecare cuvânt de la ecran.</w:t>
            </w:r>
          </w:p>
        </w:tc>
        <w:tc>
          <w:tcPr>
            <w:tcW w:w="958" w:type="dxa"/>
          </w:tcPr>
          <w:p w14:paraId="187C458F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3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2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3</w:t>
            </w:r>
          </w:p>
        </w:tc>
        <w:tc>
          <w:tcPr>
            <w:tcW w:w="1913" w:type="dxa"/>
          </w:tcPr>
          <w:p w14:paraId="0E8C018E">
            <w:pPr>
              <w:pStyle w:val="6"/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Conversația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explicația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jocul didactic</w:t>
            </w:r>
          </w:p>
        </w:tc>
      </w:tr>
      <w:tr w14:paraId="6CFA3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6" w:type="dxa"/>
          </w:tcPr>
          <w:p w14:paraId="34965AA8">
            <w:pPr>
              <w:pStyle w:val="6"/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  <w:t>Realizarea sensului</w:t>
            </w:r>
          </w:p>
        </w:tc>
        <w:tc>
          <w:tcPr>
            <w:tcW w:w="1184" w:type="dxa"/>
          </w:tcPr>
          <w:p w14:paraId="6DCBBB33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O1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O1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O3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O2,O3,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O4</w:t>
            </w:r>
          </w:p>
        </w:tc>
        <w:tc>
          <w:tcPr>
            <w:tcW w:w="7924" w:type="dxa"/>
          </w:tcPr>
          <w:p w14:paraId="11E76566">
            <w:pPr>
              <w:pStyle w:val="6"/>
              <w:spacing w:line="276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t>Activitate frontală: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Ne amintim împreună cu elevii noțiunea de con,clasificarea conului ,secțiunile conului.</w:t>
            </w:r>
          </w:p>
          <w:p w14:paraId="73852C0F">
            <w:pPr>
              <w:pStyle w:val="6"/>
              <w:spacing w:line="276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Investigăm împreună cu eleviiinformația de la pagina 162-163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Concluzionăm că formula de calcul a ariei bazei este  egală cu aria discului,aria laterală este egală cu  Al=ℼRG iar aria totală a conului este At=Ab+Al</w:t>
            </w:r>
          </w:p>
          <w:p w14:paraId="58C42F54">
            <w:pPr>
              <w:pStyle w:val="6"/>
              <w:spacing w:line="276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În figura alăturată este o umbrelă de terasă în forma unui con circular drept cu R=2,4m și înălțimea de 1m(acestea sunt dimensiunile conului).Arătați că pentru confecționarea  umbrelei sunt suficienți 19,6 metri pătrați de pânză impermiabilă.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drawing>
                <wp:inline distT="0" distB="0" distL="114300" distR="114300">
                  <wp:extent cx="2334895" cy="2209165"/>
                  <wp:effectExtent l="0" t="0" r="12065" b="635"/>
                  <wp:docPr id="1" name="Picture 1" descr="umbrel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umbrela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4895" cy="22091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Ex 1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Ana a invitat la ziua de naștere 9 prieteni,pentru fiecare prieten și-a propus să confecționeze câte o pălărie în formă de con.Câți cm pătrați de carton v-a folosi Ana pentru a confecționa pălărioarele propuse,dacă  diametrul fiecăreia trebuie să fie de 18cm,iar generatoarea de 21 cm?</w:t>
            </w:r>
          </w:p>
          <w:p w14:paraId="2031B782">
            <w:pPr>
              <w:pStyle w:val="6"/>
              <w:spacing w:line="276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Ex.2:De cât material este nevoie pentru a confecționa 5 corturi pentru copii în forma uni con,dacă înălțimea lui este de 0,6 m iar diametrul bazei de 75cm?</w:t>
            </w:r>
          </w:p>
        </w:tc>
        <w:tc>
          <w:tcPr>
            <w:tcW w:w="958" w:type="dxa"/>
          </w:tcPr>
          <w:p w14:paraId="09CC37C7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10</w:t>
            </w:r>
          </w:p>
        </w:tc>
        <w:tc>
          <w:tcPr>
            <w:tcW w:w="1913" w:type="dxa"/>
          </w:tcPr>
          <w:p w14:paraId="4215E7E3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Conversația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explicația 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analiza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sinteza</w:t>
            </w:r>
          </w:p>
          <w:p w14:paraId="601FF847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Lucrul cu manualul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investigația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problematizarea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problematizarea</w:t>
            </w:r>
          </w:p>
          <w:p w14:paraId="50AF473D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Analiz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a</w:t>
            </w:r>
          </w:p>
          <w:p w14:paraId="3570C574">
            <w:pPr>
              <w:pStyle w:val="6"/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sinteza</w:t>
            </w:r>
          </w:p>
        </w:tc>
      </w:tr>
      <w:tr w14:paraId="540ED9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6" w:type="dxa"/>
          </w:tcPr>
          <w:p w14:paraId="3E127DC1">
            <w:pPr>
              <w:pStyle w:val="6"/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  <w:t>Reflecție</w:t>
            </w:r>
          </w:p>
        </w:tc>
        <w:tc>
          <w:tcPr>
            <w:tcW w:w="1184" w:type="dxa"/>
          </w:tcPr>
          <w:p w14:paraId="17B83497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O2,O3,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O4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O2,O3,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O4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O2,O3,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O4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O2,O3,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O4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O5</w:t>
            </w:r>
          </w:p>
        </w:tc>
        <w:tc>
          <w:tcPr>
            <w:tcW w:w="7924" w:type="dxa"/>
          </w:tcPr>
          <w:p w14:paraId="2139597D">
            <w:pPr>
              <w:pStyle w:val="6"/>
              <w:spacing w:line="276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t>Activitate frontală: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Ex 3:Raza bazei unui con circular drept are lungimea de 5m,iar generatoarea are lungimea 12 cm .Să se afle lungimea generatoarei conului.</w:t>
            </w:r>
          </w:p>
          <w:p w14:paraId="7737B66A">
            <w:pPr>
              <w:pStyle w:val="6"/>
              <w:spacing w:line="276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Ex 4:Secțiunea  axială a unui con circular drept este un triunghi echilateral cu latura de 6cm.Să se afle distanțăa de la vârful conului la centru cercului de bază.</w:t>
            </w:r>
          </w:p>
          <w:p w14:paraId="06BB7FC8">
            <w:pPr>
              <w:pStyle w:val="6"/>
              <w:spacing w:line="276" w:lineRule="auto"/>
              <w:jc w:val="left"/>
              <w:rPr>
                <w:rFonts w:hint="default" w:ascii="Calibri" w:hAnsi="Cambria Math" w:cs="Times New Roman"/>
                <w:bCs w:val="0"/>
                <w:i w:val="0"/>
                <w:iCs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Ex 5:Secțiunea axială a unui con circular drept este un triunghi ecilateral cu aria de 16</w:t>
            </w:r>
            <m:oMath>
              <m:rad>
                <m:radPr>
                  <m:degHide m:val="1"/>
                  <m:ctrlPr>
                    <w:rPr>
                      <w:rFonts w:ascii="Cambria Math" w:hAnsi="Cambria Math" w:cs="Times New Roman"/>
                      <w:bCs w:val="0"/>
                      <w:i/>
                      <w:iCs w:val="0"/>
                      <w:sz w:val="24"/>
                      <w:szCs w:val="24"/>
                    </w:rPr>
                  </m:ctrlPr>
                </m:radPr>
                <m:deg>
                  <m:ctrlPr>
                    <w:rPr>
                      <w:rFonts w:ascii="Cambria Math" w:hAnsi="Cambria Math" w:cs="Times New Roman"/>
                      <w:bCs w:val="0"/>
                      <w:i/>
                      <w:iCs w:val="0"/>
                      <w:sz w:val="24"/>
                      <w:szCs w:val="24"/>
                    </w:rPr>
                  </m:ctrlPr>
                </m:deg>
                <m:e>
                  <m:r>
                    <m:rPr/>
                    <w:rPr>
                      <w:rFonts w:hint="default" w:ascii="Cambria Math" w:hAnsi="Cambria Math" w:cs="Times New Roman"/>
                      <w:sz w:val="24"/>
                      <w:szCs w:val="24"/>
                    </w:rPr>
                    <m:t>3</m:t>
                  </m:r>
                  <m:ctrlPr>
                    <w:rPr>
                      <w:rFonts w:ascii="Cambria Math" w:hAnsi="Cambria Math" w:cs="Times New Roman"/>
                      <w:bCs w:val="0"/>
                      <w:i/>
                      <w:iCs w:val="0"/>
                      <w:sz w:val="24"/>
                      <w:szCs w:val="24"/>
                    </w:rPr>
                  </m:ctrlPr>
                </m:e>
              </m:rad>
            </m:oMath>
            <w:r>
              <w:rPr>
                <w:rFonts w:hint="default" w:ascii="Calibri" w:hAnsi="Cambria Math" w:cs="Times New Roman"/>
                <w:bCs w:val="0"/>
                <w:i w:val="0"/>
                <w:iCs w:val="0"/>
                <w:sz w:val="24"/>
                <w:szCs w:val="24"/>
              </w:rPr>
              <w:t>cm</w:t>
            </w:r>
            <w:r>
              <w:rPr>
                <w:rFonts w:hint="default" w:ascii="Calibri" w:hAnsi="Cambria Math" w:cs="Times New Roman"/>
                <w:bCs w:val="0"/>
                <w:i w:val="0"/>
                <w:iCs w:val="0"/>
                <w:sz w:val="24"/>
                <w:szCs w:val="24"/>
                <w:vertAlign w:val="superscript"/>
              </w:rPr>
              <w:t xml:space="preserve">2 </w:t>
            </w:r>
            <w:r>
              <w:rPr>
                <w:rFonts w:hint="default" w:ascii="Calibri" w:hAnsi="Cambria Math" w:cs="Times New Roman"/>
                <w:bCs w:val="0"/>
                <w:i w:val="0"/>
                <w:iCs w:val="0"/>
                <w:sz w:val="24"/>
                <w:szCs w:val="24"/>
                <w:vertAlign w:val="baseline"/>
              </w:rPr>
              <w:t>.Să se determine:generatoarea,raza,înălțimea,aria lateral și aria totală a conului.</w:t>
            </w:r>
          </w:p>
          <w:p w14:paraId="7AF3B45C">
            <w:pPr>
              <w:pStyle w:val="6"/>
              <w:spacing w:line="276" w:lineRule="auto"/>
              <w:jc w:val="left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hint="default" w:ascii="Calibri" w:hAnsi="Cambria Math" w:cs="Times New Roman"/>
                <w:bCs w:val="0"/>
                <w:i w:val="0"/>
                <w:iCs w:val="0"/>
                <w:sz w:val="24"/>
                <w:szCs w:val="24"/>
                <w:vertAlign w:val="baseline"/>
              </w:rPr>
              <w:br w:type="textWrapping"/>
            </w:r>
            <w:r>
              <w:rPr>
                <w:rFonts w:hint="default" w:ascii="Calibri" w:hAnsi="Cambria Math" w:cs="Times New Roman"/>
                <w:bCs w:val="0"/>
                <w:i w:val="0"/>
                <w:iCs w:val="0"/>
                <w:sz w:val="24"/>
                <w:szCs w:val="24"/>
                <w:vertAlign w:val="baseline"/>
              </w:rPr>
              <w:t>Ex. 6:Lungimea înălțimii unui con circular drept  este egală cu lungimea diametrului bazei conului.Să se afle raportul dintre aria bazei și aria laterală a conului.</w:t>
            </w:r>
            <w:r>
              <w:rPr>
                <w:rFonts w:hint="default" w:ascii="Calibri" w:hAnsi="Cambria Math" w:cs="Times New Roman"/>
                <w:bCs w:val="0"/>
                <w:i w:val="0"/>
                <w:iCs w:val="0"/>
                <w:sz w:val="24"/>
                <w:szCs w:val="24"/>
                <w:vertAlign w:val="baseline"/>
              </w:rPr>
              <w:br w:type="textWrapping"/>
            </w:r>
            <w:r>
              <w:rPr>
                <w:rFonts w:hint="default" w:ascii="Calibri" w:hAnsi="Cambria Math" w:cs="Times New Roman"/>
                <w:bCs w:val="0"/>
                <w:i w:val="0"/>
                <w:iCs w:val="0"/>
                <w:sz w:val="24"/>
                <w:szCs w:val="24"/>
                <w:vertAlign w:val="baseline"/>
              </w:rPr>
              <w:t>Ex 7: Un cort conic are înălțimea de 3 m și suma dintre generatoare și rază este de 9cm.Determinați câți  metri pătrați de pânză au fost folosiți pentru confecționarea cortului.</w:t>
            </w:r>
          </w:p>
          <w:p w14:paraId="2D300BF4">
            <w:pPr>
              <w:pStyle w:val="6"/>
              <w:spacing w:line="276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t>Activitate independentă</w:t>
            </w:r>
            <w:r>
              <w:rPr>
                <w:rFonts w:hint="default" w:ascii="Times New Roman" w:hAnsi="Times New Roman" w:cs="Times New Roman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Raza bazei unui con circular drept are lungimea de 6cm,iar generatoarea  de 12 cm.Să se afle aria totală a conului.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Apoi elevii vor face schimb de caiete,pe tablă se va afișa rezolvarea problemei iar ei vor verifica reciproc corectitudinea rezolvării problemei.</w:t>
            </w:r>
            <w:r>
              <w:rPr>
                <w:rFonts w:hint="default" w:ascii="Times New Roman" w:hAnsi="Times New Roman" w:cs="Times New Roman"/>
                <w:bCs w:val="0"/>
                <w:i w:val="0"/>
                <w:iCs w:val="0"/>
                <w:sz w:val="24"/>
                <w:szCs w:val="24"/>
                <w:u w:val="single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  <w:u w:val="none"/>
              </w:rPr>
              <w:t>Bilanțul cantitativ: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  <w:u w:val="none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  <w:u w:val="none"/>
              </w:rPr>
              <w:t>-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</w:rPr>
              <w:t>Ce am realizat astăzi la lecție?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  <w:u w:val="none"/>
              </w:rPr>
              <w:t>Bilanțul calitativ: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  <w:u w:val="none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-Se determină care obiective au fost realizate la lecție.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-Se forulează concluzii privind activitatea clasei de elevi în ansamblu și a unor elei în particular.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val="zh-CN"/>
              </w:rPr>
              <w:t xml:space="preserve">Temă pentru acasă: 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val="zh-CN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De studiat tema 2.3 pag 162-163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De rezolvat ex 12,14 pag 165</w:t>
            </w:r>
          </w:p>
        </w:tc>
        <w:tc>
          <w:tcPr>
            <w:tcW w:w="958" w:type="dxa"/>
          </w:tcPr>
          <w:p w14:paraId="32EB0317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3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3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3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3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4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  <w:br w:type="textWrapping"/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  <w:br w:type="textWrapping"/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  <w:br w:type="textWrapping"/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  <w:br w:type="textWrapping"/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5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2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2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2</w:t>
            </w:r>
          </w:p>
        </w:tc>
        <w:tc>
          <w:tcPr>
            <w:tcW w:w="1913" w:type="dxa"/>
          </w:tcPr>
          <w:p w14:paraId="58319998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Conversația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explicația 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analiza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sinteza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investigația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problematizarea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</w:p>
          <w:p w14:paraId="79DC0C21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Lucrul cu manualul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</w:p>
          <w:p w14:paraId="506DCAEF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14:paraId="0D62AD96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</w:p>
          <w:p w14:paraId="08430E53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Lucrul independent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evaluarea reciprocă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</w:p>
          <w:p w14:paraId="56E33E6A">
            <w:pPr>
              <w:pStyle w:val="6"/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Conversația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explicația</w:t>
            </w:r>
          </w:p>
        </w:tc>
      </w:tr>
    </w:tbl>
    <w:p w14:paraId="188C0AD5"/>
    <w:p w14:paraId="62E448CA"/>
    <w:sectPr>
      <w:pgSz w:w="15840" w:h="12240" w:orient="landscape"/>
      <w:pgMar w:top="1080" w:right="1440" w:bottom="1080" w:left="144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DF438C"/>
    <w:multiLevelType w:val="multilevel"/>
    <w:tmpl w:val="0DDF438C"/>
    <w:lvl w:ilvl="0" w:tentative="0">
      <w:start w:val="1"/>
      <w:numFmt w:val="bullet"/>
      <w:lvlText w:val="-"/>
      <w:lvlJc w:val="left"/>
      <w:pPr>
        <w:ind w:left="1080" w:hanging="360"/>
      </w:pPr>
      <w:rPr>
        <w:rFonts w:hint="default" w:ascii="Times New Roman" w:hAnsi="Times New Roman" w:cs="Times New Roman" w:eastAsiaTheme="minorHAnsi"/>
      </w:rPr>
    </w:lvl>
    <w:lvl w:ilvl="1" w:tentative="0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">
    <w:nsid w:val="3CD169AF"/>
    <w:multiLevelType w:val="multilevel"/>
    <w:tmpl w:val="3CD169AF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2E019F"/>
    <w:rsid w:val="30695C25"/>
    <w:rsid w:val="3FD97186"/>
    <w:rsid w:val="48302AE4"/>
    <w:rsid w:val="4C4220EE"/>
    <w:rsid w:val="4E1B6FE2"/>
    <w:rsid w:val="6C3C1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qFormat/>
    <w:uiPriority w:val="0"/>
    <w:rPr>
      <w:color w:val="0000FF"/>
      <w:u w:val="single"/>
    </w:rPr>
  </w:style>
  <w:style w:type="table" w:styleId="5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Office_12.2.0.17562_F1E327BC-269C-435d-A152-05C5408002CA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2024-05-16T06:32:00Z</dcterms:created>
  <dc:creator>Admin</dc:creator>
  <cp:lastModifiedBy>Rogoti Elena</cp:lastModifiedBy>
  <dcterms:modified xsi:type="dcterms:W3CDTF">2024-08-15T18:31:48Z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1033-12.2.0.17562</vt:lpwstr>
  </property>
  <property fmtid="{D5CDD505-2E9C-101B-9397-08002B2CF9AE}" pid="3" name="ICV">
    <vt:lpwstr>0D5F3CF851A14B999A2913DEAAEF8B81_12</vt:lpwstr>
  </property>
</Properties>
</file>