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Тренировочный тест №4, 12 класс, гуманитарный профиль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-294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Фамилия, Имя___________________________     Кол-во баллов______                      Оценка_______</w:t>
      </w:r>
      <w:r w:rsidDel="00000000" w:rsidR="00000000" w:rsidRPr="00000000">
        <w:rPr>
          <w:rtl w:val="0"/>
        </w:rPr>
      </w:r>
    </w:p>
    <w:tbl>
      <w:tblPr>
        <w:tblStyle w:val="Table1"/>
        <w:tblW w:w="11585.0" w:type="dxa"/>
        <w:jc w:val="left"/>
        <w:tblInd w:w="-108.0" w:type="dxa"/>
        <w:tblLayout w:type="fixed"/>
        <w:tblLook w:val="0400"/>
      </w:tblPr>
      <w:tblGrid>
        <w:gridCol w:w="648"/>
        <w:gridCol w:w="10370"/>
        <w:gridCol w:w="567"/>
        <w:tblGridChange w:id="0">
          <w:tblGrid>
            <w:gridCol w:w="648"/>
            <w:gridCol w:w="10370"/>
            <w:gridCol w:w="567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ind w:left="9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ind w:left="3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АЛГЕБРА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Вычислите значение выражения: </w:t>
            </w:r>
            <m:oMath>
              <m:rad>
                <m:rad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3</m:t>
                  </m:r>
                </m:deg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4 -5 ∙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32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-0,6</m:t>
                      </m:r>
                    </m:sup>
                  </m:sSup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08">
            <w:pPr>
              <w:spacing w:after="225" w:line="216" w:lineRule="auto"/>
              <w:ind w:right="522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Решение: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87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after="187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Ответ: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left="3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5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Решите уравнение: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х-1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=2- (5х+3)</m:t>
              </m:r>
              <m:r>
                <w:rPr/>
                <m:t xml:space="preserve"> 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Решение:  1) ОДЗ: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Ответ: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3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Найдите число обратное числу z = (1+i)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(3-i) -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i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B">
            <w:pPr>
              <w:spacing w:after="26" w:line="216" w:lineRule="auto"/>
              <w:ind w:right="43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Решение: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27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2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ind w:left="27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27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27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27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27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Ответ: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ind w:left="3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7717"/>
              </w:tabs>
              <w:spacing w:before="229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Решите на множестве R неравенство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: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x+1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x+d</m:t>
                  </m:r>
                </m:den>
              </m:f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≤0,  если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  d =</w:t>
            </w:r>
            <m:oMath>
              <m:d>
                <m:dPr>
                  <m:begChr m:val="|"/>
                  <m:endChr m:val="|"/>
                  <m:ctrlPr>
                    <w:rPr/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-1</m:t>
                  </m:r>
                  <m:r>
                    <w:rPr/>
                    <m:t xml:space="preserve"> 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1</m:t>
                  </m:r>
                  <m:r>
                    <w:rPr/>
                    <m:t xml:space="preserve"> 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  <m:r>
                    <w:rPr/>
                    <m:t xml:space="preserve"> 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4</m:t>
                  </m:r>
                  <m:r>
                    <w:rPr/>
                    <m:t xml:space="preserve"> 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0</m:t>
                  </m:r>
                  <m:r>
                    <w:rPr/>
                    <m:t xml:space="preserve"> 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1</m:t>
                  </m:r>
                  <m:r>
                    <w:rPr/>
                    <m:t xml:space="preserve"> 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-2</m:t>
                  </m:r>
                  <m:r>
                    <w:rPr/>
                    <m:t xml:space="preserve"> 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1</m:t>
                  </m:r>
                  <m:r>
                    <w:rPr/>
                    <m:t xml:space="preserve"> </m:t>
                  </m:r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3</m:t>
                  </m:r>
                  <m:r>
                    <w:rPr/>
                    <m:t xml:space="preserve"> 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2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Решение: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2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ind w:left="2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29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Ответ: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left="3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3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Rule="auto"/>
        <w:ind w:left="-720" w:right="7101" w:firstLine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11443.0" w:type="dxa"/>
        <w:jc w:val="left"/>
        <w:tblInd w:w="-108.0" w:type="dxa"/>
        <w:tblLayout w:type="fixed"/>
        <w:tblLook w:val="0400"/>
      </w:tblPr>
      <w:tblGrid>
        <w:gridCol w:w="621"/>
        <w:gridCol w:w="10397"/>
        <w:gridCol w:w="425"/>
        <w:tblGridChange w:id="0">
          <w:tblGrid>
            <w:gridCol w:w="621"/>
            <w:gridCol w:w="10397"/>
            <w:gridCol w:w="425"/>
          </w:tblGrid>
        </w:tblGridChange>
      </w:tblGrid>
      <w:tr>
        <w:trPr>
          <w:cantSplit w:val="0"/>
          <w:trHeight w:val="34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3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ind w:left="29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Найдите действительное значение параметра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m,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 котором решения уравнения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ind w:left="29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perscript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  <w:vertAlign w:val="superscript"/>
                    </w:rPr>
                    <m:t xml:space="preserve">mх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  <w:vertAlign w:val="superscript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  <w:vertAlign w:val="superscript"/>
                </w:rPr>
                <m:t xml:space="preserve">+(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  <w:vertAlign w:val="superscript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  <w:vertAlign w:val="superscript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  <w:vertAlign w:val="superscript"/>
                </w:rPr>
                <m:t xml:space="preserve">-2)х+2(m+1)=0 ,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perscript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ind w:left="2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удовлетворяют условию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  <m:t xml:space="preserve">1</m:t>
                      </m:r>
                    </m:sub>
                  </m:sSub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sz w:val="28"/>
                          <w:szCs w:val="28"/>
                        </w:rPr>
                        <m:t xml:space="preserve">2</m:t>
                      </m:r>
                    </m:sub>
                  </m:sSub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=2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  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Решение: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Ответ: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ind w:left="3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3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3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3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3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3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3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3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left="3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left="3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ind w:left="3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18" w:line="274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ind w:left="3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 прямоугольник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ABCD. AE</w:t>
            </w:r>
            <m:oMath>
              <m:r>
                <m:t>⊥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BD, E 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BD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.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Вычислите площадь прямоугольника, если BE= 16 см, ED=4 см. 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Решение: 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Ответ: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ind w:left="3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ind w:left="29" w:righ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 прямоугольный треугольник ABC c прямым углом С. Найдите длину биссектрисы угла A, если CA=24 см, СB=18 см. </w:t>
            </w:r>
          </w:p>
          <w:p w:rsidR="00000000" w:rsidDel="00000000" w:rsidP="00000000" w:rsidRDefault="00000000" w:rsidRPr="00000000" w14:paraId="00000090">
            <w:pPr>
              <w:ind w:left="29" w:righ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Решение: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307" w:righ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left="30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ind w:left="307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3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left="3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left="3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left="3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left="3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3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left="3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3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105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Ответ: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ind w:left="2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lineRule="auto"/>
        <w:ind w:right="7101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624.0" w:type="dxa"/>
        <w:jc w:val="left"/>
        <w:tblInd w:w="-289.0" w:type="dxa"/>
        <w:tblLayout w:type="fixed"/>
        <w:tblLook w:val="0400"/>
      </w:tblPr>
      <w:tblGrid>
        <w:gridCol w:w="502"/>
        <w:gridCol w:w="208"/>
        <w:gridCol w:w="4103"/>
        <w:gridCol w:w="5736"/>
        <w:gridCol w:w="7"/>
        <w:gridCol w:w="13"/>
        <w:gridCol w:w="7"/>
        <w:gridCol w:w="198"/>
        <w:gridCol w:w="425"/>
        <w:gridCol w:w="425"/>
        <w:tblGridChange w:id="0">
          <w:tblGrid>
            <w:gridCol w:w="502"/>
            <w:gridCol w:w="208"/>
            <w:gridCol w:w="4103"/>
            <w:gridCol w:w="5736"/>
            <w:gridCol w:w="7"/>
            <w:gridCol w:w="13"/>
            <w:gridCol w:w="7"/>
            <w:gridCol w:w="198"/>
            <w:gridCol w:w="425"/>
            <w:gridCol w:w="425"/>
          </w:tblGrid>
        </w:tblGridChange>
      </w:tblGrid>
      <w:tr>
        <w:trPr>
          <w:cantSplit w:val="0"/>
          <w:trHeight w:val="4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Основанием треугольной пирамиды является прямоугольный треугольник с катетами 5 см и 12 см. Боковое ребро, соединяющее вершину пирамиды с вершиной наименьшего угла основания, перпендикулярно основанию и равно 5 см. Найдите площадь полной поверхности пирамиды.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Решение: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spacing w:after="34" w:lineRule="auto"/>
              <w:ind w:right="-31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ind w:right="156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Ответ:_____________________________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C">
            <w:pPr>
              <w:ind w:right="-221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ind w:left="108" w:right="2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Радиусы оснований усеченного конуса равны 2 см и 10 см., длина образующей 10 см. Найдите площадь осевого сечения усеченного конуса.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ind w:left="108" w:righ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Решение: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ind w:left="108" w:right="2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</w:t>
            </w:r>
          </w:p>
          <w:p w:rsidR="00000000" w:rsidDel="00000000" w:rsidP="00000000" w:rsidRDefault="00000000" w:rsidRPr="00000000" w14:paraId="000000D7">
            <w:pPr>
              <w:ind w:left="108" w:right="2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D8">
            <w:pPr>
              <w:ind w:left="108" w:right="2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ind w:left="108" w:right="2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left="108" w:right="2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ind w:left="108" w:righ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Ответ: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0F2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ind w:right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54" w:line="242.99999999999997" w:lineRule="auto"/>
              <w:ind w:left="108" w:right="20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ФУНКЦИИ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ind w:left="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0" w:lineRule="auto"/>
        <w:ind w:left="-720" w:right="7101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198.999999999998" w:type="dxa"/>
        <w:jc w:val="left"/>
        <w:tblInd w:w="-289.0" w:type="dxa"/>
        <w:tblLayout w:type="fixed"/>
        <w:tblLook w:val="0400"/>
      </w:tblPr>
      <w:tblGrid>
        <w:gridCol w:w="568"/>
        <w:gridCol w:w="10213"/>
        <w:gridCol w:w="418"/>
        <w:tblGridChange w:id="0">
          <w:tblGrid>
            <w:gridCol w:w="568"/>
            <w:gridCol w:w="10213"/>
            <w:gridCol w:w="418"/>
          </w:tblGrid>
        </w:tblGridChange>
      </w:tblGrid>
      <w:tr>
        <w:trPr>
          <w:cantSplit w:val="0"/>
          <w:trHeight w:val="27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ind w:left="6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21" w:lineRule="auto"/>
              <w:ind w:left="7757" w:hanging="7721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1)Найдите множество значений E(f)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функции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 : R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→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R, f(x) = 2x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- 6x + 1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21" w:lineRule="auto"/>
              <w:ind w:left="7757" w:hanging="772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Определите четность функции: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 : R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→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R, f(x) =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x  </w:t>
            </w:r>
          </w:p>
          <w:p w:rsidR="00000000" w:rsidDel="00000000" w:rsidP="00000000" w:rsidRDefault="00000000" w:rsidRPr="00000000" w14:paraId="00000110">
            <w:pPr>
              <w:spacing w:after="21" w:lineRule="auto"/>
              <w:ind w:left="7757" w:hanging="7721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Определите монотонность функции: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 : (0; +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∞)→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R, f(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 =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x</m:t>
              </m:r>
              <m:r>
                <w:rPr/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tabs>
                <w:tab w:val="center" w:leader="none" w:pos="280"/>
                <w:tab w:val="center" w:leader="none" w:pos="1357"/>
                <w:tab w:val="center" w:leader="none" w:pos="2153"/>
                <w:tab w:val="center" w:leader="none" w:pos="5722"/>
              </w:tabs>
              <w:spacing w:after="4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112">
            <w:pPr>
              <w:spacing w:after="175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Решение: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20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20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20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20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20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184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Ответ: ______________________________________________________</w:t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ind w:right="11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ind w:left="6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after="17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Дана функция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 : R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→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R, f(x) = ax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bx + c. Найдите действительные значения параметров а, b и c и задайте данную функцию, если известно, что график функции проходит через точку А(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;0)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и вершиной параболы является точка V(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8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24">
            <w:pPr>
              <w:spacing w:after="175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Решение: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22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6">
            <w:pPr>
              <w:spacing w:after="22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22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22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22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22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228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Ответ: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ind w:right="11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ind w:left="6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tabs>
                <w:tab w:val="center" w:leader="none" w:pos="483"/>
                <w:tab w:val="center" w:leader="none" w:pos="1440"/>
              </w:tabs>
              <w:spacing w:after="18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Дана арифметическая прогрессия (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n</m:t>
                  </m:r>
                </m:sub>
              </m:sSub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),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где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sub>
              </m:sSub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=9 и  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</m:t>
                  </m:r>
                </m:sub>
              </m:sSub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b>
              </m:sSub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=20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Сколько необходимо сложить первых последовательных членов прогрессии, чтобы их сумма была равна 91? </w:t>
            </w:r>
          </w:p>
          <w:p w:rsidR="00000000" w:rsidDel="00000000" w:rsidP="00000000" w:rsidRDefault="00000000" w:rsidRPr="00000000" w14:paraId="00000139">
            <w:pPr>
              <w:tabs>
                <w:tab w:val="center" w:leader="none" w:pos="483"/>
                <w:tab w:val="center" w:leader="none" w:pos="1440"/>
              </w:tabs>
              <w:spacing w:after="184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Решение: </w:t>
            </w:r>
          </w:p>
          <w:p w:rsidR="00000000" w:rsidDel="00000000" w:rsidP="00000000" w:rsidRDefault="00000000" w:rsidRPr="00000000" w14:paraId="0000013A">
            <w:pPr>
              <w:tabs>
                <w:tab w:val="center" w:leader="none" w:pos="483"/>
                <w:tab w:val="center" w:leader="none" w:pos="1440"/>
              </w:tabs>
              <w:spacing w:after="184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13B">
            <w:pPr>
              <w:tabs>
                <w:tab w:val="center" w:leader="none" w:pos="483"/>
                <w:tab w:val="center" w:leader="none" w:pos="1440"/>
              </w:tabs>
              <w:spacing w:after="184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tabs>
                <w:tab w:val="center" w:leader="none" w:pos="483"/>
                <w:tab w:val="center" w:leader="none" w:pos="1440"/>
              </w:tabs>
              <w:spacing w:after="184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tabs>
                <w:tab w:val="center" w:leader="none" w:pos="483"/>
                <w:tab w:val="center" w:leader="none" w:pos="1440"/>
              </w:tabs>
              <w:spacing w:after="184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tabs>
                <w:tab w:val="center" w:leader="none" w:pos="483"/>
                <w:tab w:val="center" w:leader="none" w:pos="1440"/>
              </w:tabs>
              <w:spacing w:after="184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tabs>
                <w:tab w:val="center" w:leader="none" w:pos="483"/>
                <w:tab w:val="center" w:leader="none" w:pos="1440"/>
              </w:tabs>
              <w:spacing w:after="184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tabs>
                <w:tab w:val="center" w:leader="none" w:pos="483"/>
                <w:tab w:val="center" w:leader="none" w:pos="1440"/>
              </w:tabs>
              <w:spacing w:after="184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1">
            <w:pPr>
              <w:tabs>
                <w:tab w:val="center" w:leader="none" w:pos="483"/>
                <w:tab w:val="center" w:leader="none" w:pos="1440"/>
              </w:tabs>
              <w:spacing w:after="18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Ответ: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ind w:right="11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ЭЛЕМЕНТЫ КОМБИНАТОРИКИ, МАТЕМАТИЧЕСКОЙ СТАТИСТИКИ,  ФИНАНСОВОГО ИСЧИСЛЕНИЯ И ТЕОРИИ ВЕРОЯТНОСТЕЙ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ind w:left="6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hd w:fill="ffffff" w:val="clear"/>
              <w:spacing w:after="15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Свежие фрукты содержат 80% воды, а сухие – 15%. Сколько килограммов сухофруктов получится из 300 кг свежих фруктов?  (Ответ округлите до десятых)</w:t>
            </w:r>
          </w:p>
          <w:p w:rsidR="00000000" w:rsidDel="00000000" w:rsidP="00000000" w:rsidRDefault="00000000" w:rsidRPr="00000000" w14:paraId="00000152">
            <w:pPr>
              <w:shd w:fill="ffffff" w:val="clear"/>
              <w:spacing w:after="15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Решение: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13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13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13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1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7">
            <w:pPr>
              <w:spacing w:after="1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1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1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14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14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Ответ: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ind w:left="6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after="9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коробке 16 одинаковых по форме ручек 2-х цветов: синего и черного. Из коробки наугад достают 2 ручки. Известно, что вероятность вытащить наугад две синие ручки не меньше 7/8. Определить, сколько синих ручек в коробке.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96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Решение: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136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136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139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1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E">
            <w:pPr>
              <w:spacing w:after="1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1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1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1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1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13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139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266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Ответ: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284" w:left="720" w:right="14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8.00000000000006" w:lineRule="auto"/>
      <w:ind w:left="336" w:right="4769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0.0" w:type="dxa"/>
        <w:right w:w="144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62.0" w:type="dxa"/>
        <w:left w:w="79.0" w:type="dxa"/>
        <w:bottom w:w="0.0" w:type="dxa"/>
        <w:right w:w="12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62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62.0" w:type="dxa"/>
        <w:left w:w="108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