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5EE" w:rsidRPr="00B575EE" w:rsidRDefault="00B575EE" w:rsidP="00B575EE">
      <w:pPr>
        <w:pStyle w:val="a3"/>
        <w:spacing w:before="0" w:beforeAutospacing="0" w:after="0" w:afterAutospacing="0"/>
        <w:ind w:left="340"/>
        <w:jc w:val="both"/>
        <w:rPr>
          <w:sz w:val="36"/>
          <w:szCs w:val="36"/>
        </w:rPr>
      </w:pPr>
      <w:r w:rsidRPr="00B575EE">
        <w:rPr>
          <w:rStyle w:val="a4"/>
          <w:sz w:val="36"/>
          <w:szCs w:val="36"/>
        </w:rPr>
        <w:t>Конкуренция</w:t>
      </w:r>
      <w:r w:rsidRPr="00B575EE">
        <w:rPr>
          <w:rStyle w:val="apple-converted-space"/>
          <w:sz w:val="36"/>
          <w:szCs w:val="36"/>
        </w:rPr>
        <w:t> </w:t>
      </w:r>
      <w:r w:rsidRPr="00B575EE">
        <w:rPr>
          <w:sz w:val="36"/>
          <w:szCs w:val="36"/>
        </w:rPr>
        <w:t>– человек, использующий этот стиль, активен и предпочитает разрешить конфликт естественным путем. Он не заинтересован в сотрудничестве с другими, но способен на волевые решения. «Чтобы я победил, ты должен проиграть». Х</w:t>
      </w:r>
      <w:r w:rsidRPr="00B575EE">
        <w:rPr>
          <w:noProof/>
          <w:sz w:val="36"/>
          <w:szCs w:val="36"/>
        </w:rPr>
        <w:t>арактеризуется активной борьбой индивида за свои интересы, отсутствие сотрудничества при поиске решения, нацеленностью только на свои интересы за счет интересов другой стороны. Индивид применяет все доступные ему средства для достижения поставленных целей: власть, принуждение, различные средства давления на оппонентов, использование зависимости других участников от него. Ситуация воспринимается индивидом как крайне значимая для него, как вопрос победы или поражения, что предполагает жесткую позицию по отношению к оппонентам и непримиримый антагонизм к другим участникам конфликта в случае их сопротивления.</w:t>
      </w:r>
    </w:p>
    <w:p w:rsidR="00B575EE" w:rsidRPr="00B575EE" w:rsidRDefault="00B575EE" w:rsidP="00B575EE">
      <w:pPr>
        <w:spacing w:after="0" w:line="240" w:lineRule="auto"/>
        <w:ind w:left="340"/>
        <w:jc w:val="both"/>
        <w:rPr>
          <w:rFonts w:ascii="Times New Roman" w:hAnsi="Times New Roman"/>
          <w:noProof/>
          <w:sz w:val="36"/>
          <w:szCs w:val="36"/>
        </w:rPr>
      </w:pPr>
      <w:r w:rsidRPr="00B575EE">
        <w:rPr>
          <w:rFonts w:ascii="Times New Roman" w:hAnsi="Times New Roman"/>
          <w:noProof/>
          <w:sz w:val="36"/>
          <w:szCs w:val="36"/>
        </w:rPr>
        <w:t>Условия применения данного стиля:</w:t>
      </w:r>
    </w:p>
    <w:p w:rsidR="00B575EE" w:rsidRPr="00B575EE" w:rsidRDefault="00B575EE" w:rsidP="00B575EE">
      <w:pPr>
        <w:numPr>
          <w:ilvl w:val="0"/>
          <w:numId w:val="3"/>
        </w:numPr>
        <w:spacing w:after="0" w:line="240" w:lineRule="auto"/>
        <w:ind w:left="340"/>
        <w:jc w:val="both"/>
        <w:rPr>
          <w:rFonts w:ascii="Times New Roman" w:hAnsi="Times New Roman"/>
          <w:noProof/>
          <w:sz w:val="36"/>
          <w:szCs w:val="36"/>
        </w:rPr>
      </w:pPr>
      <w:r w:rsidRPr="00B575EE">
        <w:rPr>
          <w:rFonts w:ascii="Times New Roman" w:hAnsi="Times New Roman"/>
          <w:noProof/>
          <w:sz w:val="36"/>
          <w:szCs w:val="36"/>
        </w:rPr>
        <w:t>восприятие ситуации как крайне значимой для индивида;</w:t>
      </w:r>
    </w:p>
    <w:p w:rsidR="00B575EE" w:rsidRPr="00B575EE" w:rsidRDefault="00B575EE" w:rsidP="00B575EE">
      <w:pPr>
        <w:numPr>
          <w:ilvl w:val="0"/>
          <w:numId w:val="3"/>
        </w:numPr>
        <w:spacing w:after="0" w:line="240" w:lineRule="auto"/>
        <w:ind w:left="340"/>
        <w:jc w:val="both"/>
        <w:rPr>
          <w:rFonts w:ascii="Times New Roman" w:hAnsi="Times New Roman"/>
          <w:noProof/>
          <w:sz w:val="36"/>
          <w:szCs w:val="36"/>
        </w:rPr>
      </w:pPr>
      <w:r w:rsidRPr="00B575EE">
        <w:rPr>
          <w:rFonts w:ascii="Times New Roman" w:hAnsi="Times New Roman"/>
          <w:noProof/>
          <w:sz w:val="36"/>
          <w:szCs w:val="36"/>
        </w:rPr>
        <w:t>наличие большого объема власти или других возможностей настоять на своем;</w:t>
      </w:r>
    </w:p>
    <w:p w:rsidR="00B575EE" w:rsidRPr="00B575EE" w:rsidRDefault="00B575EE" w:rsidP="00B575EE">
      <w:pPr>
        <w:numPr>
          <w:ilvl w:val="0"/>
          <w:numId w:val="3"/>
        </w:numPr>
        <w:spacing w:after="0" w:line="240" w:lineRule="auto"/>
        <w:ind w:left="340"/>
        <w:jc w:val="both"/>
        <w:rPr>
          <w:rFonts w:ascii="Times New Roman" w:hAnsi="Times New Roman"/>
          <w:noProof/>
          <w:sz w:val="36"/>
          <w:szCs w:val="36"/>
        </w:rPr>
      </w:pPr>
      <w:r w:rsidRPr="00B575EE">
        <w:rPr>
          <w:rFonts w:ascii="Times New Roman" w:hAnsi="Times New Roman"/>
          <w:noProof/>
          <w:sz w:val="36"/>
          <w:szCs w:val="36"/>
        </w:rPr>
        <w:t>ограниченность времени решения ситуации и невозможность длительного поиска взаимоприемлемого решения;</w:t>
      </w:r>
    </w:p>
    <w:p w:rsidR="00B575EE" w:rsidRPr="00B575EE" w:rsidRDefault="00B575EE" w:rsidP="00B575EE">
      <w:pPr>
        <w:numPr>
          <w:ilvl w:val="0"/>
          <w:numId w:val="3"/>
        </w:numPr>
        <w:spacing w:after="0" w:line="240" w:lineRule="auto"/>
        <w:ind w:left="340"/>
        <w:jc w:val="both"/>
        <w:rPr>
          <w:rFonts w:ascii="Times New Roman" w:hAnsi="Times New Roman"/>
          <w:noProof/>
          <w:sz w:val="36"/>
          <w:szCs w:val="36"/>
        </w:rPr>
      </w:pPr>
      <w:r w:rsidRPr="00B575EE">
        <w:rPr>
          <w:rFonts w:ascii="Times New Roman" w:hAnsi="Times New Roman"/>
          <w:noProof/>
          <w:sz w:val="36"/>
          <w:szCs w:val="36"/>
        </w:rPr>
        <w:t>необходимость сохранить «свое лицо» и действовать жестко, хотя, может быть, и не самым лучшим образом.</w:t>
      </w:r>
    </w:p>
    <w:p w:rsidR="00B575EE" w:rsidRPr="00B575EE" w:rsidRDefault="00B575EE" w:rsidP="00B575EE">
      <w:pPr>
        <w:spacing w:after="0" w:line="240" w:lineRule="auto"/>
        <w:ind w:left="340"/>
        <w:jc w:val="both"/>
        <w:rPr>
          <w:rFonts w:ascii="Times New Roman" w:hAnsi="Times New Roman"/>
          <w:noProof/>
          <w:sz w:val="36"/>
          <w:szCs w:val="36"/>
        </w:rPr>
      </w:pPr>
      <w:r w:rsidRPr="00B575EE">
        <w:rPr>
          <w:rFonts w:ascii="Times New Roman" w:hAnsi="Times New Roman"/>
          <w:b/>
          <w:noProof/>
          <w:sz w:val="36"/>
          <w:szCs w:val="36"/>
        </w:rPr>
        <w:t>Уклонение (избегание, уход).</w:t>
      </w:r>
      <w:r w:rsidRPr="00B575EE">
        <w:rPr>
          <w:rFonts w:ascii="Times New Roman" w:hAnsi="Times New Roman"/>
          <w:noProof/>
          <w:sz w:val="36"/>
          <w:szCs w:val="36"/>
        </w:rPr>
        <w:t xml:space="preserve"> Данная форма поведения характеризуется индивидуальными действиями и выбирается тогда, когда индивид не хочет отстаивать свои права, сотрудничать для выработки решения, воздерживается от высказывания своей позиции, уклоняется от спора. Этот стиль предполагает тенденцию ухода от ответственности за решения. Такое поведение возможно, если:</w:t>
      </w:r>
    </w:p>
    <w:p w:rsidR="00B575EE" w:rsidRPr="00B575EE" w:rsidRDefault="00B575EE" w:rsidP="00B575EE">
      <w:pPr>
        <w:spacing w:after="0" w:line="240" w:lineRule="auto"/>
        <w:ind w:left="340"/>
        <w:jc w:val="both"/>
        <w:rPr>
          <w:rFonts w:ascii="Times New Roman" w:hAnsi="Times New Roman"/>
          <w:noProof/>
          <w:sz w:val="36"/>
          <w:szCs w:val="36"/>
        </w:rPr>
      </w:pPr>
      <w:r w:rsidRPr="00B575EE">
        <w:rPr>
          <w:rFonts w:ascii="Times New Roman" w:hAnsi="Times New Roman"/>
          <w:noProof/>
          <w:sz w:val="36"/>
          <w:szCs w:val="36"/>
        </w:rPr>
        <w:t>- исход конфликта для индивида не особенно важен;</w:t>
      </w:r>
    </w:p>
    <w:p w:rsidR="00B575EE" w:rsidRPr="00B575EE" w:rsidRDefault="00B575EE" w:rsidP="00B575EE">
      <w:pPr>
        <w:numPr>
          <w:ilvl w:val="0"/>
          <w:numId w:val="2"/>
        </w:numPr>
        <w:spacing w:after="0" w:line="240" w:lineRule="auto"/>
        <w:ind w:left="340"/>
        <w:jc w:val="both"/>
        <w:rPr>
          <w:rFonts w:ascii="Times New Roman" w:hAnsi="Times New Roman"/>
          <w:noProof/>
          <w:sz w:val="36"/>
          <w:szCs w:val="36"/>
        </w:rPr>
      </w:pPr>
      <w:r w:rsidRPr="00B575EE">
        <w:rPr>
          <w:rFonts w:ascii="Times New Roman" w:hAnsi="Times New Roman"/>
          <w:noProof/>
          <w:sz w:val="36"/>
          <w:szCs w:val="36"/>
        </w:rPr>
        <w:t>- ситуация слишком сложна и разрешение конфликта потребует много сил у его участников;</w:t>
      </w:r>
    </w:p>
    <w:p w:rsidR="00B575EE" w:rsidRPr="00B575EE" w:rsidRDefault="00B575EE" w:rsidP="00B575EE">
      <w:pPr>
        <w:numPr>
          <w:ilvl w:val="0"/>
          <w:numId w:val="2"/>
        </w:numPr>
        <w:spacing w:after="0" w:line="240" w:lineRule="auto"/>
        <w:ind w:left="340"/>
        <w:jc w:val="both"/>
        <w:rPr>
          <w:rFonts w:ascii="Times New Roman" w:hAnsi="Times New Roman"/>
          <w:noProof/>
          <w:sz w:val="36"/>
          <w:szCs w:val="36"/>
        </w:rPr>
      </w:pPr>
      <w:r w:rsidRPr="00B575EE">
        <w:rPr>
          <w:rFonts w:ascii="Times New Roman" w:hAnsi="Times New Roman"/>
          <w:noProof/>
          <w:sz w:val="36"/>
          <w:szCs w:val="36"/>
        </w:rPr>
        <w:t>- у индивида не хватает власти для решения конфликта в свою пользу;</w:t>
      </w:r>
    </w:p>
    <w:p w:rsidR="00B575EE" w:rsidRPr="00B575EE" w:rsidRDefault="00B575EE" w:rsidP="00B575EE">
      <w:pPr>
        <w:pStyle w:val="a3"/>
        <w:spacing w:before="0" w:beforeAutospacing="0" w:after="0" w:afterAutospacing="0"/>
        <w:ind w:left="340"/>
        <w:jc w:val="both"/>
        <w:rPr>
          <w:sz w:val="36"/>
          <w:szCs w:val="36"/>
        </w:rPr>
      </w:pPr>
      <w:r w:rsidRPr="00B575EE">
        <w:rPr>
          <w:noProof/>
          <w:sz w:val="36"/>
          <w:szCs w:val="36"/>
        </w:rPr>
        <w:t>- исход конфликта для индивида не особенно важен</w:t>
      </w:r>
      <w:r w:rsidRPr="00B575EE">
        <w:rPr>
          <w:sz w:val="36"/>
          <w:szCs w:val="36"/>
        </w:rPr>
        <w:t xml:space="preserve">– </w:t>
      </w:r>
      <w:proofErr w:type="gramStart"/>
      <w:r w:rsidRPr="00B575EE">
        <w:rPr>
          <w:sz w:val="36"/>
          <w:szCs w:val="36"/>
        </w:rPr>
        <w:t>ко</w:t>
      </w:r>
      <w:proofErr w:type="gramEnd"/>
      <w:r w:rsidRPr="00B575EE">
        <w:rPr>
          <w:sz w:val="36"/>
          <w:szCs w:val="36"/>
        </w:rPr>
        <w:t>гда человек не отстаивает свои права, не хочет сотрудничать, просто уходит от конфликта, избегает его. «Никто не выигрывает в конфликте, поэтому я ухожу от него»</w:t>
      </w:r>
    </w:p>
    <w:p w:rsidR="00B575EE" w:rsidRPr="00B575EE" w:rsidRDefault="00B575EE" w:rsidP="00B575EE">
      <w:pPr>
        <w:pStyle w:val="a3"/>
        <w:spacing w:before="0" w:beforeAutospacing="0" w:after="0" w:afterAutospacing="0"/>
        <w:ind w:left="340"/>
        <w:jc w:val="both"/>
        <w:rPr>
          <w:sz w:val="36"/>
          <w:szCs w:val="36"/>
        </w:rPr>
      </w:pPr>
      <w:r w:rsidRPr="00B575EE">
        <w:rPr>
          <w:rStyle w:val="a4"/>
          <w:sz w:val="36"/>
          <w:szCs w:val="36"/>
        </w:rPr>
        <w:lastRenderedPageBreak/>
        <w:t>Приспособление</w:t>
      </w:r>
      <w:r w:rsidRPr="00B575EE">
        <w:rPr>
          <w:rStyle w:val="apple-converted-space"/>
          <w:sz w:val="36"/>
          <w:szCs w:val="36"/>
        </w:rPr>
        <w:t> </w:t>
      </w:r>
      <w:r w:rsidRPr="00B575EE">
        <w:rPr>
          <w:sz w:val="36"/>
          <w:szCs w:val="36"/>
        </w:rPr>
        <w:t xml:space="preserve">– человек действует совместно с партнером по общению и не пытается отстоять свои интересы. «Чтобы ты выиграл, я должен проиграть»  </w:t>
      </w:r>
    </w:p>
    <w:p w:rsidR="00B575EE" w:rsidRPr="00B575EE" w:rsidRDefault="00B575EE" w:rsidP="00B575EE">
      <w:pPr>
        <w:spacing w:after="0" w:line="240" w:lineRule="auto"/>
        <w:ind w:left="340"/>
        <w:jc w:val="both"/>
        <w:rPr>
          <w:rFonts w:ascii="Times New Roman" w:hAnsi="Times New Roman"/>
          <w:noProof/>
          <w:sz w:val="36"/>
          <w:szCs w:val="36"/>
        </w:rPr>
      </w:pPr>
      <w:r w:rsidRPr="00B575EE">
        <w:rPr>
          <w:rFonts w:ascii="Times New Roman" w:hAnsi="Times New Roman"/>
          <w:noProof/>
          <w:sz w:val="36"/>
          <w:szCs w:val="36"/>
        </w:rPr>
        <w:t>Действия индивида направлены на сохранение и восстановление благоприятных отношений с оппонентом путем сглаживания разногласий за счет собственных интересов.</w:t>
      </w:r>
    </w:p>
    <w:p w:rsidR="00B575EE" w:rsidRPr="00B575EE" w:rsidRDefault="00B575EE" w:rsidP="00B575EE">
      <w:pPr>
        <w:spacing w:after="0" w:line="240" w:lineRule="auto"/>
        <w:ind w:left="340"/>
        <w:jc w:val="both"/>
        <w:rPr>
          <w:rFonts w:ascii="Times New Roman" w:hAnsi="Times New Roman"/>
          <w:noProof/>
          <w:sz w:val="36"/>
          <w:szCs w:val="36"/>
        </w:rPr>
      </w:pPr>
      <w:r w:rsidRPr="00B575EE">
        <w:rPr>
          <w:rFonts w:ascii="Times New Roman" w:hAnsi="Times New Roman"/>
          <w:noProof/>
          <w:sz w:val="36"/>
          <w:szCs w:val="36"/>
        </w:rPr>
        <w:t>Данный подход возможен, если:</w:t>
      </w:r>
    </w:p>
    <w:p w:rsidR="00B575EE" w:rsidRPr="00B575EE" w:rsidRDefault="00B575EE" w:rsidP="00B575EE">
      <w:pPr>
        <w:numPr>
          <w:ilvl w:val="0"/>
          <w:numId w:val="1"/>
        </w:numPr>
        <w:spacing w:after="0" w:line="240" w:lineRule="auto"/>
        <w:ind w:left="340" w:firstLine="283"/>
        <w:jc w:val="both"/>
        <w:rPr>
          <w:rFonts w:ascii="Times New Roman" w:hAnsi="Times New Roman"/>
          <w:noProof/>
          <w:sz w:val="36"/>
          <w:szCs w:val="36"/>
        </w:rPr>
      </w:pPr>
      <w:r w:rsidRPr="00B575EE">
        <w:rPr>
          <w:rFonts w:ascii="Times New Roman" w:hAnsi="Times New Roman"/>
          <w:noProof/>
          <w:sz w:val="36"/>
          <w:szCs w:val="36"/>
        </w:rPr>
        <w:t>вклад индивида не слишком велик, а возможность проигрыша слишком очевидна;</w:t>
      </w:r>
    </w:p>
    <w:p w:rsidR="00B575EE" w:rsidRPr="00B575EE" w:rsidRDefault="00B575EE" w:rsidP="00B575EE">
      <w:pPr>
        <w:numPr>
          <w:ilvl w:val="0"/>
          <w:numId w:val="1"/>
        </w:numPr>
        <w:spacing w:after="0" w:line="240" w:lineRule="auto"/>
        <w:ind w:left="340" w:firstLine="283"/>
        <w:jc w:val="both"/>
        <w:rPr>
          <w:rFonts w:ascii="Times New Roman" w:hAnsi="Times New Roman"/>
          <w:noProof/>
          <w:sz w:val="36"/>
          <w:szCs w:val="36"/>
        </w:rPr>
      </w:pPr>
      <w:r w:rsidRPr="00B575EE">
        <w:rPr>
          <w:rFonts w:ascii="Times New Roman" w:hAnsi="Times New Roman"/>
          <w:noProof/>
          <w:sz w:val="36"/>
          <w:szCs w:val="36"/>
        </w:rPr>
        <w:t>предмет разногласия более существенен для оппонента, чем для индивида;</w:t>
      </w:r>
    </w:p>
    <w:p w:rsidR="00B575EE" w:rsidRPr="00B575EE" w:rsidRDefault="00B575EE" w:rsidP="00B575EE">
      <w:pPr>
        <w:numPr>
          <w:ilvl w:val="0"/>
          <w:numId w:val="1"/>
        </w:numPr>
        <w:spacing w:after="0" w:line="240" w:lineRule="auto"/>
        <w:ind w:left="340" w:firstLine="283"/>
        <w:jc w:val="both"/>
        <w:rPr>
          <w:rFonts w:ascii="Times New Roman" w:hAnsi="Times New Roman"/>
          <w:noProof/>
          <w:sz w:val="36"/>
          <w:szCs w:val="36"/>
        </w:rPr>
      </w:pPr>
      <w:r w:rsidRPr="00B575EE">
        <w:rPr>
          <w:rFonts w:ascii="Times New Roman" w:hAnsi="Times New Roman"/>
          <w:noProof/>
          <w:sz w:val="36"/>
          <w:szCs w:val="36"/>
        </w:rPr>
        <w:t>сохранение хороших отношений с оппонентом важнее решения конфликта в свою пользу;</w:t>
      </w:r>
    </w:p>
    <w:p w:rsidR="00B575EE" w:rsidRPr="00B575EE" w:rsidRDefault="00B575EE" w:rsidP="00B575EE">
      <w:pPr>
        <w:numPr>
          <w:ilvl w:val="0"/>
          <w:numId w:val="1"/>
        </w:numPr>
        <w:spacing w:after="0" w:line="240" w:lineRule="auto"/>
        <w:ind w:left="340" w:firstLine="283"/>
        <w:jc w:val="both"/>
        <w:rPr>
          <w:noProof/>
          <w:sz w:val="36"/>
          <w:szCs w:val="36"/>
        </w:rPr>
      </w:pPr>
      <w:r w:rsidRPr="00B575EE">
        <w:rPr>
          <w:rFonts w:ascii="Times New Roman" w:hAnsi="Times New Roman"/>
          <w:noProof/>
          <w:sz w:val="36"/>
          <w:szCs w:val="36"/>
        </w:rPr>
        <w:t>у индивида мало шансов на победу, мало власти</w:t>
      </w:r>
      <w:r w:rsidRPr="00B575EE">
        <w:rPr>
          <w:noProof/>
          <w:sz w:val="36"/>
          <w:szCs w:val="36"/>
        </w:rPr>
        <w:t>.</w:t>
      </w:r>
    </w:p>
    <w:p w:rsidR="00B575EE" w:rsidRPr="00B575EE" w:rsidRDefault="00B575EE" w:rsidP="00B575EE">
      <w:pPr>
        <w:pStyle w:val="a3"/>
        <w:spacing w:before="0" w:beforeAutospacing="0" w:after="0" w:afterAutospacing="0"/>
        <w:ind w:left="340"/>
        <w:jc w:val="both"/>
        <w:rPr>
          <w:sz w:val="36"/>
          <w:szCs w:val="36"/>
        </w:rPr>
      </w:pPr>
      <w:r w:rsidRPr="00B575EE">
        <w:rPr>
          <w:rStyle w:val="a4"/>
          <w:sz w:val="36"/>
          <w:szCs w:val="36"/>
        </w:rPr>
        <w:t>Сотрудничество</w:t>
      </w:r>
      <w:r w:rsidRPr="00B575EE">
        <w:rPr>
          <w:rStyle w:val="apple-converted-space"/>
          <w:sz w:val="36"/>
          <w:szCs w:val="36"/>
        </w:rPr>
        <w:t> </w:t>
      </w:r>
      <w:r w:rsidRPr="00B575EE">
        <w:rPr>
          <w:sz w:val="36"/>
          <w:szCs w:val="36"/>
        </w:rPr>
        <w:t>– человек активно участвует в разрешении конфликта и устанавливает свои интересы, но при этом учитывает и интересы партнера. «Чтобы выиграл я, ты должен тоже выиграть». О</w:t>
      </w:r>
      <w:r w:rsidRPr="00B575EE">
        <w:rPr>
          <w:noProof/>
          <w:sz w:val="36"/>
          <w:szCs w:val="36"/>
        </w:rPr>
        <w:t>значает, что индивид активно участвует в поиске решения, удовлетворяющего всех участников взаимодействия, но не забывая при этом и свои интересы. Предполагается открытый обмен мнениями, заинтересованность всех участников конфликта в выработке общего решения. Данная форма требует продолжительной работы и участия всех сторон. Если у оппонентов есть время, а решение проблемы имеет для всех существенное значение, то при таком подходе возможно всестороннее обсуждение вопроса, возникших разногласий и выработка общего решения с соблюдением интересов всех участников.</w:t>
      </w:r>
    </w:p>
    <w:p w:rsidR="00B575EE" w:rsidRPr="00B575EE" w:rsidRDefault="00B575EE" w:rsidP="00B575EE">
      <w:pPr>
        <w:pStyle w:val="a3"/>
        <w:spacing w:before="0" w:beforeAutospacing="0" w:after="0" w:afterAutospacing="0"/>
        <w:ind w:left="340" w:firstLine="708"/>
        <w:jc w:val="both"/>
        <w:rPr>
          <w:sz w:val="36"/>
          <w:szCs w:val="36"/>
        </w:rPr>
      </w:pPr>
      <w:r w:rsidRPr="00B575EE">
        <w:rPr>
          <w:rStyle w:val="a4"/>
          <w:sz w:val="36"/>
          <w:szCs w:val="36"/>
        </w:rPr>
        <w:t>Компромисс</w:t>
      </w:r>
      <w:r w:rsidRPr="00B575EE">
        <w:rPr>
          <w:rStyle w:val="apple-converted-space"/>
          <w:sz w:val="36"/>
          <w:szCs w:val="36"/>
        </w:rPr>
        <w:t> </w:t>
      </w:r>
      <w:r w:rsidRPr="00B575EE">
        <w:rPr>
          <w:sz w:val="36"/>
          <w:szCs w:val="36"/>
        </w:rPr>
        <w:t>– партнеры по общению сходятся на “золотой середине”, то есть на частичном удовлетворении интересов каждого из партнеров.  «Чтобы каждый из нас что-то выиграл, каждый из нас должен что-то проиграть». Д</w:t>
      </w:r>
      <w:r w:rsidRPr="00B575EE">
        <w:rPr>
          <w:noProof/>
          <w:sz w:val="36"/>
          <w:szCs w:val="36"/>
        </w:rPr>
        <w:t xml:space="preserve">ействия участников направлены на поиск решения за счет взаимных уступок, на выработку промежуточного решения, устраивающего обе стороны, при котором особо никто не выигрывает, но и не теряет. Такой стиль поведения применим при условии, что оппоненты обладают одинаковой властью, имеют взаимоисключающие интересы, у них нет большого резерва времени на поиск лучшего решения, их устраивает промежуточное решение на определенный период времени. </w:t>
      </w:r>
      <w:r w:rsidRPr="00B575EE">
        <w:rPr>
          <w:rFonts w:ascii="Tahoma" w:hAnsi="Tahoma" w:cs="Tahoma"/>
          <w:b/>
          <w:bCs/>
          <w:color w:val="000000"/>
          <w:sz w:val="36"/>
          <w:szCs w:val="36"/>
          <w:bdr w:val="none" w:sz="0" w:space="0" w:color="auto" w:frame="1"/>
          <w:shd w:val="clear" w:color="auto" w:fill="FFFFFF"/>
        </w:rPr>
        <w:t xml:space="preserve"> </w:t>
      </w:r>
    </w:p>
    <w:p w:rsidR="00B575EE" w:rsidRPr="00B575EE" w:rsidRDefault="00B575EE" w:rsidP="00B575EE">
      <w:pPr>
        <w:pStyle w:val="a3"/>
        <w:spacing w:before="0" w:beforeAutospacing="0" w:after="0" w:afterAutospacing="0"/>
        <w:ind w:left="340" w:firstLine="708"/>
        <w:jc w:val="both"/>
        <w:rPr>
          <w:sz w:val="36"/>
          <w:szCs w:val="36"/>
        </w:rPr>
      </w:pPr>
      <w:r w:rsidRPr="00B575EE">
        <w:rPr>
          <w:sz w:val="36"/>
          <w:szCs w:val="36"/>
        </w:rPr>
        <w:lastRenderedPageBreak/>
        <w:t>Психолог К. Томас выделил пять основных стилей разрешения конфликта</w:t>
      </w:r>
    </w:p>
    <w:p w:rsidR="00B575EE" w:rsidRPr="00B575EE" w:rsidRDefault="00B575EE" w:rsidP="00B575EE">
      <w:pPr>
        <w:pStyle w:val="a3"/>
        <w:shd w:val="clear" w:color="auto" w:fill="FFFFFF"/>
        <w:spacing w:before="0" w:beforeAutospacing="0" w:after="0" w:afterAutospacing="0"/>
        <w:ind w:left="340" w:firstLine="708"/>
        <w:jc w:val="both"/>
        <w:rPr>
          <w:color w:val="000000"/>
          <w:sz w:val="36"/>
          <w:szCs w:val="36"/>
        </w:rPr>
      </w:pPr>
      <w:r w:rsidRPr="00B575EE">
        <w:rPr>
          <w:b/>
          <w:color w:val="000000"/>
          <w:sz w:val="36"/>
          <w:szCs w:val="36"/>
        </w:rPr>
        <w:t xml:space="preserve">- </w:t>
      </w:r>
      <w:r w:rsidRPr="00B575EE">
        <w:rPr>
          <w:color w:val="000000"/>
          <w:sz w:val="36"/>
          <w:szCs w:val="36"/>
        </w:rPr>
        <w:t xml:space="preserve">Как вы </w:t>
      </w:r>
      <w:proofErr w:type="gramStart"/>
      <w:r w:rsidRPr="00B575EE">
        <w:rPr>
          <w:color w:val="000000"/>
          <w:sz w:val="36"/>
          <w:szCs w:val="36"/>
        </w:rPr>
        <w:t>думаете</w:t>
      </w:r>
      <w:proofErr w:type="gramEnd"/>
      <w:r w:rsidRPr="00B575EE">
        <w:rPr>
          <w:color w:val="000000"/>
          <w:sz w:val="36"/>
          <w:szCs w:val="36"/>
        </w:rPr>
        <w:t xml:space="preserve"> какой из этих стилей является наиболее эффективным?</w:t>
      </w:r>
    </w:p>
    <w:p w:rsidR="00B575EE" w:rsidRPr="00B575EE" w:rsidRDefault="00B575EE" w:rsidP="00B575EE">
      <w:pPr>
        <w:pStyle w:val="a3"/>
        <w:shd w:val="clear" w:color="auto" w:fill="FFFFFF"/>
        <w:spacing w:before="0" w:beforeAutospacing="0" w:after="0" w:afterAutospacing="0"/>
        <w:ind w:left="340" w:firstLine="708"/>
        <w:jc w:val="both"/>
        <w:rPr>
          <w:color w:val="000000"/>
          <w:sz w:val="36"/>
          <w:szCs w:val="36"/>
        </w:rPr>
      </w:pPr>
      <w:r w:rsidRPr="00B575EE">
        <w:rPr>
          <w:color w:val="000000"/>
          <w:sz w:val="36"/>
          <w:szCs w:val="36"/>
        </w:rPr>
        <w:t xml:space="preserve">- Да, действительно, это- </w:t>
      </w:r>
      <w:r w:rsidRPr="00B575EE">
        <w:rPr>
          <w:b/>
          <w:color w:val="000000"/>
          <w:sz w:val="36"/>
          <w:szCs w:val="36"/>
        </w:rPr>
        <w:t>сотрудничество</w:t>
      </w:r>
      <w:r w:rsidRPr="00B575EE">
        <w:rPr>
          <w:color w:val="000000"/>
          <w:sz w:val="36"/>
          <w:szCs w:val="36"/>
        </w:rPr>
        <w:t xml:space="preserve">, а наиболее конфликтным - является </w:t>
      </w:r>
      <w:r w:rsidRPr="00B575EE">
        <w:rPr>
          <w:b/>
          <w:color w:val="000000"/>
          <w:sz w:val="36"/>
          <w:szCs w:val="36"/>
        </w:rPr>
        <w:t>соперничество</w:t>
      </w:r>
      <w:r w:rsidRPr="00B575EE">
        <w:rPr>
          <w:color w:val="000000"/>
          <w:sz w:val="36"/>
          <w:szCs w:val="36"/>
        </w:rPr>
        <w:t xml:space="preserve">. </w:t>
      </w:r>
    </w:p>
    <w:p w:rsidR="00994B37" w:rsidRPr="00B575EE" w:rsidRDefault="00B575EE" w:rsidP="00B575EE">
      <w:pPr>
        <w:ind w:left="340"/>
        <w:rPr>
          <w:sz w:val="36"/>
          <w:szCs w:val="36"/>
        </w:rPr>
      </w:pPr>
      <w:r w:rsidRPr="00B575EE">
        <w:rPr>
          <w:color w:val="000000"/>
          <w:sz w:val="36"/>
          <w:szCs w:val="36"/>
        </w:rPr>
        <w:t>- Не секрет, что умение вовремя предотвратить конфликт играет важную роль в людских отношениях. Давайте потренируемся сглаживать конфликты и опытным путем проделаем основные методы урегулирования конфликтов!</w:t>
      </w:r>
    </w:p>
    <w:sectPr w:rsidR="00994B37" w:rsidRPr="00B575EE" w:rsidSect="00B575EE">
      <w:pgSz w:w="11906" w:h="16838"/>
      <w:pgMar w:top="289" w:right="238" w:bottom="289" w:left="3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17EC2"/>
    <w:multiLevelType w:val="hybridMultilevel"/>
    <w:tmpl w:val="3AD69C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B10314F"/>
    <w:multiLevelType w:val="hybridMultilevel"/>
    <w:tmpl w:val="C8C233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12F0C2C"/>
    <w:multiLevelType w:val="hybridMultilevel"/>
    <w:tmpl w:val="2BE2D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575EE"/>
    <w:rsid w:val="00994B37"/>
    <w:rsid w:val="00B575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5E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575E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qFormat/>
    <w:rsid w:val="00B575EE"/>
    <w:rPr>
      <w:b/>
      <w:bCs/>
    </w:rPr>
  </w:style>
  <w:style w:type="character" w:customStyle="1" w:styleId="apple-converted-space">
    <w:name w:val="apple-converted-space"/>
    <w:basedOn w:val="a0"/>
    <w:rsid w:val="00B575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cp:revision>
  <cp:lastPrinted>2019-01-26T21:20:00Z</cp:lastPrinted>
  <dcterms:created xsi:type="dcterms:W3CDTF">2019-01-26T21:19:00Z</dcterms:created>
  <dcterms:modified xsi:type="dcterms:W3CDTF">2019-01-26T21:22:00Z</dcterms:modified>
</cp:coreProperties>
</file>