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12E" w:rsidRDefault="007B512E">
      <w:pPr>
        <w:widowControl w:val="0"/>
        <w:pBdr>
          <w:top w:val="nil"/>
          <w:left w:val="nil"/>
          <w:bottom w:val="nil"/>
          <w:right w:val="nil"/>
          <w:between w:val="nil"/>
        </w:pBdr>
        <w:spacing w:after="0" w:line="276" w:lineRule="auto"/>
      </w:pPr>
    </w:p>
    <w:p w:rsidR="007B512E" w:rsidRDefault="00CC3C7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7B512E" w:rsidRDefault="00CC3C7E">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222222"/>
          <w:sz w:val="24"/>
          <w:szCs w:val="24"/>
          <w:highlight w:val="white"/>
        </w:rPr>
        <w:t>Unitatea de învățare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Mulțimea numerelor naturale</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222222"/>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Pr>
          <w:rFonts w:ascii="Times New Roman" w:eastAsia="Times New Roman" w:hAnsi="Times New Roman" w:cs="Times New Roman"/>
          <w:color w:val="000000"/>
          <w:sz w:val="24"/>
          <w:szCs w:val="24"/>
        </w:rPr>
        <w:t>1/12</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Mulțimi.</w:t>
      </w:r>
    </w:p>
    <w:p w:rsidR="007B512E" w:rsidRDefault="00CC3C7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1.1.</w:t>
      </w:r>
      <w:r>
        <w:rPr>
          <w:rFonts w:ascii="Times New Roman" w:eastAsia="Times New Roman" w:hAnsi="Times New Roman" w:cs="Times New Roman"/>
          <w:color w:val="000000"/>
          <w:sz w:val="24"/>
          <w:szCs w:val="24"/>
        </w:rPr>
        <w:t xml:space="preserve"> Identificarea și aplicarea în situații reale și/sau modelate a terminologiei aferente noțiunii de număr, mulțime, divizibilitate. </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r>
        <w:rPr>
          <w:rFonts w:ascii="Times New Roman" w:eastAsia="Times New Roman" w:hAnsi="Times New Roman" w:cs="Times New Roman"/>
          <w:color w:val="000000"/>
          <w:sz w:val="24"/>
          <w:szCs w:val="24"/>
        </w:rPr>
        <w:t xml:space="preserve"> Transpunerea unei situații reale și/sau modelate în limbaj matematic, rezolvarea problemei obținute și interpretarea rezultatului, utilizând calculul cu numere naturale, mulțimile și divizibilitatea. </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color w:val="000000"/>
          <w:sz w:val="24"/>
          <w:szCs w:val="24"/>
        </w:rPr>
        <w:t>Să recunoască mulțimile în diverse contexte;</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O.2. –</w:t>
      </w:r>
      <w:r>
        <w:rPr>
          <w:rFonts w:ascii="Times New Roman" w:eastAsia="Times New Roman" w:hAnsi="Times New Roman" w:cs="Times New Roman"/>
          <w:color w:val="000000"/>
          <w:sz w:val="24"/>
          <w:szCs w:val="24"/>
        </w:rPr>
        <w:t xml:space="preserve"> Să identifice terminologia aferentă noțiunii de mulțime în situații reale și/sau modelate;</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O.3. – </w:t>
      </w:r>
      <w:r>
        <w:rPr>
          <w:rFonts w:ascii="Times New Roman" w:eastAsia="Times New Roman" w:hAnsi="Times New Roman" w:cs="Times New Roman"/>
          <w:color w:val="000000"/>
          <w:sz w:val="24"/>
          <w:szCs w:val="24"/>
        </w:rPr>
        <w:t>Să utilizeze mulțimile în rezolvarea problemelor și la interpretarea rezultatului;</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O.4. – </w:t>
      </w:r>
      <w:r>
        <w:rPr>
          <w:rFonts w:ascii="Times New Roman" w:eastAsia="Times New Roman" w:hAnsi="Times New Roman" w:cs="Times New Roman"/>
          <w:color w:val="000000"/>
          <w:sz w:val="24"/>
          <w:szCs w:val="24"/>
        </w:rPr>
        <w:t xml:space="preserve">Să justifice </w:t>
      </w: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rezultat matematic, recurgând la argumentări, susținând propriile idei și opinii; </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de formare a capacităților de dobândire a cunoștințelor;</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7B512E" w:rsidRDefault="00CC3C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Forme: </w:t>
      </w:r>
      <w:r>
        <w:rPr>
          <w:rFonts w:ascii="Times New Roman" w:eastAsia="Times New Roman" w:hAnsi="Times New Roman" w:cs="Times New Roman"/>
          <w:color w:val="000000"/>
          <w:sz w:val="24"/>
          <w:szCs w:val="24"/>
        </w:rPr>
        <w:t>frontală; în perechi; individual.</w:t>
      </w:r>
    </w:p>
    <w:p w:rsidR="007B512E" w:rsidRDefault="00CC3C7E">
      <w:pPr>
        <w:numPr>
          <w:ilvl w:val="0"/>
          <w:numId w:val="3"/>
        </w:numPr>
        <w:pBdr>
          <w:top w:val="nil"/>
          <w:left w:val="nil"/>
          <w:bottom w:val="nil"/>
          <w:right w:val="nil"/>
          <w:between w:val="nil"/>
        </w:pBdr>
        <w:spacing w:after="0"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metoda exercițiului; asalt de idei; discuția dirijată; problematizarea; metoda lucrului cu manualul.</w:t>
      </w:r>
    </w:p>
    <w:p w:rsidR="007B512E" w:rsidRDefault="00CC3C7E">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7B512E" w:rsidRDefault="00CC3C7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7B512E" w:rsidRDefault="00CC3C7E">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Computerul, proiectorul sau tabla interactivă;</w:t>
      </w:r>
    </w:p>
    <w:p w:rsidR="007B512E" w:rsidRDefault="00CC3C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color w:val="000000"/>
          <w:sz w:val="24"/>
          <w:szCs w:val="24"/>
        </w:rPr>
        <w:t xml:space="preserve"> evaluare orală și în scris; produse: problemă rezolvată, răspuns oral, exercițiu rezolvat.</w:t>
      </w: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7B512E">
          <w:pgSz w:w="12240" w:h="15840"/>
          <w:pgMar w:top="1134" w:right="851" w:bottom="1134" w:left="1134" w:header="720" w:footer="720" w:gutter="0"/>
          <w:pgNumType w:start="1"/>
          <w:cols w:space="720"/>
        </w:sectPr>
      </w:pPr>
    </w:p>
    <w:p w:rsidR="007B512E" w:rsidRDefault="00CC3C7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c"/>
        <w:tblW w:w="14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134"/>
        <w:gridCol w:w="7796"/>
        <w:gridCol w:w="992"/>
        <w:gridCol w:w="2694"/>
      </w:tblGrid>
      <w:tr w:rsidR="007B512E" w:rsidTr="00CC3C7E">
        <w:tc>
          <w:tcPr>
            <w:tcW w:w="1384" w:type="dxa"/>
            <w:vAlign w:val="center"/>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34" w:type="dxa"/>
            <w:vAlign w:val="center"/>
          </w:tcPr>
          <w:p w:rsidR="007B512E" w:rsidRDefault="00CC3C7E">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796" w:type="dxa"/>
            <w:vAlign w:val="center"/>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2" w:type="dxa"/>
            <w:vAlign w:val="center"/>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(min.)</w:t>
            </w:r>
          </w:p>
        </w:tc>
        <w:tc>
          <w:tcPr>
            <w:tcW w:w="2694" w:type="dxa"/>
            <w:vAlign w:val="center"/>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7B512E" w:rsidRDefault="00CC3C7E">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7B512E" w:rsidTr="00CC3C7E">
        <w:trPr>
          <w:trHeight w:val="6066"/>
        </w:trPr>
        <w:tc>
          <w:tcPr>
            <w:tcW w:w="1384" w:type="dxa"/>
            <w:tcBorders>
              <w:bottom w:val="single" w:sz="4" w:space="0" w:color="auto"/>
            </w:tcBorders>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34" w:type="dxa"/>
            <w:tcBorders>
              <w:bottom w:val="single" w:sz="4" w:space="0" w:color="auto"/>
            </w:tcBorders>
          </w:tcPr>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7B512E" w:rsidRDefault="007B512E">
            <w:pPr>
              <w:pBdr>
                <w:top w:val="nil"/>
                <w:left w:val="nil"/>
                <w:bottom w:val="nil"/>
                <w:right w:val="nil"/>
                <w:between w:val="nil"/>
              </w:pBdr>
              <w:tabs>
                <w:tab w:val="center" w:pos="388"/>
              </w:tabs>
              <w:spacing w:line="276" w:lineRule="auto"/>
              <w:rPr>
                <w:rFonts w:ascii="Times New Roman" w:eastAsia="Times New Roman" w:hAnsi="Times New Roman" w:cs="Times New Roman"/>
                <w:b/>
                <w:i/>
                <w:color w:val="000000"/>
                <w:sz w:val="24"/>
                <w:szCs w:val="24"/>
              </w:rPr>
            </w:pPr>
          </w:p>
        </w:tc>
        <w:tc>
          <w:tcPr>
            <w:tcW w:w="7796" w:type="dxa"/>
            <w:tcBorders>
              <w:bottom w:val="single" w:sz="4" w:space="0" w:color="auto"/>
            </w:tcBorders>
          </w:tcPr>
          <w:p w:rsidR="006F1E36" w:rsidRDefault="006F1E36">
            <w:pPr>
              <w:spacing w:line="276" w:lineRule="auto"/>
              <w:jc w:val="both"/>
              <w:rPr>
                <w:rFonts w:ascii="Times New Roman" w:eastAsia="Times New Roman" w:hAnsi="Times New Roman" w:cs="Times New Roman"/>
                <w:sz w:val="24"/>
                <w:szCs w:val="24"/>
              </w:rPr>
            </w:pPr>
            <w:r w:rsidRPr="006F1E36">
              <w:rPr>
                <w:rFonts w:ascii="Times New Roman" w:hAnsi="Times New Roman" w:cs="Times New Roman"/>
                <w:color w:val="222222"/>
                <w:sz w:val="24"/>
                <w:szCs w:val="24"/>
                <w:shd w:val="clear" w:color="auto" w:fill="FFFFFF"/>
              </w:rPr>
              <w:t>Se stabilește un climat corespunzător desfășurării lecției</w:t>
            </w:r>
            <w:r>
              <w:rPr>
                <w:rFonts w:ascii="Times New Roman" w:hAnsi="Times New Roman" w:cs="Times New Roman"/>
                <w:color w:val="222222"/>
                <w:sz w:val="24"/>
                <w:szCs w:val="24"/>
                <w:shd w:val="clear" w:color="auto" w:fill="FFFFFF"/>
              </w:rPr>
              <w:t>, se î</w:t>
            </w:r>
            <w:r>
              <w:rPr>
                <w:rFonts w:ascii="Times New Roman" w:hAnsi="Times New Roman" w:cs="Times New Roman"/>
                <w:color w:val="222222"/>
                <w:sz w:val="24"/>
                <w:szCs w:val="24"/>
                <w:shd w:val="clear" w:color="auto" w:fill="FFFFFF"/>
                <w:lang w:val="ro-RO"/>
              </w:rPr>
              <w:t>nregistrează elevii</w:t>
            </w:r>
            <w:r w:rsidRPr="006F1E36">
              <w:rPr>
                <w:rFonts w:ascii="Times New Roman" w:hAnsi="Times New Roman" w:cs="Times New Roman"/>
                <w:color w:val="222222"/>
                <w:sz w:val="24"/>
                <w:szCs w:val="24"/>
                <w:shd w:val="clear" w:color="auto" w:fill="FFFFFF"/>
                <w:lang w:val="ro-RO"/>
              </w:rPr>
              <w:t xml:space="preserve"> absenţi.</w:t>
            </w:r>
            <w:bookmarkStart w:id="0" w:name="_heading=h.gjdgxs" w:colFirst="0" w:colLast="0"/>
            <w:bookmarkEnd w:id="0"/>
          </w:p>
          <w:p w:rsidR="007B512E" w:rsidRDefault="00CC3C7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Reactualizarea cunoștințelor:</w:t>
            </w:r>
          </w:p>
          <w:p w:rsidR="007B512E" w:rsidRDefault="00CC3C7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numere studiați în acest capitol? (R/s: Numerele naturale)</w:t>
            </w:r>
          </w:p>
          <w:p w:rsidR="007B512E" w:rsidRDefault="00CC3C7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operații pot fi efectuate cu numerele naturale? (R/s: +; -; ·; : ; și ridicarea la putere)</w:t>
            </w:r>
          </w:p>
          <w:p w:rsidR="007B512E" w:rsidRDefault="00CC3C7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este ordinea efectuării operațiilor într-un exercițiu? (R/s: Dacă într-un exerciţiu fără paranteze se întâlnesc doar operaţii de acelaşi ordin, le efectuăm în ordinea în care sunt scrise. Dacă într-un exerciţiu fără paranteze se întâlnesc operaţii de ordine diferite, efectuăm întâi operaţiile de ordinul III, apoi operaţiile de ordinul II şi, în ultimul rând, operaţiile de ordinul I. Dacă avem și paranteze Întâi efectuăm operaţiile din parantezele rotunde, apoi operaţiile din parantezele drepte şi, la sfârşit, operaţiile din acolade.</w:t>
            </w:r>
          </w:p>
          <w:p w:rsidR="007B512E" w:rsidRDefault="00CC3C7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Propun elevilor câteva imagini:</w:t>
            </w:r>
          </w:p>
          <w:p w:rsidR="007B512E" w:rsidRDefault="00CC3C7E">
            <w:pPr>
              <w:pBdr>
                <w:top w:val="nil"/>
                <w:left w:val="nil"/>
                <w:bottom w:val="nil"/>
                <w:right w:val="nil"/>
                <w:between w:val="nil"/>
              </w:pBdr>
              <w:tabs>
                <w:tab w:val="left" w:pos="3770"/>
              </w:tabs>
              <w:spacing w:line="276" w:lineRule="auto"/>
              <w:jc w:val="both"/>
              <w:rPr>
                <w:rFonts w:ascii="Times New Roman" w:eastAsia="Times New Roman" w:hAnsi="Times New Roman" w:cs="Times New Roman"/>
                <w:b/>
                <w:i/>
                <w:color w:val="000000"/>
                <w:sz w:val="24"/>
                <w:szCs w:val="24"/>
              </w:rPr>
            </w:pPr>
            <w:r>
              <w:rPr>
                <w:color w:val="000000"/>
              </w:rPr>
              <w:t xml:space="preserve">   </w:t>
            </w:r>
            <w:r w:rsidR="007B512E" w:rsidRPr="007B512E">
              <w:rPr>
                <w:color w:val="000000"/>
              </w:rPr>
              <w:object w:dxaOrig="2772" w:dyaOrig="1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5pt;height:69.35pt" o:ole="">
                  <v:imagedata r:id="rId7" o:title=""/>
                </v:shape>
                <o:OLEObject Type="Embed" ProgID="PBrush" ShapeID="_x0000_i1025" DrawAspect="Content" ObjectID="_1784572204" r:id="rId8"/>
              </w:object>
            </w:r>
            <w:r>
              <w:rPr>
                <w:color w:val="000000"/>
              </w:rPr>
              <w:t xml:space="preserve">   </w:t>
            </w:r>
            <w:r w:rsidR="007B512E" w:rsidRPr="007B512E">
              <w:rPr>
                <w:color w:val="000000"/>
              </w:rPr>
              <w:object w:dxaOrig="3084" w:dyaOrig="1884">
                <v:shape id="_x0000_i1026" type="#_x0000_t75" style="width:113.35pt;height:69.35pt" o:ole="">
                  <v:imagedata r:id="rId9" o:title=""/>
                </v:shape>
                <o:OLEObject Type="Embed" ProgID="PBrush" ShapeID="_x0000_i1026" DrawAspect="Content" ObjectID="_1784572205" r:id="rId10"/>
              </w:object>
            </w:r>
            <w:r>
              <w:rPr>
                <w:color w:val="000000"/>
              </w:rPr>
              <w:t xml:space="preserve">   </w:t>
            </w:r>
            <w:r w:rsidR="007B512E" w:rsidRPr="007B512E">
              <w:rPr>
                <w:color w:val="000000"/>
              </w:rPr>
              <w:object w:dxaOrig="2604" w:dyaOrig="2100">
                <v:shape id="_x0000_i1027" type="#_x0000_t75" style="width:92pt;height:69.35pt" o:ole="">
                  <v:imagedata r:id="rId11" o:title=""/>
                </v:shape>
                <o:OLEObject Type="Embed" ProgID="PBrush" ShapeID="_x0000_i1027" DrawAspect="Content" ObjectID="_1784572206" r:id="rId12"/>
              </w:object>
            </w:r>
          </w:p>
          <w:p w:rsidR="007B512E" w:rsidRDefault="00CC3C7E" w:rsidP="00CC3C7E">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 este reprezentat în fiecare imagine? Cum credeți, ce termen ar înlocui cuvintele: stol, herghelie, colecție?</w:t>
            </w:r>
          </w:p>
          <w:p w:rsidR="00CC3C7E" w:rsidRDefault="00CC3C7E" w:rsidP="00CC3C7E">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Astăzi vom vorbi despre mulțimi. </w:t>
            </w:r>
          </w:p>
          <w:p w:rsidR="00CC3C7E" w:rsidRDefault="00CC3C7E" w:rsidP="00CC3C7E">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anunță </w:t>
            </w:r>
            <w:r>
              <w:rPr>
                <w:rFonts w:ascii="Times New Roman" w:eastAsia="Times New Roman" w:hAnsi="Times New Roman" w:cs="Times New Roman"/>
                <w:sz w:val="24"/>
                <w:szCs w:val="24"/>
              </w:rPr>
              <w:t>subiectul</w:t>
            </w:r>
            <w:r>
              <w:rPr>
                <w:rFonts w:ascii="Times New Roman" w:eastAsia="Times New Roman" w:hAnsi="Times New Roman" w:cs="Times New Roman"/>
                <w:color w:val="000000"/>
                <w:sz w:val="24"/>
                <w:szCs w:val="24"/>
              </w:rPr>
              <w:t xml:space="preserve"> lecției. Elevii notează în caiete.</w:t>
            </w:r>
          </w:p>
        </w:tc>
        <w:tc>
          <w:tcPr>
            <w:tcW w:w="992" w:type="dxa"/>
            <w:tcBorders>
              <w:bottom w:val="single" w:sz="4" w:space="0" w:color="auto"/>
            </w:tcBorders>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tc>
        <w:tc>
          <w:tcPr>
            <w:tcW w:w="2694" w:type="dxa"/>
            <w:tcBorders>
              <w:bottom w:val="single" w:sz="4" w:space="0" w:color="auto"/>
            </w:tcBorders>
          </w:tcPr>
          <w:p w:rsidR="007B512E" w:rsidRDefault="00CC3C7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frontală;</w:t>
            </w:r>
          </w:p>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Discuția dirijată;</w:t>
            </w:r>
          </w:p>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Asalt de idei; </w:t>
            </w:r>
          </w:p>
          <w:p w:rsidR="007B512E" w:rsidRDefault="00CC3C7E">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Calculator, proiector;</w:t>
            </w:r>
          </w:p>
        </w:tc>
      </w:tr>
      <w:tr w:rsidR="007B512E" w:rsidTr="00B43D67">
        <w:trPr>
          <w:trHeight w:val="7501"/>
        </w:trPr>
        <w:tc>
          <w:tcPr>
            <w:tcW w:w="1384" w:type="dxa"/>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Realizarea sensului</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rsidP="00B43D67">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1134" w:type="dxa"/>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rsidP="00CC3C7E">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796" w:type="dxa"/>
          </w:tcPr>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•Mulţimea este o totalitate de obiecte bine determinate şi distincte, numite elementele mulţimii, se notează cu litere mari și elementele se scriu între acolade.</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•Completați spațiile libere. Mulţimea obiectelor din penarul Anei este?</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Elevii enumeră elementele mulțimii.</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Pixul este un element al mulţimii M, iar caietul nu este element al mulţimii M. Vom scrie: </w:t>
            </w:r>
            <w:r>
              <w:rPr>
                <w:rFonts w:ascii="Times New Roman" w:eastAsia="Times New Roman" w:hAnsi="Times New Roman" w:cs="Times New Roman"/>
                <w:i/>
                <w:color w:val="000000"/>
                <w:sz w:val="24"/>
                <w:szCs w:val="24"/>
              </w:rPr>
              <w:t xml:space="preserve">Pixul </w:t>
            </w:r>
            <w:r>
              <w:rPr>
                <w:rFonts w:ascii="Cambria Math" w:eastAsia="Cambria Math" w:hAnsi="Cambria Math" w:cs="Cambria Math"/>
                <w:i/>
                <w:color w:val="000000"/>
                <w:sz w:val="24"/>
                <w:szCs w:val="24"/>
              </w:rPr>
              <w:t>∈</w:t>
            </w:r>
            <w:r>
              <w:rPr>
                <w:rFonts w:ascii="Times New Roman" w:eastAsia="Times New Roman" w:hAnsi="Times New Roman" w:cs="Times New Roman"/>
                <w:i/>
                <w:color w:val="000000"/>
                <w:sz w:val="24"/>
                <w:szCs w:val="24"/>
              </w:rPr>
              <w:t xml:space="preserve"> M</w:t>
            </w:r>
            <w:r>
              <w:rPr>
                <w:rFonts w:ascii="Times New Roman" w:eastAsia="Times New Roman" w:hAnsi="Times New Roman" w:cs="Times New Roman"/>
                <w:color w:val="000000"/>
                <w:sz w:val="24"/>
                <w:szCs w:val="24"/>
              </w:rPr>
              <w:t xml:space="preserve">; Caietul </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M.</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Citim: Pixul aparţine mulţimii M. Caietul nu aparţine mulţimii M.</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Notaţi, folosind simboluri matematice</w:t>
            </w:r>
            <w:r>
              <w:rPr>
                <w:rFonts w:ascii="Arial" w:eastAsia="Arial" w:hAnsi="Arial" w:cs="Arial"/>
                <w:color w:val="383838"/>
                <w:sz w:val="19"/>
                <w:szCs w:val="19"/>
                <w:highlight w:val="white"/>
              </w:rPr>
              <w:t>.</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3">
              <w:r>
                <w:rPr>
                  <w:rFonts w:ascii="Times New Roman" w:eastAsia="Times New Roman" w:hAnsi="Times New Roman" w:cs="Times New Roman"/>
                  <w:color w:val="0563C1"/>
                  <w:sz w:val="24"/>
                  <w:szCs w:val="24"/>
                  <w:u w:val="single"/>
                </w:rPr>
                <w:t>https://educatieinteractiva.md/alegere-multipla/14627</w:t>
              </w:r>
            </w:hyperlink>
            <w:r>
              <w:rPr>
                <w:rFonts w:ascii="Times New Roman" w:eastAsia="Times New Roman" w:hAnsi="Times New Roman" w:cs="Times New Roman"/>
                <w:color w:val="000000"/>
                <w:sz w:val="24"/>
                <w:szCs w:val="24"/>
              </w:rPr>
              <w:t xml:space="preserve"> </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Câte un elev selectează varianta corectă din cele propuse.</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Profesorul evaluează oral sarcina propusă.</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Să ne întoarcem la exemplul din manual. Câte obiecte sunt în penarul Anei? Elevii răspund oral la </w:t>
            </w:r>
            <w:r>
              <w:rPr>
                <w:rFonts w:ascii="Times New Roman" w:eastAsia="Times New Roman" w:hAnsi="Times New Roman" w:cs="Times New Roman"/>
                <w:sz w:val="24"/>
                <w:szCs w:val="24"/>
              </w:rPr>
              <w:t>această</w:t>
            </w:r>
            <w:r>
              <w:rPr>
                <w:rFonts w:ascii="Times New Roman" w:eastAsia="Times New Roman" w:hAnsi="Times New Roman" w:cs="Times New Roman"/>
                <w:color w:val="000000"/>
                <w:sz w:val="24"/>
                <w:szCs w:val="24"/>
              </w:rPr>
              <w:t xml:space="preserve"> întrebare: 5 obiecte.</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Vom defini o nouă noțiune: Numărul de elemente ale unei mulţimi A se numeşte </w:t>
            </w:r>
            <w:r>
              <w:rPr>
                <w:rFonts w:ascii="Times New Roman" w:eastAsia="Times New Roman" w:hAnsi="Times New Roman" w:cs="Times New Roman"/>
                <w:i/>
                <w:color w:val="000000"/>
                <w:sz w:val="24"/>
                <w:szCs w:val="24"/>
              </w:rPr>
              <w:t>cardinalul mulţimii A</w:t>
            </w:r>
            <w:r>
              <w:rPr>
                <w:rFonts w:ascii="Times New Roman" w:eastAsia="Times New Roman" w:hAnsi="Times New Roman" w:cs="Times New Roman"/>
                <w:color w:val="000000"/>
                <w:sz w:val="24"/>
                <w:szCs w:val="24"/>
              </w:rPr>
              <w:t xml:space="preserve"> şi se notează card A. </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 cardinalul mulțimii M este 5, scriem în caiete card M = 5.</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Mulţimea care n-are niciun element se numeşte mulţime vidă.</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Notăm: A = </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 Avem card A = 0.</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Vedeți în manual </w:t>
            </w:r>
            <w:r>
              <w:rPr>
                <w:rFonts w:ascii="Times New Roman" w:eastAsia="Times New Roman" w:hAnsi="Times New Roman" w:cs="Times New Roman"/>
                <w:i/>
                <w:color w:val="000000"/>
                <w:sz w:val="24"/>
                <w:szCs w:val="24"/>
              </w:rPr>
              <w:t>pag.55</w:t>
            </w:r>
            <w:r>
              <w:rPr>
                <w:rFonts w:ascii="Times New Roman" w:eastAsia="Times New Roman" w:hAnsi="Times New Roman" w:cs="Times New Roman"/>
                <w:color w:val="000000"/>
                <w:sz w:val="24"/>
                <w:szCs w:val="24"/>
              </w:rPr>
              <w:t xml:space="preserve"> câteva exemple de mulțimi.</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Elevii sunt rugați să le citească și să determine cardinalul acestor mulțimi.</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 aceste exemple observăm că avem mulțimi care au un număr finit de elemente, aceste mulțimi le vom numi finite și mulțimile care au un număr infinit de elemente – le vom numi mulțimi infinite.</w:t>
            </w:r>
          </w:p>
        </w:tc>
        <w:tc>
          <w:tcPr>
            <w:tcW w:w="992" w:type="dxa"/>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8</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rsidP="00CC3C7E">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2694" w:type="dxa"/>
          </w:tcPr>
          <w:p w:rsidR="007B512E" w:rsidRDefault="00CC3C7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frontală;</w:t>
            </w:r>
          </w:p>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Lucrul cu manualul; </w:t>
            </w:r>
            <w:r w:rsidR="00B43D6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xercițiul</w:t>
            </w:r>
          </w:p>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Calculator, proiector;</w:t>
            </w: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rsidP="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frontală;</w:t>
            </w:r>
          </w:p>
          <w:p w:rsidR="00B43D67" w:rsidRDefault="00B43D67" w:rsidP="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Jocul didactic;</w:t>
            </w:r>
          </w:p>
          <w:p w:rsidR="00B43D67" w:rsidRDefault="00B43D67" w:rsidP="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Calculator, proiector;</w:t>
            </w:r>
          </w:p>
          <w:p w:rsidR="00B43D67" w:rsidRDefault="00B43D67" w:rsidP="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frontală;</w:t>
            </w:r>
          </w:p>
          <w:p w:rsidR="00B43D67" w:rsidRDefault="00B43D67" w:rsidP="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Lucrul cu manualul; </w:t>
            </w: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7B512E">
            <w:pPr>
              <w:spacing w:line="276" w:lineRule="auto"/>
              <w:rPr>
                <w:rFonts w:ascii="Times New Roman" w:eastAsia="Times New Roman" w:hAnsi="Times New Roman" w:cs="Times New Roman"/>
                <w:i/>
                <w:sz w:val="24"/>
                <w:szCs w:val="24"/>
              </w:rPr>
            </w:pPr>
          </w:p>
          <w:p w:rsidR="007B512E" w:rsidRDefault="007B512E">
            <w:pPr>
              <w:spacing w:line="276" w:lineRule="auto"/>
              <w:rPr>
                <w:rFonts w:ascii="Times New Roman" w:eastAsia="Times New Roman" w:hAnsi="Times New Roman" w:cs="Times New Roman"/>
                <w:b/>
                <w:sz w:val="24"/>
                <w:szCs w:val="24"/>
              </w:rPr>
            </w:pPr>
          </w:p>
        </w:tc>
      </w:tr>
      <w:tr w:rsidR="007B512E" w:rsidTr="00B43D67">
        <w:trPr>
          <w:trHeight w:val="1266"/>
        </w:trPr>
        <w:tc>
          <w:tcPr>
            <w:tcW w:w="1384" w:type="dxa"/>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tc>
        <w:tc>
          <w:tcPr>
            <w:tcW w:w="1134" w:type="dxa"/>
            <w:tcBorders>
              <w:top w:val="single" w:sz="4" w:space="0" w:color="auto"/>
              <w:bottom w:val="single" w:sz="4" w:space="0" w:color="auto"/>
            </w:tcBorders>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7796" w:type="dxa"/>
            <w:tcBorders>
              <w:top w:val="single" w:sz="4" w:space="0" w:color="auto"/>
              <w:bottom w:val="single" w:sz="4" w:space="0" w:color="auto"/>
            </w:tcBorders>
          </w:tcPr>
          <w:p w:rsidR="00CC3C7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Ex. 4, pag. 57</w:t>
            </w:r>
            <w:r>
              <w:rPr>
                <w:rFonts w:ascii="Times New Roman" w:eastAsia="Times New Roman" w:hAnsi="Times New Roman" w:cs="Times New Roman"/>
                <w:color w:val="000000"/>
                <w:sz w:val="24"/>
                <w:szCs w:val="24"/>
              </w:rPr>
              <w:t>.</w:t>
            </w:r>
          </w:p>
          <w:p w:rsidR="007B512E" w:rsidRDefault="00CC3C7E">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Reprezentaţi, prin enumerarea elementelor, mulţimea literelor din cuvântul „matematică”. Câte elemente are această mulţime? </w:t>
            </w:r>
          </w:p>
          <w:p w:rsidR="007B512E" w:rsidRDefault="00CC3C7E" w:rsidP="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Indicație: Dacă elementele unei mulțimi se repetă, se scriu o singură dată.</w:t>
            </w:r>
          </w:p>
        </w:tc>
        <w:tc>
          <w:tcPr>
            <w:tcW w:w="992" w:type="dxa"/>
            <w:tcBorders>
              <w:top w:val="single" w:sz="4" w:space="0" w:color="auto"/>
              <w:bottom w:val="single" w:sz="4" w:space="0" w:color="auto"/>
            </w:tcBorders>
          </w:tcPr>
          <w:p w:rsidR="007B512E" w:rsidRDefault="00CC3C7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2694" w:type="dxa"/>
            <w:tcBorders>
              <w:top w:val="single" w:sz="4" w:space="0" w:color="auto"/>
              <w:bottom w:val="single" w:sz="4" w:space="0" w:color="auto"/>
            </w:tcBorders>
          </w:tcPr>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CC3C7E">
              <w:rPr>
                <w:rFonts w:ascii="Times New Roman" w:eastAsia="Times New Roman" w:hAnsi="Times New Roman" w:cs="Times New Roman"/>
                <w:sz w:val="24"/>
                <w:szCs w:val="24"/>
              </w:rPr>
              <w:t>Activitate individuală</w:t>
            </w:r>
            <w:r>
              <w:rPr>
                <w:rFonts w:ascii="Times New Roman" w:eastAsia="Times New Roman" w:hAnsi="Times New Roman" w:cs="Times New Roman"/>
                <w:color w:val="000000"/>
                <w:sz w:val="24"/>
                <w:szCs w:val="24"/>
              </w:rPr>
              <w:t xml:space="preserve"> Exercițiul;</w:t>
            </w:r>
          </w:p>
          <w:p w:rsidR="007B512E" w:rsidRDefault="00CC3C7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7B512E" w:rsidRDefault="007B512E">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7B512E" w:rsidTr="00B43D67">
        <w:trPr>
          <w:trHeight w:val="2822"/>
        </w:trPr>
        <w:tc>
          <w:tcPr>
            <w:tcW w:w="1384" w:type="dxa"/>
            <w:tcBorders>
              <w:top w:val="nil"/>
            </w:tcBorders>
          </w:tcPr>
          <w:p w:rsidR="007B512E" w:rsidRDefault="007B512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1134" w:type="dxa"/>
            <w:tcBorders>
              <w:top w:val="single" w:sz="4" w:space="0" w:color="auto"/>
            </w:tcBorders>
          </w:tcPr>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7B512E" w:rsidRDefault="00B43D67" w:rsidP="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tc>
        <w:tc>
          <w:tcPr>
            <w:tcW w:w="7796" w:type="dxa"/>
            <w:tcBorders>
              <w:top w:val="single" w:sz="4" w:space="0" w:color="auto"/>
            </w:tcBorders>
          </w:tcPr>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III</w:t>
            </w:r>
            <w:r>
              <w:rPr>
                <w:rFonts w:ascii="Times New Roman" w:eastAsia="Times New Roman" w:hAnsi="Times New Roman" w:cs="Times New Roman"/>
                <w:color w:val="000000"/>
                <w:sz w:val="24"/>
                <w:szCs w:val="24"/>
              </w:rPr>
              <w:t>.</w:t>
            </w:r>
            <w:r>
              <w:rPr>
                <w:color w:val="000000"/>
              </w:rPr>
              <w:t xml:space="preserve"> </w:t>
            </w:r>
            <w:r>
              <w:rPr>
                <w:rFonts w:ascii="Times New Roman" w:eastAsia="Times New Roman" w:hAnsi="Times New Roman" w:cs="Times New Roman"/>
                <w:i/>
                <w:color w:val="000000"/>
                <w:sz w:val="24"/>
                <w:szCs w:val="24"/>
              </w:rPr>
              <w:t>Ex. 10, pag. 57</w:t>
            </w:r>
            <w:r>
              <w:rPr>
                <w:rFonts w:ascii="Times New Roman" w:eastAsia="Times New Roman" w:hAnsi="Times New Roman" w:cs="Times New Roman"/>
                <w:color w:val="000000"/>
                <w:sz w:val="24"/>
                <w:szCs w:val="24"/>
              </w:rPr>
              <w:t>. Lucraţi în perechi! Aflaţi cardinalul mulţimii:</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 mulţimea zilelor săptămânii; R/s: Card A = 7</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 – mulţimea lunilor anului;  R/s: Card B =12</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 – mulţimea municipiilor din Republica Moldova; R/s: Card C = 5</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M – mulţimea planetelor din Sistemul Solar; R/s: Card M=8</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 – mulţimea numerelor naturale cuprinse între 98 şi 101.</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R/s: Card D = 2.</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prezintă în mod </w:t>
            </w:r>
            <w:r>
              <w:rPr>
                <w:rFonts w:ascii="Times New Roman" w:eastAsia="Times New Roman" w:hAnsi="Times New Roman" w:cs="Times New Roman"/>
                <w:sz w:val="24"/>
                <w:szCs w:val="24"/>
              </w:rPr>
              <w:t>aleatoriu</w:t>
            </w:r>
            <w:r>
              <w:rPr>
                <w:rFonts w:ascii="Times New Roman" w:eastAsia="Times New Roman" w:hAnsi="Times New Roman" w:cs="Times New Roman"/>
                <w:color w:val="000000"/>
                <w:sz w:val="24"/>
                <w:szCs w:val="24"/>
              </w:rPr>
              <w:t xml:space="preserve"> răspunsul obținut</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IV</w:t>
            </w:r>
            <w:r>
              <w:rPr>
                <w:rFonts w:ascii="Times New Roman" w:eastAsia="Times New Roman" w:hAnsi="Times New Roman" w:cs="Times New Roman"/>
                <w:color w:val="000000"/>
                <w:sz w:val="24"/>
                <w:szCs w:val="24"/>
              </w:rPr>
              <w:t>. Enumerați elementele mulțimilor:</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Mulțimea numerelor naturale mai mici decât 10 la care 24 se împarte fără rest; R/s: {1, 2, 3, 4, 6}.</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Mulțimea numerelor naturale pare cuprinse între 19 și 33; </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{20, 22, 24, 26, 28, 30, 32}.</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Mulțimea numerelor naturale impare de trei cifre de forma </w:t>
            </w:r>
            <m:oMath>
              <m:bar>
                <m:barPr>
                  <m:ctrlPr>
                    <w:rPr>
                      <w:rFonts w:ascii="Cambria Math" w:eastAsia="Cambria Math" w:hAnsi="Cambria Math" w:cs="Cambria Math"/>
                      <w:color w:val="000000"/>
                      <w:sz w:val="24"/>
                      <w:szCs w:val="24"/>
                    </w:rPr>
                  </m:ctrlPr>
                </m:barPr>
                <m:e>
                  <m:r>
                    <w:rPr>
                      <w:rFonts w:ascii="Cambria Math" w:eastAsia="Cambria Math" w:hAnsi="Cambria Math" w:cs="Cambria Math"/>
                      <w:color w:val="000000"/>
                      <w:sz w:val="24"/>
                      <w:szCs w:val="24"/>
                    </w:rPr>
                    <m:t>36x</m:t>
                  </m:r>
                </m:e>
              </m:bar>
            </m:oMath>
            <w:r>
              <w:rPr>
                <w:rFonts w:ascii="Times New Roman" w:eastAsia="Times New Roman" w:hAnsi="Times New Roman" w:cs="Times New Roman"/>
                <w:color w:val="000000"/>
                <w:sz w:val="24"/>
                <w:szCs w:val="24"/>
              </w:rPr>
              <w:t xml:space="preserve">; </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{361, 363,365, 367, 369}.</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Mulțimea numerelor naturale cuprinse între 50 și 95 care se împart fără rest la 10; R/s:{ 60, 70, 80, 90}.</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Mulțimea pătratelor perfecte mai mici decât 100; </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{1, 4, 9, 16, 25, 36, 49, 64, 81}</w:t>
            </w:r>
          </w:p>
          <w:p w:rsidR="00B43D67" w:rsidRDefault="00B43D6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Elevii compară răspunsurile obținute cu cele afișate la proiector; </w:t>
            </w:r>
          </w:p>
          <w:p w:rsidR="00B43D67" w:rsidRDefault="00B43D67">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Bilanțul lecției:</w:t>
            </w:r>
          </w:p>
          <w:p w:rsidR="00B43D67" w:rsidRDefault="00B43D67">
            <w:pPr>
              <w:numPr>
                <w:ilvl w:val="0"/>
                <w:numId w:val="2"/>
              </w:numPr>
              <w:pBdr>
                <w:top w:val="nil"/>
                <w:left w:val="nil"/>
                <w:bottom w:val="nil"/>
                <w:right w:val="nil"/>
                <w:between w:val="nil"/>
              </w:pBdr>
              <w:spacing w:after="16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Bilanțul cantitativ:</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Utilizând noțiunile studiate astăzi, completați spațiile libere astfel încât să obțineți propoziții adevărate:</w:t>
            </w:r>
          </w:p>
          <w:p w:rsidR="00B43D67" w:rsidRDefault="00B007A9">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hyperlink r:id="rId14">
              <w:r w:rsidR="00B43D67">
                <w:rPr>
                  <w:rFonts w:ascii="Times New Roman" w:eastAsia="Times New Roman" w:hAnsi="Times New Roman" w:cs="Times New Roman"/>
                  <w:color w:val="0563C1"/>
                  <w:sz w:val="24"/>
                  <w:szCs w:val="24"/>
                  <w:u w:val="single"/>
                </w:rPr>
                <w:t>https://educatieinteractiva.md/text-lacunar/15355</w:t>
              </w:r>
            </w:hyperlink>
            <w:r w:rsidR="00B43D67">
              <w:rPr>
                <w:rFonts w:ascii="Times New Roman" w:eastAsia="Times New Roman" w:hAnsi="Times New Roman" w:cs="Times New Roman"/>
                <w:color w:val="000000"/>
                <w:sz w:val="24"/>
                <w:szCs w:val="24"/>
              </w:rPr>
              <w:t xml:space="preserve"> </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Identificați o mulțime din sala în care ne aflăm acum, determinați </w:t>
            </w:r>
            <w:r>
              <w:rPr>
                <w:rFonts w:ascii="Times New Roman" w:eastAsia="Times New Roman" w:hAnsi="Times New Roman" w:cs="Times New Roman"/>
                <w:sz w:val="24"/>
                <w:szCs w:val="24"/>
              </w:rPr>
              <w:t>cardinalul</w:t>
            </w:r>
            <w:r>
              <w:rPr>
                <w:rFonts w:ascii="Times New Roman" w:eastAsia="Times New Roman" w:hAnsi="Times New Roman" w:cs="Times New Roman"/>
                <w:color w:val="000000"/>
                <w:sz w:val="24"/>
                <w:szCs w:val="24"/>
              </w:rPr>
              <w:t xml:space="preserve"> acestei mulțimi, indicați un element care aparține acestei mulțimi și un element care nu aparține mulțimii.</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mod aliatoriu, câte un elev prezintă oral mulțimea identificată și răspunde la condiția exercițiului.</w:t>
            </w:r>
          </w:p>
          <w:p w:rsidR="00B43D67" w:rsidRPr="00B43D67" w:rsidRDefault="00B43D67" w:rsidP="00B43D67">
            <w:pPr>
              <w:pStyle w:val="a4"/>
              <w:spacing w:line="276" w:lineRule="auto"/>
              <w:rPr>
                <w:rFonts w:ascii="Times New Roman" w:hAnsi="Times New Roman" w:cs="Times New Roman"/>
                <w:sz w:val="24"/>
                <w:szCs w:val="24"/>
              </w:rPr>
            </w:pPr>
            <w:r>
              <w:lastRenderedPageBreak/>
              <w:t xml:space="preserve">  </w:t>
            </w:r>
            <w:r w:rsidRPr="00B43D67">
              <w:rPr>
                <w:rFonts w:ascii="Times New Roman" w:hAnsi="Times New Roman" w:cs="Times New Roman"/>
                <w:sz w:val="24"/>
                <w:szCs w:val="24"/>
              </w:rPr>
              <w:t xml:space="preserve">     2)   Bilanțul calitativ:</w:t>
            </w:r>
          </w:p>
          <w:p w:rsidR="00B43D67" w:rsidRPr="00B43D67" w:rsidRDefault="00B43D67" w:rsidP="00B43D67">
            <w:pPr>
              <w:pStyle w:val="a4"/>
              <w:spacing w:line="276" w:lineRule="auto"/>
              <w:rPr>
                <w:rFonts w:ascii="Times New Roman" w:hAnsi="Times New Roman" w:cs="Times New Roman"/>
                <w:sz w:val="24"/>
                <w:szCs w:val="24"/>
              </w:rPr>
            </w:pPr>
            <w:r w:rsidRPr="00B43D67">
              <w:rPr>
                <w:rFonts w:ascii="Times New Roman" w:hAnsi="Times New Roman" w:cs="Times New Roman"/>
                <w:sz w:val="24"/>
                <w:szCs w:val="24"/>
              </w:rPr>
              <w:t xml:space="preserve">          - Se determină care obiective au fost realizate la lecție;</w:t>
            </w:r>
          </w:p>
          <w:p w:rsidR="00B43D67" w:rsidRPr="00B43D67" w:rsidRDefault="00B43D67" w:rsidP="00B43D67">
            <w:pPr>
              <w:pStyle w:val="a4"/>
              <w:spacing w:line="276" w:lineRule="auto"/>
              <w:rPr>
                <w:rFonts w:ascii="Times New Roman" w:hAnsi="Times New Roman" w:cs="Times New Roman"/>
                <w:sz w:val="24"/>
                <w:szCs w:val="24"/>
              </w:rPr>
            </w:pPr>
            <w:r w:rsidRPr="00B43D67">
              <w:rPr>
                <w:rFonts w:ascii="Times New Roman" w:hAnsi="Times New Roman" w:cs="Times New Roman"/>
                <w:sz w:val="24"/>
                <w:szCs w:val="24"/>
              </w:rPr>
              <w:t xml:space="preserve">          - Se formulează concluzii privind activitatea clasei de elevi în ansamblu și a unor elevi în particular. </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De studiat: </w:t>
            </w:r>
            <w:r>
              <w:rPr>
                <w:rFonts w:ascii="Times New Roman" w:eastAsia="Times New Roman" w:hAnsi="Times New Roman" w:cs="Times New Roman"/>
                <w:color w:val="000000"/>
                <w:sz w:val="24"/>
                <w:szCs w:val="24"/>
              </w:rPr>
              <w:t>§1 Noţiunea de mulţime</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pag.54-55</w:t>
            </w:r>
            <w:r>
              <w:rPr>
                <w:rFonts w:ascii="Times New Roman" w:eastAsia="Times New Roman" w:hAnsi="Times New Roman" w:cs="Times New Roman"/>
                <w:i/>
                <w:color w:val="000000"/>
                <w:sz w:val="24"/>
                <w:szCs w:val="24"/>
              </w:rPr>
              <w:t xml:space="preserve">, </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Ex. 8 pag. 57</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Numiţi trei elemente ale mulţimii:</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 mulţimea râurilor din Republica Moldova;</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 – mulţimea poeţilor moldoveni; c) M – mulţimea ţărilor europene.</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Ex.15, pag.58</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Precizaţi care dintre următoarele mulţimi sunt vide:</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 mulţimea eminenţilor din clasa voastră;</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mulţimea elevilor din clasa voastră care au doar note de 5 la matematică;</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 mulţimea crocodililor din râul Nistru;</w:t>
            </w:r>
          </w:p>
          <w:p w:rsidR="00B43D67" w:rsidRDefault="00B43D67">
            <w:pPr>
              <w:pBdr>
                <w:top w:val="nil"/>
                <w:left w:val="nil"/>
                <w:bottom w:val="nil"/>
                <w:right w:val="nil"/>
                <w:between w:val="nil"/>
              </w:pBdr>
              <w:tabs>
                <w:tab w:val="left" w:pos="2627"/>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 mulţimea numerelor naturale x, astfel încât x + 5 = 0;</w:t>
            </w:r>
          </w:p>
          <w:p w:rsidR="007B512E" w:rsidRDefault="00B43D67" w:rsidP="00B43D67">
            <w:pPr>
              <w:pBdr>
                <w:top w:val="nil"/>
                <w:left w:val="nil"/>
                <w:bottom w:val="nil"/>
                <w:right w:val="nil"/>
                <w:between w:val="nil"/>
              </w:pBdr>
              <w:tabs>
                <w:tab w:val="left" w:pos="2627"/>
              </w:tabs>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E – </w:t>
            </w:r>
            <w:proofErr w:type="gramStart"/>
            <w:r>
              <w:rPr>
                <w:rFonts w:ascii="Times New Roman" w:eastAsia="Times New Roman" w:hAnsi="Times New Roman" w:cs="Times New Roman"/>
                <w:color w:val="000000"/>
                <w:sz w:val="24"/>
                <w:szCs w:val="24"/>
              </w:rPr>
              <w:t>mulţimea</w:t>
            </w:r>
            <w:proofErr w:type="gramEnd"/>
            <w:r>
              <w:rPr>
                <w:rFonts w:ascii="Times New Roman" w:eastAsia="Times New Roman" w:hAnsi="Times New Roman" w:cs="Times New Roman"/>
                <w:color w:val="000000"/>
                <w:sz w:val="24"/>
                <w:szCs w:val="24"/>
              </w:rPr>
              <w:t xml:space="preserve"> numerelor care se împart exact la 11.</w:t>
            </w:r>
          </w:p>
        </w:tc>
        <w:tc>
          <w:tcPr>
            <w:tcW w:w="992" w:type="dxa"/>
            <w:tcBorders>
              <w:top w:val="single" w:sz="4" w:space="0" w:color="auto"/>
            </w:tcBorders>
          </w:tcPr>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5</w:t>
            </w:r>
          </w:p>
          <w:p w:rsidR="00B43D67" w:rsidRDefault="00B43D67"/>
          <w:p w:rsidR="00B43D67" w:rsidRDefault="00B43D67"/>
          <w:p w:rsidR="00B43D67" w:rsidRDefault="00B43D67"/>
          <w:p w:rsidR="00B43D67" w:rsidRDefault="00B43D67"/>
          <w:p w:rsidR="00B43D67" w:rsidRDefault="00B43D67"/>
          <w:p w:rsidR="00B43D67" w:rsidRDefault="00B43D67"/>
          <w:p w:rsidR="00B43D67" w:rsidRDefault="00B43D67"/>
          <w:p w:rsidR="00B43D67" w:rsidRDefault="00B43D67"/>
          <w:p w:rsidR="00B43D67" w:rsidRDefault="00B43D67">
            <w:pPr>
              <w:jc w:val="center"/>
              <w:rPr>
                <w:rFonts w:ascii="Times New Roman" w:eastAsia="Times New Roman" w:hAnsi="Times New Roman" w:cs="Times New Roman"/>
                <w:b/>
                <w:i/>
                <w:sz w:val="24"/>
                <w:szCs w:val="24"/>
              </w:rPr>
            </w:pPr>
          </w:p>
          <w:p w:rsidR="00B43D67" w:rsidRDefault="00B43D67">
            <w:pPr>
              <w:jc w:val="center"/>
              <w:rPr>
                <w:rFonts w:ascii="Times New Roman" w:eastAsia="Times New Roman" w:hAnsi="Times New Roman" w:cs="Times New Roman"/>
                <w:b/>
                <w:i/>
                <w:sz w:val="24"/>
                <w:szCs w:val="24"/>
              </w:rPr>
            </w:pPr>
          </w:p>
          <w:p w:rsidR="00B43D67" w:rsidRDefault="00B43D67">
            <w:pPr>
              <w:jc w:val="center"/>
              <w:rPr>
                <w:rFonts w:ascii="Times New Roman" w:eastAsia="Times New Roman" w:hAnsi="Times New Roman" w:cs="Times New Roman"/>
                <w:b/>
                <w:i/>
                <w:sz w:val="24"/>
                <w:szCs w:val="24"/>
              </w:rPr>
            </w:pPr>
          </w:p>
          <w:p w:rsidR="00B43D67" w:rsidRDefault="00B43D67">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6</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7</w:t>
            </w: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B512E" w:rsidRDefault="00B43D67" w:rsidP="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tc>
        <w:tc>
          <w:tcPr>
            <w:tcW w:w="2694" w:type="dxa"/>
            <w:tcBorders>
              <w:top w:val="single" w:sz="4" w:space="0" w:color="auto"/>
            </w:tcBorders>
          </w:tcPr>
          <w:p w:rsidR="00B43D67" w:rsidRDefault="00B43D67">
            <w:pPr>
              <w:spacing w:line="276" w:lineRule="auto"/>
              <w:rPr>
                <w:rFonts w:ascii="Times New Roman" w:eastAsia="Times New Roman" w:hAnsi="Times New Roman" w:cs="Times New Roman"/>
                <w:sz w:val="24"/>
                <w:szCs w:val="24"/>
              </w:rPr>
            </w:pPr>
            <w:r w:rsidRPr="00CC3C7E">
              <w:rPr>
                <w:rFonts w:ascii="Times New Roman" w:eastAsia="Times New Roman" w:hAnsi="Times New Roman" w:cs="Times New Roman"/>
                <w:sz w:val="24"/>
                <w:szCs w:val="24"/>
              </w:rPr>
              <w:lastRenderedPageBreak/>
              <w:t>Activitate în</w:t>
            </w:r>
            <w:r>
              <w:rPr>
                <w:rFonts w:ascii="Times New Roman" w:eastAsia="Times New Roman" w:hAnsi="Times New Roman" w:cs="Times New Roman"/>
                <w:sz w:val="24"/>
                <w:szCs w:val="24"/>
              </w:rPr>
              <w:t xml:space="preserve"> perechi;</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Exercițiul;</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rsidR="00B43D67" w:rsidRDefault="00B43D67">
            <w:pPr>
              <w:spacing w:line="276" w:lineRule="auto"/>
              <w:rPr>
                <w:rFonts w:ascii="Times New Roman" w:eastAsia="Times New Roman" w:hAnsi="Times New Roman" w:cs="Times New Roman"/>
                <w:i/>
                <w:sz w:val="24"/>
                <w:szCs w:val="24"/>
              </w:rPr>
            </w:pPr>
          </w:p>
          <w:p w:rsidR="00B43D67" w:rsidRDefault="00B43D67">
            <w:pPr>
              <w:spacing w:line="276" w:lineRule="auto"/>
              <w:rPr>
                <w:rFonts w:ascii="Times New Roman" w:eastAsia="Times New Roman" w:hAnsi="Times New Roman" w:cs="Times New Roman"/>
                <w:i/>
                <w:sz w:val="24"/>
                <w:szCs w:val="24"/>
              </w:rPr>
            </w:pPr>
          </w:p>
          <w:p w:rsidR="00B43D67" w:rsidRDefault="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B43D67" w:rsidRDefault="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Problematizarea;</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Calculator, proiector;</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p>
          <w:p w:rsidR="00B43D67" w:rsidRDefault="00B43D6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 ;</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Jocul didactic;</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Calculator, proiector;</w:t>
            </w: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B43D67" w:rsidRDefault="00B43D67">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7B512E" w:rsidRDefault="00B43D67" w:rsidP="00B43D67">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Activitate frontală</w:t>
            </w:r>
          </w:p>
        </w:tc>
      </w:tr>
    </w:tbl>
    <w:p w:rsidR="007B512E" w:rsidRDefault="00CC3C7E">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EXERCIȚII SUPLIMENTARE:</w:t>
      </w:r>
    </w:p>
    <w:p w:rsidR="007B512E" w:rsidRDefault="00CC3C7E">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noProof/>
          <w:color w:val="000000"/>
          <w:sz w:val="24"/>
          <w:szCs w:val="24"/>
          <w:lang w:val="ru-RU"/>
        </w:rPr>
        <w:drawing>
          <wp:inline distT="0" distB="0" distL="0" distR="0">
            <wp:extent cx="4308186" cy="2241385"/>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srcRect/>
                    <a:stretch>
                      <a:fillRect/>
                    </a:stretch>
                  </pic:blipFill>
                  <pic:spPr>
                    <a:xfrm>
                      <a:off x="0" y="0"/>
                      <a:ext cx="4308186" cy="2241385"/>
                    </a:xfrm>
                    <a:prstGeom prst="rect">
                      <a:avLst/>
                    </a:prstGeom>
                    <a:ln/>
                  </pic:spPr>
                </pic:pic>
              </a:graphicData>
            </a:graphic>
          </wp:inline>
        </w:drawing>
      </w:r>
      <w:r>
        <w:rPr>
          <w:rFonts w:ascii="Times New Roman" w:eastAsia="Times New Roman" w:hAnsi="Times New Roman" w:cs="Times New Roman"/>
          <w:b/>
          <w:i/>
          <w:noProof/>
          <w:color w:val="000000"/>
          <w:sz w:val="24"/>
          <w:szCs w:val="24"/>
          <w:lang w:val="ru-RU"/>
        </w:rPr>
        <w:drawing>
          <wp:inline distT="0" distB="0" distL="0" distR="0">
            <wp:extent cx="3191510" cy="2167646"/>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cstate="print"/>
                    <a:srcRect/>
                    <a:stretch>
                      <a:fillRect/>
                    </a:stretch>
                  </pic:blipFill>
                  <pic:spPr>
                    <a:xfrm>
                      <a:off x="0" y="0"/>
                      <a:ext cx="3191510" cy="2167646"/>
                    </a:xfrm>
                    <a:prstGeom prst="rect">
                      <a:avLst/>
                    </a:prstGeom>
                    <a:ln/>
                  </pic:spPr>
                </pic:pic>
              </a:graphicData>
            </a:graphic>
          </wp:inline>
        </w:drawing>
      </w:r>
    </w:p>
    <w:sectPr w:rsidR="007B512E" w:rsidSect="007B512E">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4EC1"/>
    <w:multiLevelType w:val="multilevel"/>
    <w:tmpl w:val="20D25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7807F7"/>
    <w:multiLevelType w:val="multilevel"/>
    <w:tmpl w:val="AC0AAF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21C4CE9"/>
    <w:multiLevelType w:val="multilevel"/>
    <w:tmpl w:val="A90E13CA"/>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52614E3"/>
    <w:multiLevelType w:val="multilevel"/>
    <w:tmpl w:val="0854F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7B512E"/>
    <w:rsid w:val="00312C82"/>
    <w:rsid w:val="006F1E36"/>
    <w:rsid w:val="007B512E"/>
    <w:rsid w:val="00B007A9"/>
    <w:rsid w:val="00B43D67"/>
    <w:rsid w:val="00CC3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7B512E"/>
    <w:pPr>
      <w:keepNext/>
      <w:keepLines/>
      <w:spacing w:before="480" w:after="120"/>
      <w:outlineLvl w:val="0"/>
    </w:pPr>
    <w:rPr>
      <w:b/>
      <w:sz w:val="48"/>
      <w:szCs w:val="48"/>
    </w:rPr>
  </w:style>
  <w:style w:type="paragraph" w:styleId="2">
    <w:name w:val="heading 2"/>
    <w:basedOn w:val="normal"/>
    <w:next w:val="normal"/>
    <w:rsid w:val="007B512E"/>
    <w:pPr>
      <w:keepNext/>
      <w:keepLines/>
      <w:spacing w:before="360" w:after="80"/>
      <w:outlineLvl w:val="1"/>
    </w:pPr>
    <w:rPr>
      <w:b/>
      <w:sz w:val="36"/>
      <w:szCs w:val="36"/>
    </w:rPr>
  </w:style>
  <w:style w:type="paragraph" w:styleId="3">
    <w:name w:val="heading 3"/>
    <w:basedOn w:val="normal"/>
    <w:next w:val="normal"/>
    <w:rsid w:val="007B512E"/>
    <w:pPr>
      <w:keepNext/>
      <w:keepLines/>
      <w:spacing w:before="280" w:after="80"/>
      <w:outlineLvl w:val="2"/>
    </w:pPr>
    <w:rPr>
      <w:b/>
      <w:sz w:val="28"/>
      <w:szCs w:val="28"/>
    </w:rPr>
  </w:style>
  <w:style w:type="paragraph" w:styleId="4">
    <w:name w:val="heading 4"/>
    <w:basedOn w:val="normal"/>
    <w:next w:val="normal"/>
    <w:rsid w:val="007B512E"/>
    <w:pPr>
      <w:keepNext/>
      <w:keepLines/>
      <w:spacing w:before="240" w:after="40"/>
      <w:outlineLvl w:val="3"/>
    </w:pPr>
    <w:rPr>
      <w:b/>
      <w:sz w:val="24"/>
      <w:szCs w:val="24"/>
    </w:rPr>
  </w:style>
  <w:style w:type="paragraph" w:styleId="5">
    <w:name w:val="heading 5"/>
    <w:basedOn w:val="normal"/>
    <w:next w:val="normal"/>
    <w:rsid w:val="007B512E"/>
    <w:pPr>
      <w:keepNext/>
      <w:keepLines/>
      <w:spacing w:before="220" w:after="40"/>
      <w:outlineLvl w:val="4"/>
    </w:pPr>
    <w:rPr>
      <w:b/>
    </w:rPr>
  </w:style>
  <w:style w:type="paragraph" w:styleId="6">
    <w:name w:val="heading 6"/>
    <w:basedOn w:val="normal"/>
    <w:next w:val="normal"/>
    <w:rsid w:val="007B512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B512E"/>
  </w:style>
  <w:style w:type="table" w:customStyle="1" w:styleId="TableNormal">
    <w:name w:val="Table Normal"/>
    <w:rsid w:val="007B512E"/>
    <w:tblPr>
      <w:tblCellMar>
        <w:top w:w="0" w:type="dxa"/>
        <w:left w:w="0" w:type="dxa"/>
        <w:bottom w:w="0" w:type="dxa"/>
        <w:right w:w="0" w:type="dxa"/>
      </w:tblCellMar>
    </w:tblPr>
  </w:style>
  <w:style w:type="paragraph" w:styleId="a3">
    <w:name w:val="Title"/>
    <w:basedOn w:val="normal"/>
    <w:next w:val="normal"/>
    <w:rsid w:val="007B512E"/>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character" w:styleId="a9">
    <w:name w:val="Placeholder Text"/>
    <w:basedOn w:val="a0"/>
    <w:uiPriority w:val="99"/>
    <w:semiHidden/>
    <w:rsid w:val="00CA0E01"/>
    <w:rPr>
      <w:color w:val="808080"/>
    </w:rPr>
  </w:style>
  <w:style w:type="paragraph" w:styleId="aa">
    <w:name w:val="List Paragraph"/>
    <w:basedOn w:val="a"/>
    <w:uiPriority w:val="34"/>
    <w:qFormat/>
    <w:rsid w:val="002247EE"/>
    <w:pPr>
      <w:ind w:left="720"/>
      <w:contextualSpacing/>
    </w:pPr>
    <w:rPr>
      <w:rFonts w:cs="Times New Roman"/>
    </w:rPr>
  </w:style>
  <w:style w:type="paragraph" w:styleId="ab">
    <w:name w:val="Subtitle"/>
    <w:basedOn w:val="normal"/>
    <w:next w:val="normal"/>
    <w:rsid w:val="007B512E"/>
    <w:pPr>
      <w:keepNext/>
      <w:keepLines/>
      <w:spacing w:before="360" w:after="80"/>
    </w:pPr>
    <w:rPr>
      <w:rFonts w:ascii="Georgia" w:eastAsia="Georgia" w:hAnsi="Georgia" w:cs="Georgia"/>
      <w:i/>
      <w:color w:val="666666"/>
      <w:sz w:val="48"/>
      <w:szCs w:val="48"/>
    </w:rPr>
  </w:style>
  <w:style w:type="table" w:customStyle="1" w:styleId="ac">
    <w:basedOn w:val="TableNormal"/>
    <w:rsid w:val="007B512E"/>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educatieinteractiva.md/alegere-multipla/1462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educatieinteractiva.md/text-lacunar/15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xRohO/lVOLwOBbsTY/uuktog==">CgMxLjAyCGguZ2pkZ3hzOAByITFncUx1SndWeWl6b0NmQzVzem8zMjAxQ192V2czcXFsaQ==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6C5769-9418-46C9-86BA-3FB34410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7</cp:revision>
  <dcterms:created xsi:type="dcterms:W3CDTF">2024-04-30T10:45:00Z</dcterms:created>
  <dcterms:modified xsi:type="dcterms:W3CDTF">2024-08-07T18:44:00Z</dcterms:modified>
</cp:coreProperties>
</file>