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D3456" w14:textId="77777777" w:rsidR="00D04831" w:rsidRPr="00E479EB" w:rsidRDefault="00D04831" w:rsidP="00D0483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566D8057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41E163D2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Clasa: a XI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</w:t>
      </w: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-a</w:t>
      </w:r>
    </w:p>
    <w:p w14:paraId="7EBF3D70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Elemente de statistică matematică, teoria probabilităților și de calcul financiar</w:t>
      </w:r>
    </w:p>
    <w:p w14:paraId="09A4DCD7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ii didactice de lungă durată): 9/22</w:t>
      </w:r>
    </w:p>
    <w:p w14:paraId="14B8CDFE" w14:textId="77777777" w:rsidR="00D04831" w:rsidRPr="00E479EB" w:rsidRDefault="00D04831" w:rsidP="00D04831">
      <w:pPr>
        <w:widowControl w:val="0"/>
        <w:autoSpaceDE w:val="0"/>
        <w:autoSpaceDN w:val="0"/>
        <w:spacing w:before="31" w:after="0"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ro-MD"/>
        </w:rPr>
      </w:pPr>
      <w:r w:rsidRPr="00E479EB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ro-MD"/>
        </w:rPr>
        <w:t>Durata lecției</w:t>
      </w:r>
      <w:r w:rsidRPr="00E479EB">
        <w:rPr>
          <w:rFonts w:ascii="Times New Roman" w:eastAsia="DejaVu Sans" w:hAnsi="Times New Roman" w:cs="Times New Roman"/>
          <w:i/>
          <w:color w:val="FF0000"/>
          <w:sz w:val="24"/>
          <w:szCs w:val="24"/>
          <w:lang w:val="ro-MD"/>
        </w:rPr>
        <w:t xml:space="preserve">: </w:t>
      </w:r>
      <w:r w:rsidRPr="00E479EB">
        <w:rPr>
          <w:rFonts w:ascii="Times New Roman" w:eastAsia="DejaVu Sans" w:hAnsi="Times New Roman" w:cs="Times New Roman"/>
          <w:b/>
          <w:bCs/>
          <w:i/>
          <w:iCs/>
          <w:color w:val="FF0000"/>
          <w:sz w:val="24"/>
          <w:szCs w:val="24"/>
          <w:lang w:val="ro-MD"/>
        </w:rPr>
        <w:t>45 min.</w:t>
      </w:r>
    </w:p>
    <w:p w14:paraId="10C3515C" w14:textId="77777777" w:rsidR="00D04831" w:rsidRPr="00D04831" w:rsidRDefault="00D04831" w:rsidP="00D0483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Pr="00D04831">
        <w:rPr>
          <w:rFonts w:ascii="Times New Roman" w:hAnsi="Times New Roman"/>
          <w:b/>
          <w:bCs/>
          <w:sz w:val="24"/>
          <w:szCs w:val="24"/>
          <w:lang w:val="en-US"/>
        </w:rPr>
        <w:t>Calcularea probabilității producerii unui eveniment în situații din cotidian</w:t>
      </w:r>
    </w:p>
    <w:p w14:paraId="3014DFDC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2BDCBF8F" w14:textId="77777777" w:rsidR="00D04831" w:rsidRPr="008060C2" w:rsidRDefault="00D04831" w:rsidP="00D048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.1.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Identificarea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aplicarea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terminologiei și a notațiilor aferente elementelor de teorie a  probabilităților, de  statistică matematică și de calcul financiar în diverse contexte.</w:t>
      </w:r>
    </w:p>
    <w:p w14:paraId="4EAD931C" w14:textId="77777777" w:rsidR="00D04831" w:rsidRPr="008060C2" w:rsidRDefault="00D04831" w:rsidP="00D048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>4.4.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transpunerea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limbaj matematic a unor situații practice cu ajutorul conceptelor statistice și probabilistice.</w:t>
      </w:r>
    </w:p>
    <w:p w14:paraId="73F181EB" w14:textId="77777777" w:rsidR="00D04831" w:rsidRPr="008060C2" w:rsidRDefault="00D04831" w:rsidP="00D048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4.5.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Selectarea, organizarea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interpretarea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datelor de tip cantitativ, calitativ, utilizând instrumente TIC și statistice.</w:t>
      </w:r>
    </w:p>
    <w:p w14:paraId="13121207" w14:textId="77777777" w:rsidR="00D04831" w:rsidRPr="008060C2" w:rsidRDefault="00D04831" w:rsidP="00D048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>4.6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. Identificarea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și </w:t>
      </w:r>
      <w:r w:rsidRPr="008060C2">
        <w:rPr>
          <w:rFonts w:ascii="Times New Roman" w:eastAsia="Calibri" w:hAnsi="Times New Roman" w:cs="Times New Roman"/>
          <w:b/>
          <w:sz w:val="24"/>
          <w:szCs w:val="24"/>
          <w:lang w:val="ro-RO"/>
        </w:rPr>
        <w:t>clasificarea</w:t>
      </w:r>
      <w:r w:rsidRPr="008060C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evenimentelor în baza diferitor criterii. </w:t>
      </w:r>
    </w:p>
    <w:p w14:paraId="374A618C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La finele lecției, elevii vor fi capabili:</w:t>
      </w:r>
    </w:p>
    <w:p w14:paraId="3B8D0AE1" w14:textId="77777777" w:rsidR="00D04831" w:rsidRPr="00D04831" w:rsidRDefault="00D04831" w:rsidP="00D0483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O.1.</w:t>
      </w:r>
      <w:r w:rsidRPr="00D0483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Să definească și să explice conceptele de probabilitate și eveniment.</w:t>
      </w:r>
    </w:p>
    <w:p w14:paraId="2CE73D78" w14:textId="77777777" w:rsidR="00D04831" w:rsidRPr="00D04831" w:rsidRDefault="00D04831" w:rsidP="00D0483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O.2. </w:t>
      </w:r>
      <w:r w:rsidRPr="00D0483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Să calculeze probabilitățile pentru evenimente specifice din viața cotidiană.</w:t>
      </w:r>
    </w:p>
    <w:p w14:paraId="3E2DF55E" w14:textId="77777777" w:rsidR="00D04831" w:rsidRPr="00D04831" w:rsidRDefault="00D04831" w:rsidP="00D0483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O.3.</w:t>
      </w:r>
      <w:r w:rsidRPr="00D0483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Să compare diferitele tipuri de evenimente (independente, incompatibile).</w:t>
      </w:r>
    </w:p>
    <w:p w14:paraId="042AE9A6" w14:textId="77777777" w:rsidR="00D04831" w:rsidRDefault="00D04831" w:rsidP="00D04831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O.4.</w:t>
      </w:r>
      <w:r w:rsidRPr="00D0483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Să lucreze eficient în grupuri pentru a rezolva probleme practice.</w:t>
      </w:r>
    </w:p>
    <w:p w14:paraId="7D523841" w14:textId="77777777" w:rsidR="00D04831" w:rsidRPr="00E479EB" w:rsidRDefault="00D04831" w:rsidP="00D04831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Pr="00D04831">
        <w:rPr>
          <w:rFonts w:ascii="Times New Roman" w:eastAsia="Calibri" w:hAnsi="Times New Roman" w:cs="Times New Roman"/>
          <w:sz w:val="24"/>
          <w:szCs w:val="24"/>
          <w:lang w:val="ro-MD"/>
        </w:rPr>
        <w:t>lecție de formare a capacităților de aplicare a cunoștințelor</w:t>
      </w:r>
    </w:p>
    <w:p w14:paraId="5645033B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3099E4BF" w14:textId="77777777" w:rsidR="00D04831" w:rsidRPr="00E479EB" w:rsidRDefault="00D04831" w:rsidP="00D048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1AE945F6" w14:textId="77777777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frontală;</w:t>
      </w:r>
    </w:p>
    <w:p w14:paraId="022DA84A" w14:textId="77777777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în perechi;</w:t>
      </w:r>
    </w:p>
    <w:p w14:paraId="2C9DE205" w14:textId="77777777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individual.</w:t>
      </w:r>
    </w:p>
    <w:p w14:paraId="3FF4AA11" w14:textId="77777777" w:rsidR="00D04831" w:rsidRPr="00E479EB" w:rsidRDefault="00D04831" w:rsidP="00D048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82D2D43" w14:textId="77777777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metoda exercițiului;</w:t>
      </w:r>
    </w:p>
    <w:p w14:paraId="682E2A12" w14:textId="77777777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Times New Roman" w:hAnsi="Times New Roman" w:cs="Times New Roman"/>
          <w:sz w:val="24"/>
          <w:szCs w:val="24"/>
        </w:rPr>
        <w:t>Studiul de caz:</w:t>
      </w:r>
    </w:p>
    <w:p w14:paraId="4AC679CB" w14:textId="77777777" w:rsidR="00D04831" w:rsidRPr="00B64C20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metoda lucrului cu manualul</w:t>
      </w:r>
    </w:p>
    <w:p w14:paraId="3B3B3C3C" w14:textId="77777777" w:rsidR="00D04831" w:rsidRPr="00B64C20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Studiul de caz, problemă rezolvată </w:t>
      </w:r>
    </w:p>
    <w:p w14:paraId="6A829B51" w14:textId="77777777" w:rsidR="00D04831" w:rsidRPr="00B64C20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lastRenderedPageBreak/>
        <w:t>Explicaţia</w:t>
      </w:r>
    </w:p>
    <w:p w14:paraId="2F8D643E" w14:textId="77777777" w:rsidR="00D04831" w:rsidRPr="00B64C20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Autoevaluare</w:t>
      </w:r>
    </w:p>
    <w:p w14:paraId="5E4B74FD" w14:textId="77777777" w:rsidR="00D04831" w:rsidRPr="00B64C20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B64C20">
        <w:rPr>
          <w:rFonts w:ascii="Times New Roman" w:eastAsia="Calibri" w:hAnsi="Times New Roman" w:cs="Times New Roman"/>
          <w:sz w:val="24"/>
          <w:szCs w:val="24"/>
          <w:lang w:val="ro-MD"/>
        </w:rPr>
        <w:t>Problematizarea</w:t>
      </w:r>
    </w:p>
    <w:p w14:paraId="0FD3FF48" w14:textId="77777777" w:rsidR="00D04831" w:rsidRPr="00E479EB" w:rsidRDefault="00D04831" w:rsidP="00D0483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52F519D0" w14:textId="2ED67453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I. Achiri, V. Ciobanu, P. Efros, V. Garit, V. Neagu, N. Prodan, D. Taragan, A. Topală. Matematică. Manual pentru clasa a XI</w:t>
      </w:r>
      <w:r w:rsidR="00B502A8">
        <w:rPr>
          <w:rFonts w:ascii="Times New Roman" w:eastAsia="Calibri" w:hAnsi="Times New Roman" w:cs="Times New Roman"/>
          <w:sz w:val="24"/>
          <w:szCs w:val="24"/>
          <w:lang w:val="ro-RO"/>
        </w:rPr>
        <w:t>I</w:t>
      </w:r>
      <w:r w:rsidRPr="00E479EB">
        <w:rPr>
          <w:rFonts w:ascii="Times New Roman" w:eastAsia="Calibri" w:hAnsi="Times New Roman" w:cs="Times New Roman"/>
          <w:sz w:val="24"/>
          <w:szCs w:val="24"/>
          <w:lang w:val="ro-RO"/>
        </w:rPr>
        <w:t>-a.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1FEC244B" w14:textId="77777777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Computerul;</w:t>
      </w:r>
    </w:p>
    <w:p w14:paraId="41392205" w14:textId="77777777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Proiectorul sau tabla interactivă;</w:t>
      </w:r>
    </w:p>
    <w:p w14:paraId="47DAEC50" w14:textId="77777777" w:rsidR="00D04831" w:rsidRPr="00E479EB" w:rsidRDefault="00D04831" w:rsidP="00D0483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Fișa cu probleme, posterul.</w:t>
      </w:r>
    </w:p>
    <w:p w14:paraId="34A89261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E479EB">
        <w:rPr>
          <w:rFonts w:ascii="Times New Roman" w:eastAsia="Calibri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completat;.</w:t>
      </w:r>
    </w:p>
    <w:p w14:paraId="42045A7F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C108A03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18B60B1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094AB5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E83C483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16CFB9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62BC90C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CC86DC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95E73EC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79201F2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7617941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1759260" w14:textId="77777777" w:rsidR="00D04831" w:rsidRPr="00E479EB" w:rsidRDefault="00D04831" w:rsidP="00D0483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67D2599" w14:textId="77777777" w:rsidR="00D04831" w:rsidRPr="00E479EB" w:rsidRDefault="00D04831" w:rsidP="00D04831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sectPr w:rsidR="00D04831" w:rsidRPr="00E479EB">
          <w:pgSz w:w="12240" w:h="15840"/>
          <w:pgMar w:top="1440" w:right="1080" w:bottom="1440" w:left="1080" w:header="720" w:footer="720" w:gutter="0"/>
          <w:cols w:space="708"/>
          <w:docGrid w:linePitch="360"/>
        </w:sectPr>
      </w:pPr>
    </w:p>
    <w:p w14:paraId="5A182550" w14:textId="77777777" w:rsidR="00D04831" w:rsidRPr="00E479EB" w:rsidRDefault="00D04831" w:rsidP="00D0483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  <w:r w:rsidRPr="00E479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2"/>
        <w:tblW w:w="15708" w:type="dxa"/>
        <w:tblInd w:w="-545" w:type="dxa"/>
        <w:tblLook w:val="04A0" w:firstRow="1" w:lastRow="0" w:firstColumn="1" w:lastColumn="0" w:noHBand="0" w:noVBand="1"/>
      </w:tblPr>
      <w:tblGrid>
        <w:gridCol w:w="2004"/>
        <w:gridCol w:w="21"/>
        <w:gridCol w:w="1144"/>
        <w:gridCol w:w="18"/>
        <w:gridCol w:w="8264"/>
        <w:gridCol w:w="990"/>
        <w:gridCol w:w="12"/>
        <w:gridCol w:w="3255"/>
      </w:tblGrid>
      <w:tr w:rsidR="00D04831" w:rsidRPr="00F65345" w14:paraId="0ABA2FE5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6562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Etapele activității didactice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57BD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Obiective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C04E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5797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Timp</w:t>
            </w:r>
          </w:p>
          <w:p w14:paraId="4E66FB05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(în minute)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CD60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Tehnologia realizării</w:t>
            </w:r>
          </w:p>
          <w:p w14:paraId="4FABBE8E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(Metodă/Formă de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activitate/Resurse)</w:t>
            </w:r>
          </w:p>
        </w:tc>
      </w:tr>
      <w:tr w:rsidR="00D04831" w:rsidRPr="00F65345" w14:paraId="6A1484B9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23A8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Evocare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B819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O.1.</w:t>
            </w:r>
          </w:p>
          <w:p w14:paraId="0A238FA5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6A63" w14:textId="77777777" w:rsidR="00D04831" w:rsidRPr="00100A3C" w:rsidRDefault="00D04831" w:rsidP="007A3116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Se verifică tema pentru acasă, frontal prin contrapunerea rezultatelor obţinute de colegi şi se explică intebările care apar pe parcurs.</w:t>
            </w:r>
          </w:p>
          <w:p w14:paraId="6EE00957" w14:textId="77777777" w:rsidR="00D04831" w:rsidRPr="00D04831" w:rsidRDefault="00D04831" w:rsidP="00D0483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r w:rsidRPr="00D0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actualizează</w:t>
            </w:r>
            <w:r w:rsidRPr="00D0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cunoştinţele din teoria probabilităților– </w:t>
            </w:r>
          </w:p>
          <w:p w14:paraId="23D34359" w14:textId="77777777" w:rsidR="00D04831" w:rsidRPr="00D04831" w:rsidRDefault="00D04831" w:rsidP="00D04831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Câmp finit de probabilitate</w:t>
            </w:r>
          </w:p>
          <w:p w14:paraId="7ACB60CE" w14:textId="77777777" w:rsidR="00D04831" w:rsidRPr="00D04831" w:rsidRDefault="00D04831" w:rsidP="00D04831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Operații cu evenimente</w:t>
            </w:r>
          </w:p>
          <w:p w14:paraId="674DB6DE" w14:textId="77777777" w:rsidR="00D04831" w:rsidRPr="00D04831" w:rsidRDefault="00D04831" w:rsidP="00D04831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Proprietățile funcției de probabiltate</w:t>
            </w:r>
          </w:p>
          <w:p w14:paraId="2B6D628D" w14:textId="77777777" w:rsidR="00D04831" w:rsidRPr="00D04831" w:rsidRDefault="00D04831" w:rsidP="00D04831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Probabilități condiționate</w:t>
            </w:r>
          </w:p>
          <w:p w14:paraId="1E6A9763" w14:textId="77777777" w:rsidR="00D04831" w:rsidRDefault="00D04831" w:rsidP="00D04831">
            <w:pPr>
              <w:pStyle w:val="NoSpacing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Evenimente independente</w:t>
            </w:r>
          </w:p>
          <w:p w14:paraId="7A3E7479" w14:textId="77777777" w:rsidR="00D04831" w:rsidRPr="00E479EB" w:rsidRDefault="00D04831" w:rsidP="00D04831">
            <w:pPr>
              <w:pStyle w:val="NoSpacing"/>
              <w:spacing w:line="360" w:lineRule="auto"/>
              <w:rPr>
                <w:rFonts w:eastAsia="Calibri"/>
                <w:lang w:val="ro-MD" w:eastAsia="ru-RU"/>
              </w:rPr>
            </w:pPr>
            <w:r w:rsidRPr="00D04831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100A3C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Se anunță subiectul și obiectivele lecției.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90C" w14:textId="77777777" w:rsidR="00D04831" w:rsidRPr="00243BC3" w:rsidRDefault="00D04831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35245B33" w14:textId="77777777" w:rsidR="00D04831" w:rsidRDefault="00D04831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ECB8533" w14:textId="77777777" w:rsidR="00D04831" w:rsidRPr="00243BC3" w:rsidRDefault="00D04831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0C1CEEA" w14:textId="77777777" w:rsidR="00D04831" w:rsidRDefault="00D04831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3</w:t>
            </w:r>
          </w:p>
          <w:p w14:paraId="562BDB98" w14:textId="77777777" w:rsidR="00D04831" w:rsidRPr="00243BC3" w:rsidRDefault="00D04831" w:rsidP="007A311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944855" w14:textId="77777777" w:rsidR="00D04831" w:rsidRPr="00E479EB" w:rsidRDefault="00D04831" w:rsidP="007A3116">
            <w:pPr>
              <w:spacing w:line="276" w:lineRule="auto"/>
              <w:jc w:val="center"/>
              <w:rPr>
                <w:rFonts w:eastAsia="Calibri"/>
                <w:lang w:val="ro-MD" w:eastAsia="ru-RU"/>
              </w:rPr>
            </w:pPr>
            <w:r w:rsidRPr="00243BC3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738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Răspuns oral/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ab/>
              <w:t>frontal/proiector</w:t>
            </w:r>
          </w:p>
          <w:p w14:paraId="6BF86060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2962555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Motto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/frontal</w:t>
            </w:r>
          </w:p>
          <w:p w14:paraId="4522FB6E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D04831" w:rsidRPr="00F65345" w14:paraId="63D23799" w14:textId="77777777" w:rsidTr="007A3116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9E46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 Reflecție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0F0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O.2.</w:t>
            </w:r>
          </w:p>
          <w:p w14:paraId="7DFEAB66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O.4.</w:t>
            </w:r>
          </w:p>
          <w:p w14:paraId="2E025DC5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0FD5" w14:textId="77777777" w:rsidR="00D04831" w:rsidRDefault="00D04831" w:rsidP="00FD52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Elevii rezolvă exerciții din fiș</w:t>
            </w:r>
            <w:r w:rsidR="00FD52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 1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de lucru:</w:t>
            </w:r>
            <w:r w:rsidR="00FD52E4"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3E1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Profesorul ghidează discuția, corectează eventualele greșeli și clarifică conceptele.</w:t>
            </w:r>
          </w:p>
          <w:p w14:paraId="017019E0" w14:textId="77777777" w:rsidR="00740B1D" w:rsidRDefault="00740B1D" w:rsidP="00FD52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9D6265" w14:textId="77777777" w:rsidR="00FD52E4" w:rsidRPr="00100A3C" w:rsidRDefault="00FD52E4" w:rsidP="00FD52E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Clasa se împarte în 3 grupuri, fiecare grup rezovă care I problem din fişa 2.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8320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  <w:p w14:paraId="47B73E0A" w14:textId="77777777" w:rsidR="00740B1D" w:rsidRPr="00E479EB" w:rsidRDefault="00740B1D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BD3D02F" w14:textId="77777777" w:rsidR="00D04831" w:rsidRPr="00E479EB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10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102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metoda lucrului cu manualul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/individual/ manualul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, 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poster completat,</w:t>
            </w:r>
          </w:p>
          <w:p w14:paraId="1355F62F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Studiul de caz,</w:t>
            </w: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 xml:space="preserve"> problemă rezolvată /frontală/computer, proiector</w:t>
            </w:r>
          </w:p>
        </w:tc>
      </w:tr>
      <w:tr w:rsidR="00D04831" w:rsidRPr="00100A3C" w14:paraId="46E13276" w14:textId="77777777" w:rsidTr="007A3116"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D036" w14:textId="77777777" w:rsidR="00D04831" w:rsidRPr="00D04831" w:rsidRDefault="00D04831" w:rsidP="00D0483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br w:type="page"/>
            </w:r>
            <w:r w:rsidRPr="00E479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D0483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Extindere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631C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O.2</w:t>
            </w:r>
          </w:p>
          <w:p w14:paraId="3A6A0B8E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O.3.</w:t>
            </w:r>
          </w:p>
          <w:p w14:paraId="114A0D06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lastRenderedPageBreak/>
              <w:t>O.4</w:t>
            </w: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.</w:t>
            </w:r>
          </w:p>
          <w:p w14:paraId="60E248C3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40E59C6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1596E137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84ABE1D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66C5526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50B5AE3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FAA8643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BEDA357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6A002C4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539701F4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6332C4EE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2DB9CFC1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</w:p>
          <w:p w14:paraId="4C63EB2A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O.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1</w:t>
            </w:r>
          </w:p>
          <w:p w14:paraId="3041921C" w14:textId="77777777" w:rsidR="00D04831" w:rsidRPr="00E479EB" w:rsidRDefault="00D04831" w:rsidP="0026557F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0C92" w14:textId="77777777" w:rsidR="0026557F" w:rsidRPr="0026557F" w:rsidRDefault="0026557F" w:rsidP="002655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Context</w:t>
            </w: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O companie de tehnologie plănuiește să lanseze un nou gadget pe piață. Înainte de a investi resurse semnificative în producție și marketing, compania vrea să evalueze viabilitatea produsului.</w:t>
            </w:r>
          </w:p>
          <w:p w14:paraId="30E2130F" w14:textId="77777777" w:rsidR="0026557F" w:rsidRPr="0026557F" w:rsidRDefault="0026557F" w:rsidP="002655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Aplicații ale probabilității</w:t>
            </w: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C01EE01" w14:textId="77777777" w:rsidR="0026557F" w:rsidRPr="0026557F" w:rsidRDefault="0026557F" w:rsidP="002655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Analiza riscurilor</w:t>
            </w: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Compania estimează probabilitatea ca produsul să nu aibă succes, folosind date din lansările anterioare. De exemplu, dacă 30% din produsele similare au avut vânzări sub așteptări, acest procentaj este folosit pentru a evalua riscul.</w:t>
            </w:r>
          </w:p>
          <w:p w14:paraId="2114881D" w14:textId="77777777" w:rsidR="0026557F" w:rsidRPr="0026557F" w:rsidRDefault="0026557F" w:rsidP="002655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Previziuni de vânzări</w:t>
            </w: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Folosind date istorice și analiza tendințelor pieței, echipa de marketing estimează probabilitatea de vânzare a 10.000 de unități în primele trei luni. Modelele statistice indică o probabilitate de 70% de a atinge acest obiectiv, ceea ce ajută la planificarea producției.</w:t>
            </w:r>
          </w:p>
          <w:p w14:paraId="2BB67BCE" w14:textId="77777777" w:rsidR="0026557F" w:rsidRPr="0026557F" w:rsidRDefault="0026557F" w:rsidP="002655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Evaluarea campaniilor de marketing</w:t>
            </w: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Compania testează mai multe mesaje publicitare și estimează probabilitatea ca fiecare variantă să genereze un anumit nivel de interes din partea consumatorilor. Aceste informații sunt utilizate pentru a selecta cea mai eficientă campanie.</w:t>
            </w:r>
          </w:p>
          <w:p w14:paraId="12B85B51" w14:textId="77777777" w:rsidR="0026557F" w:rsidRPr="0026557F" w:rsidRDefault="0026557F" w:rsidP="002655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Decizii de preț</w:t>
            </w: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Analizând datele despre comportamentul consumatorilor, compania calculează probabilitatea ca un preț mai mic să atragă mai mulți clienți, comparativ cu un preț mai mare, care ar putea sugera o calitate superioară.</w:t>
            </w:r>
          </w:p>
          <w:p w14:paraId="4593DEDC" w14:textId="77777777" w:rsidR="0026557F" w:rsidRPr="0026557F" w:rsidRDefault="0026557F" w:rsidP="002655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Simulări Monte Carlo</w:t>
            </w: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Echipa de dezvoltare utilizează simulări Monte Carlo pentru a modela diferite scenarii de vânzări, luând în considerare variabile precum sezonalitatea și competiția. Aceste simulări ajută la vizualizarea posibilelor rezultate financiare și la planificarea resurselor.</w:t>
            </w:r>
          </w:p>
          <w:p w14:paraId="54D96CBF" w14:textId="77777777" w:rsidR="0026557F" w:rsidRPr="0026557F" w:rsidRDefault="0026557F" w:rsidP="0026557F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Scenarii de criză</w:t>
            </w: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În cazul în care lansarea nu decurge conform așteptărilor, compania dezvoltă planuri de reacție, estimând probabilitatea diferitelor scenarii, cum ar fi o scădere bruscă a vânzărilor sau o criză de imagine.</w:t>
            </w:r>
          </w:p>
          <w:p w14:paraId="342DB886" w14:textId="77777777" w:rsidR="0026557F" w:rsidRPr="0026557F" w:rsidRDefault="0026557F" w:rsidP="0026557F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26557F"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  <w:t>Concluzie</w:t>
            </w:r>
          </w:p>
          <w:p w14:paraId="590CBE0D" w14:textId="77777777" w:rsidR="0026557F" w:rsidRPr="0026557F" w:rsidRDefault="0026557F" w:rsidP="0026557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55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Prin utilizarea acestor tehnici bazate pe probabilitate, compania poate lua decizii mai bine fundamentate, minimizând riscurile și maximizând șansele de succes ale noului produs. Această abordare analitică este esențială pentru a naviga provocările și incertitudinile din piață.</w:t>
            </w:r>
          </w:p>
          <w:p w14:paraId="58E3DC9A" w14:textId="77777777" w:rsidR="0026557F" w:rsidRPr="0026557F" w:rsidRDefault="0026557F" w:rsidP="00740B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2DEA8" w14:textId="77777777" w:rsidR="00740B1D" w:rsidRPr="00740B1D" w:rsidRDefault="00740B1D" w:rsidP="00740B1D">
            <w:pPr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40B1D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lastRenderedPageBreak/>
              <w:t>Completati spatiile punctuate:</w:t>
            </w:r>
          </w:p>
          <w:p w14:paraId="75749D48" w14:textId="77777777" w:rsidR="00740B1D" w:rsidRPr="00740B1D" w:rsidRDefault="00740B1D" w:rsidP="00740B1D">
            <w:pPr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40B1D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</w:t>
            </w:r>
            <w:r w:rsidRPr="00740B1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e arunca un zar.Probabilitatea ca numarul obtinut sa fie divizibil cu 2 este…..</w:t>
            </w:r>
          </w:p>
          <w:p w14:paraId="15C2D396" w14:textId="77777777" w:rsidR="00740B1D" w:rsidRPr="00740B1D" w:rsidRDefault="00740B1D" w:rsidP="00740B1D">
            <w:pPr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40B1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Se arunca un zar.Probabilitatea  ca  numarul  obtinut  sa fie multiplu de trei este….</w:t>
            </w:r>
          </w:p>
          <w:p w14:paraId="6E3BE1DA" w14:textId="77777777" w:rsidR="00740B1D" w:rsidRPr="00740B1D" w:rsidRDefault="00740B1D" w:rsidP="00740B1D">
            <w:pPr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40B1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Intr-o cutie sunt 30 de jetoane numerotate de la 1  la 30.Probabilitatea sa extragem un jeton pe care sa fie scris un numar par divizibil cu 5 este…………..</w:t>
            </w:r>
          </w:p>
          <w:p w14:paraId="0A546986" w14:textId="77777777" w:rsidR="00740B1D" w:rsidRPr="00740B1D" w:rsidRDefault="00740B1D" w:rsidP="00740B1D">
            <w:pPr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740B1D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O urna contine 4 bile albe,5 bile rosii si 10 bile galbene.Probabilitatea sa extragem o bila alba este……………</w:t>
            </w:r>
          </w:p>
          <w:p w14:paraId="636100EF" w14:textId="77777777" w:rsidR="00D04831" w:rsidRPr="008A5343" w:rsidRDefault="00D04831" w:rsidP="007A3116">
            <w:pPr>
              <w:spacing w:after="200" w:line="276" w:lineRule="auto"/>
              <w:ind w:left="31" w:firstLine="15"/>
              <w:contextualSpacing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A53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Profesorul realizează un scurt rezumat al lecției și încurajează elevii să aprofundeze studiul probabilităților.</w:t>
            </w:r>
          </w:p>
          <w:p w14:paraId="1B6DC710" w14:textId="77777777" w:rsidR="00D04831" w:rsidRDefault="0026557F" w:rsidP="0026557F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Temă pentru acasă: Modulul 5 de recapitulat</w:t>
            </w:r>
            <w:r w:rsidR="00D0483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un model din alt domeniu şi modul de utilizare a probabilităţii.</w:t>
            </w:r>
          </w:p>
          <w:p w14:paraId="5D7A7C6A" w14:textId="77777777" w:rsidR="0026557F" w:rsidRPr="008A5343" w:rsidRDefault="0026557F" w:rsidP="0026557F">
            <w:pPr>
              <w:spacing w:before="100" w:beforeAutospacing="1" w:after="100" w:afterAutospacing="1" w:line="276" w:lineRule="auto"/>
              <w:ind w:left="31" w:firstLine="15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D2E9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10</w:t>
            </w:r>
          </w:p>
          <w:p w14:paraId="10BF1DC6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EE5E257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428D9EE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E3D4D63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0CEA536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2A4BEB7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53551DC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9926DE5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18E9F2B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77CF834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04ADCF4" w14:textId="77777777" w:rsidR="0026557F" w:rsidRDefault="0026557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30B2C13" w14:textId="77777777" w:rsidR="0026557F" w:rsidRDefault="0026557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EA6878D" w14:textId="77777777" w:rsidR="0026557F" w:rsidRDefault="0026557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5AB2455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19DB150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2</w:t>
            </w:r>
          </w:p>
          <w:p w14:paraId="39A81B23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125D5BA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6</w:t>
            </w:r>
          </w:p>
          <w:p w14:paraId="2384E30A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C06BF64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5</w:t>
            </w:r>
          </w:p>
          <w:p w14:paraId="69E92C9D" w14:textId="77777777" w:rsidR="00D04831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1617DEB" w14:textId="77777777" w:rsidR="0026557F" w:rsidRDefault="0026557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4287605" w14:textId="77777777" w:rsidR="0026557F" w:rsidRDefault="0026557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F444289" w14:textId="77777777" w:rsidR="0026557F" w:rsidRDefault="0026557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8B93566" w14:textId="77777777" w:rsidR="0026557F" w:rsidRDefault="0026557F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42434E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21F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 w:rsidRPr="00E479EB"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metoda exercițiului /Frontală/tabla</w:t>
            </w:r>
          </w:p>
          <w:p w14:paraId="60EA1E3C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096CEDF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48B0A25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510EBB4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552F566B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41334A5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FD75564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2F3A0B0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7686518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AFB0570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2B0C6A9D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662C31C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5E3B3E1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B78AD1B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F95D401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Explicaţia/frontal/tablă</w:t>
            </w:r>
          </w:p>
          <w:p w14:paraId="01F2F31F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6065AE0C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lastRenderedPageBreak/>
              <w:t>Autoevaluare/individual/fişe</w:t>
            </w:r>
          </w:p>
          <w:p w14:paraId="37D2EEA2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32199964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Problematizarea/frontal/manual</w:t>
            </w:r>
          </w:p>
          <w:p w14:paraId="1B1E5152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5226EE8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4505BC5B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0817D57D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1565DB81" w14:textId="77777777" w:rsidR="0026557F" w:rsidRDefault="0026557F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  <w:p w14:paraId="7FA29516" w14:textId="77777777" w:rsidR="00D04831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  <w:t>/frontal/manual</w:t>
            </w:r>
          </w:p>
          <w:p w14:paraId="1B3E7A29" w14:textId="77777777" w:rsidR="00D04831" w:rsidRPr="00E479EB" w:rsidRDefault="00D04831" w:rsidP="007A3116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14:paraId="4859C237" w14:textId="77777777" w:rsidR="00D04831" w:rsidRPr="00E479EB" w:rsidRDefault="00D04831" w:rsidP="00D0483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7CA0A8" w14:textId="77777777" w:rsidR="00FD52E4" w:rsidRPr="00FD52E4" w:rsidRDefault="00FD52E4" w:rsidP="00FD52E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  <w:lang w:val="en-US"/>
        </w:rPr>
      </w:pPr>
      <w:r w:rsidRPr="00FD52E4">
        <w:rPr>
          <w:rFonts w:ascii="Times New Roman" w:eastAsia="Calibri" w:hAnsi="Times New Roman" w:cs="Times New Roman"/>
          <w:b/>
          <w:sz w:val="24"/>
          <w:szCs w:val="20"/>
          <w:u w:val="single"/>
          <w:lang w:val="en-US"/>
        </w:rPr>
        <w:t>Fişa de lucru 1</w:t>
      </w:r>
    </w:p>
    <w:p w14:paraId="662C1D5A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0"/>
          <w:u w:val="single"/>
          <w:lang w:val="en-US"/>
        </w:rPr>
      </w:pPr>
      <w:r w:rsidRPr="00FD52E4">
        <w:rPr>
          <w:rFonts w:ascii="Times New Roman" w:eastAsia="Calibri" w:hAnsi="Times New Roman" w:cs="Times New Roman"/>
          <w:b/>
          <w:sz w:val="24"/>
          <w:szCs w:val="20"/>
          <w:lang w:val="en-US"/>
        </w:rPr>
        <w:t>1.</w:t>
      </w: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Se achiziţionează 4 piese similare de la 2 furnizori calificaţi A, B. Datele privind performanţele obişnuite ale </w:t>
      </w:r>
    </w:p>
    <w:p w14:paraId="456EFB1C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furnizorilor, precum şi numărul de piese cumpărate de la fiecare furnizor apar în tabelul următor: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259"/>
        <w:gridCol w:w="2676"/>
        <w:gridCol w:w="2677"/>
      </w:tblGrid>
      <w:tr w:rsidR="00FD52E4" w:rsidRPr="00FD52E4" w14:paraId="5C47B068" w14:textId="77777777" w:rsidTr="007A3116">
        <w:tc>
          <w:tcPr>
            <w:tcW w:w="2093" w:type="dxa"/>
          </w:tcPr>
          <w:p w14:paraId="4DA42CD9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Furnizor</w:t>
            </w:r>
          </w:p>
        </w:tc>
        <w:tc>
          <w:tcPr>
            <w:tcW w:w="3259" w:type="dxa"/>
          </w:tcPr>
          <w:p w14:paraId="2E596C35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proporţie piese corespunzătoare</w:t>
            </w:r>
          </w:p>
        </w:tc>
        <w:tc>
          <w:tcPr>
            <w:tcW w:w="2676" w:type="dxa"/>
          </w:tcPr>
          <w:p w14:paraId="3798EBE5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proporţie piese rebut</w:t>
            </w:r>
          </w:p>
        </w:tc>
        <w:tc>
          <w:tcPr>
            <w:tcW w:w="2677" w:type="dxa"/>
          </w:tcPr>
          <w:p w14:paraId="009E8457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număr piese cumpărate</w:t>
            </w:r>
          </w:p>
        </w:tc>
      </w:tr>
      <w:tr w:rsidR="00FD52E4" w:rsidRPr="00FD52E4" w14:paraId="100FE664" w14:textId="77777777" w:rsidTr="007A3116">
        <w:tc>
          <w:tcPr>
            <w:tcW w:w="2093" w:type="dxa"/>
          </w:tcPr>
          <w:p w14:paraId="45476577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A</w:t>
            </w:r>
          </w:p>
        </w:tc>
        <w:tc>
          <w:tcPr>
            <w:tcW w:w="3259" w:type="dxa"/>
          </w:tcPr>
          <w:p w14:paraId="5F0C69CF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90%</w:t>
            </w:r>
          </w:p>
        </w:tc>
        <w:tc>
          <w:tcPr>
            <w:tcW w:w="2676" w:type="dxa"/>
          </w:tcPr>
          <w:p w14:paraId="7A441365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10%</w:t>
            </w:r>
          </w:p>
        </w:tc>
        <w:tc>
          <w:tcPr>
            <w:tcW w:w="2677" w:type="dxa"/>
          </w:tcPr>
          <w:p w14:paraId="20A90ACC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2</w:t>
            </w:r>
          </w:p>
        </w:tc>
      </w:tr>
      <w:tr w:rsidR="00FD52E4" w:rsidRPr="00FD52E4" w14:paraId="61B76B5F" w14:textId="77777777" w:rsidTr="007A3116">
        <w:tc>
          <w:tcPr>
            <w:tcW w:w="2093" w:type="dxa"/>
          </w:tcPr>
          <w:p w14:paraId="4D06393C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B</w:t>
            </w:r>
          </w:p>
        </w:tc>
        <w:tc>
          <w:tcPr>
            <w:tcW w:w="3259" w:type="dxa"/>
          </w:tcPr>
          <w:p w14:paraId="02CE8167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80%</w:t>
            </w:r>
          </w:p>
        </w:tc>
        <w:tc>
          <w:tcPr>
            <w:tcW w:w="2676" w:type="dxa"/>
          </w:tcPr>
          <w:p w14:paraId="4746EE49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20%</w:t>
            </w:r>
          </w:p>
        </w:tc>
        <w:tc>
          <w:tcPr>
            <w:tcW w:w="2677" w:type="dxa"/>
          </w:tcPr>
          <w:p w14:paraId="07304443" w14:textId="77777777" w:rsidR="00FD52E4" w:rsidRPr="00FD52E4" w:rsidRDefault="00FD52E4" w:rsidP="00FD5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</w:pPr>
            <w:r w:rsidRPr="00FD52E4">
              <w:rPr>
                <w:rFonts w:ascii="Times New Roman" w:eastAsia="Calibri" w:hAnsi="Times New Roman" w:cs="Times New Roman"/>
                <w:sz w:val="24"/>
                <w:szCs w:val="20"/>
                <w:lang w:val="en-US"/>
              </w:rPr>
              <w:t>2</w:t>
            </w:r>
          </w:p>
        </w:tc>
      </w:tr>
    </w:tbl>
    <w:p w14:paraId="549EFBB8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lastRenderedPageBreak/>
        <w:t xml:space="preserve">Să se determine probabilitatea ca printre cele patru piese cumpărate să avem: </w:t>
      </w:r>
    </w:p>
    <w:p w14:paraId="722BA45F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a)   patru piese corespunzătoare; </w:t>
      </w:r>
    </w:p>
    <w:p w14:paraId="0F4DCB3F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b)   cel puţin o piesă corespunzătoare; </w:t>
      </w:r>
    </w:p>
    <w:p w14:paraId="367AF7BE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c)   cel mult trei piese corespunzătoare</w:t>
      </w:r>
    </w:p>
    <w:p w14:paraId="267F1548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b/>
          <w:sz w:val="24"/>
          <w:szCs w:val="20"/>
          <w:lang w:val="en-US"/>
        </w:rPr>
        <w:t>2.</w:t>
      </w:r>
      <w:r w:rsidRPr="00FD52E4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Într-un depozit sunt patru seturi a câte 12 farfurii. Prezintă defecte de fabricaţie: două farfurii din primul set, </w:t>
      </w:r>
    </w:p>
    <w:p w14:paraId="74603C27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trei farfurii din al doilea set, o farfurie din al treilea set şi patru farfurii din setul patru. Din fiecare set se ia câte o </w:t>
      </w:r>
    </w:p>
    <w:p w14:paraId="2AF08B92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farfurie. Care este probabilitatea să rezulte:  </w:t>
      </w:r>
    </w:p>
    <w:p w14:paraId="69272CFD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a)   trei farfurii fără defecte şi una cu defecte;  </w:t>
      </w:r>
    </w:p>
    <w:p w14:paraId="1EF5D4A8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b)   cel puţin trei farfurii fără defecte de fabricaţie</w:t>
      </w:r>
    </w:p>
    <w:p w14:paraId="57EBF657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b/>
          <w:sz w:val="24"/>
          <w:szCs w:val="20"/>
          <w:lang w:val="en-US"/>
        </w:rPr>
        <w:t>3.</w:t>
      </w: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Un magazin primeşte într-o zi 9 produse de acelaşi tip, dintre care 3 provin de la furnizorul F1, 4 provin de </w:t>
      </w:r>
    </w:p>
    <w:p w14:paraId="1256421F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la furnizorul F2 şi restul de la furnizorul F3. Care este probabilitatea ca din 4 produse vândute: </w:t>
      </w:r>
    </w:p>
    <w:p w14:paraId="123362ED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a)   două să provină de la F1 şi câte unul de la ceilalţi furnizori? </w:t>
      </w:r>
    </w:p>
    <w:p w14:paraId="5866D265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b)   toate să provină de la acelaşi furnizor? </w:t>
      </w:r>
    </w:p>
    <w:p w14:paraId="7BA264A6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c)   unul singur să provină de la F3?        </w:t>
      </w:r>
    </w:p>
    <w:p w14:paraId="1FFC2D17" w14:textId="5860506A" w:rsidR="00FD52E4" w:rsidRPr="00FD52E4" w:rsidRDefault="00FD52E4" w:rsidP="00FD52E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  <w:lang w:val="en-US"/>
        </w:rPr>
      </w:pPr>
      <w:r w:rsidRPr="00FD52E4">
        <w:rPr>
          <w:rFonts w:ascii="Times New Roman" w:eastAsia="Calibri" w:hAnsi="Times New Roman" w:cs="Times New Roman"/>
          <w:b/>
          <w:sz w:val="24"/>
          <w:szCs w:val="20"/>
          <w:u w:val="single"/>
          <w:lang w:val="en-US"/>
        </w:rPr>
        <w:t xml:space="preserve">Fişa de lucru </w:t>
      </w:r>
      <w:r w:rsidR="00B502A8">
        <w:rPr>
          <w:rFonts w:ascii="Times New Roman" w:eastAsia="Calibri" w:hAnsi="Times New Roman" w:cs="Times New Roman"/>
          <w:b/>
          <w:sz w:val="24"/>
          <w:szCs w:val="20"/>
          <w:u w:val="single"/>
          <w:lang w:val="en-US"/>
        </w:rPr>
        <w:t>2</w:t>
      </w:r>
    </w:p>
    <w:p w14:paraId="285A9DB4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b/>
          <w:sz w:val="24"/>
          <w:szCs w:val="20"/>
          <w:lang w:val="en-US"/>
        </w:rPr>
        <w:t>1.</w:t>
      </w: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 Trei bănci acordă credite pentru finanţarea studiilor cu probabilităţile 0,8; 0,75, respectiv 0,82, independent </w:t>
      </w:r>
    </w:p>
    <w:p w14:paraId="3760CDC5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una de alta. Un student se adresează tuturor băncilor. Cu ce probabilitate el va primi: </w:t>
      </w:r>
    </w:p>
    <w:p w14:paraId="17C2CE11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a)   trei răspunsuri favorabile; </w:t>
      </w:r>
    </w:p>
    <w:p w14:paraId="2768314D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b)   exact două răspunsuri favorabile; </w:t>
      </w:r>
    </w:p>
    <w:p w14:paraId="6338299E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c)   exact două răspunsuri nefavorabile; </w:t>
      </w:r>
    </w:p>
    <w:p w14:paraId="7CA179A5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lastRenderedPageBreak/>
        <w:t xml:space="preserve">    d)   nici un răspuns favorabil; </w:t>
      </w:r>
    </w:p>
    <w:p w14:paraId="59C4BAAE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e)   cel mult două răspunsuri favorabile .</w:t>
      </w:r>
    </w:p>
    <w:p w14:paraId="6B3A9C45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</w:p>
    <w:p w14:paraId="4289F4F5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b/>
          <w:sz w:val="24"/>
          <w:szCs w:val="20"/>
          <w:lang w:val="en-US"/>
        </w:rPr>
        <w:t>2.</w:t>
      </w:r>
      <w:r w:rsidRPr="00FD52E4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Se aruncă două zaruri de zece ori. Să se determine probabilitatea de a se obţine: </w:t>
      </w:r>
    </w:p>
    <w:p w14:paraId="41873871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a)   de exact patru ori suma 7; </w:t>
      </w:r>
    </w:p>
    <w:p w14:paraId="7B8D0DEE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b)   de cel puţin opt ori suma 7.</w:t>
      </w:r>
    </w:p>
    <w:p w14:paraId="6D5C5D38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b/>
          <w:sz w:val="24"/>
          <w:szCs w:val="20"/>
          <w:lang w:val="en-US"/>
        </w:rPr>
        <w:t>3.</w:t>
      </w: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Un magazin primeşte într-o zi 11 produse de acelaşi tip, dintre care 6 provin de la furnizorul F1, 2 provin de </w:t>
      </w:r>
    </w:p>
    <w:p w14:paraId="0B710DA1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la furnizorul F2 şi restul de la furnizorul F3. Care este probabilitatea ca din 4 produse vândute: </w:t>
      </w:r>
    </w:p>
    <w:p w14:paraId="0B249CB4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a)   două să provină de la F3 şi câte unul de la ceilalţi furnizori? </w:t>
      </w:r>
    </w:p>
    <w:p w14:paraId="169C563F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b)   toate să provină de la acelaşi furnizor? </w:t>
      </w:r>
    </w:p>
    <w:p w14:paraId="06A572DA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  <w:r w:rsidRPr="00FD52E4">
        <w:rPr>
          <w:rFonts w:ascii="Times New Roman" w:eastAsia="Calibri" w:hAnsi="Times New Roman" w:cs="Times New Roman"/>
          <w:sz w:val="24"/>
          <w:szCs w:val="20"/>
          <w:lang w:val="en-US"/>
        </w:rPr>
        <w:t xml:space="preserve">    c)   unul singur să provină de la F2?</w:t>
      </w:r>
    </w:p>
    <w:p w14:paraId="1433BF02" w14:textId="77777777" w:rsidR="00FD52E4" w:rsidRPr="00FD52E4" w:rsidRDefault="00FD52E4" w:rsidP="00FD52E4">
      <w:pPr>
        <w:spacing w:after="200" w:line="240" w:lineRule="auto"/>
        <w:rPr>
          <w:rFonts w:ascii="Times New Roman" w:eastAsia="Calibri" w:hAnsi="Times New Roman" w:cs="Times New Roman"/>
          <w:sz w:val="24"/>
          <w:szCs w:val="20"/>
          <w:lang w:val="en-US"/>
        </w:rPr>
      </w:pPr>
    </w:p>
    <w:p w14:paraId="203370D7" w14:textId="77777777" w:rsidR="00FF0E97" w:rsidRPr="00FD52E4" w:rsidRDefault="00FF0E97">
      <w:pPr>
        <w:rPr>
          <w:sz w:val="28"/>
          <w:lang w:val="en-US"/>
        </w:rPr>
      </w:pPr>
    </w:p>
    <w:sectPr w:rsidR="00FF0E97" w:rsidRPr="00FD52E4" w:rsidSect="00D048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461703"/>
    <w:multiLevelType w:val="multilevel"/>
    <w:tmpl w:val="1D0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30DC6"/>
    <w:multiLevelType w:val="hybridMultilevel"/>
    <w:tmpl w:val="16FC08BE"/>
    <w:lvl w:ilvl="0" w:tplc="2E746E9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4019F"/>
    <w:multiLevelType w:val="hybridMultilevel"/>
    <w:tmpl w:val="D0563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963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439">
    <w:abstractNumId w:val="0"/>
  </w:num>
  <w:num w:numId="3" w16cid:durableId="1066488683">
    <w:abstractNumId w:val="2"/>
  </w:num>
  <w:num w:numId="4" w16cid:durableId="581447545">
    <w:abstractNumId w:val="4"/>
  </w:num>
  <w:num w:numId="5" w16cid:durableId="87951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31"/>
    <w:rsid w:val="0026557F"/>
    <w:rsid w:val="005B2E2B"/>
    <w:rsid w:val="00740B1D"/>
    <w:rsid w:val="009A3E69"/>
    <w:rsid w:val="00B502A8"/>
    <w:rsid w:val="00D04831"/>
    <w:rsid w:val="00F65345"/>
    <w:rsid w:val="00FD52E4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D099"/>
  <w15:chartTrackingRefBased/>
  <w15:docId w15:val="{3ABB6ADC-F38B-40A8-B61D-D751770F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Сетка таблицы2"/>
    <w:basedOn w:val="TableNormal"/>
    <w:next w:val="TableGrid"/>
    <w:uiPriority w:val="39"/>
    <w:rsid w:val="00D04831"/>
    <w:pPr>
      <w:spacing w:after="0" w:line="240" w:lineRule="auto"/>
    </w:pPr>
    <w:rPr>
      <w:rFonts w:eastAsia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04831"/>
    <w:pPr>
      <w:spacing w:after="0" w:line="240" w:lineRule="auto"/>
    </w:pPr>
  </w:style>
  <w:style w:type="table" w:styleId="TableGrid">
    <w:name w:val="Table Grid"/>
    <w:basedOn w:val="TableNormal"/>
    <w:uiPriority w:val="39"/>
    <w:rsid w:val="00D0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4</cp:revision>
  <dcterms:created xsi:type="dcterms:W3CDTF">2024-10-25T22:32:00Z</dcterms:created>
  <dcterms:modified xsi:type="dcterms:W3CDTF">2024-11-01T14:29:00Z</dcterms:modified>
</cp:coreProperties>
</file>