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69798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Arii</w:t>
      </w:r>
    </w:p>
    <w:p w14:paraId="5FC3830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Aria  trapezului.Aplicații.</w:t>
      </w:r>
    </w:p>
    <w:p w14:paraId="4EE2BD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6ECBF86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7.2 Recunoașterea în diverse contexte și utilizarea formulelor de calcul al ariilor triunghiului,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patrulaterelor,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discului în rezolvarea problemelor.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7.3 Utilizarea formulelor de calcul ale ariilor figurilor geometrice studiate în rezolvarea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 probleme din diferite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7.4 Calularea ariilor în situații reale și/sau modelate.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7.5 Elaborarea planului de rezolvare a problemei referitoare la calculul ariilor în contexte variate și rezolvarea problemei în conformitate cu planul.</w:t>
      </w:r>
    </w:p>
    <w:p w14:paraId="1FE03B6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069EF1A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recunoașterea în diverse contexte și să  utilizeze  formulele de calcul al ariilor patrulaterelor  în rezolvarea problemelor.</w:t>
      </w:r>
    </w:p>
    <w:p w14:paraId="2FD4FCD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elaborarea planului de rezolvare a problemei referitoare la calculul ariilor patrulatererlor  în contexte variate și să  rezolve probleme în conformitate cu planul.</w:t>
      </w:r>
    </w:p>
    <w:p w14:paraId="3BEFDC2F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probleme cu ariile patrulatererlor .</w:t>
      </w:r>
    </w:p>
    <w:p w14:paraId="6896D639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cunoștințelor.</w:t>
      </w:r>
    </w:p>
    <w:p w14:paraId="45BA22F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F2D4E5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184"/>
        <w:gridCol w:w="7882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 w14:paraId="34187ECA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82" w:type="dxa"/>
            <w:vAlign w:val="center"/>
          </w:tcPr>
          <w:p w14:paraId="45508F6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1003" w:type="dxa"/>
            <w:vAlign w:val="center"/>
          </w:tcPr>
          <w:p w14:paraId="40CD3CB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784EFC7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7B7E3B20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4117673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51FD175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B0A20F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84455D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19CBBB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C9AF74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67F438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</w:t>
            </w:r>
          </w:p>
        </w:tc>
        <w:tc>
          <w:tcPr>
            <w:tcW w:w="7882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14:paraId="35591711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1003" w:type="dxa"/>
          </w:tcPr>
          <w:p w14:paraId="187C45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14:paraId="0E8C018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Frontal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1C4EE2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67BAB1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Mentimenter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6D10D2C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34965AA8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bookmarkStart w:id="0" w:name="_GoBack"/>
            <w:bookmarkEnd w:id="0"/>
          </w:p>
        </w:tc>
        <w:tc>
          <w:tcPr>
            <w:tcW w:w="7882" w:type="dxa"/>
          </w:tcPr>
          <w:p w14:paraId="05C1F2C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</w:p>
          <w:p w14:paraId="1661F52B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Amintim împreună cu elevii ce se numește trapez,clasificarea,elementele trapezului 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"https://wordwall.net/ro/resource/76544993"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https://wordwall.net/ro/resource/76544993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drawing>
                <wp:inline distT="0" distB="0" distL="114300" distR="114300">
                  <wp:extent cx="1707515" cy="960120"/>
                  <wp:effectExtent l="0" t="0" r="146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515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CD27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independent pagina 134.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Generalizăm: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1.  formula de calcul a ariei trapezului:A=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h(a+b)=h*m, unde m este lungimea liniei mijlocii,h înălțimea,a și b baza mică și baza mare.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2.Diagonalele unui trapez și liniile neparalele formează cu una dimtre baze triunghiuri echivalente.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3.Triunghiurile formate de diagonalele unui trapez cu laturile neparalele sunt echivalente.</w:t>
            </w:r>
          </w:p>
          <w:p w14:paraId="7FF545BD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Problema 1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:Fie un trapez cu lungimile bazeor de 10cm,14cm și înățimea de 6cm.Calculai aria trapezului.</w:t>
            </w:r>
          </w:p>
          <w:p w14:paraId="2031B78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Problema 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:Linia mijlocie a uni trapez are lungimea  de 12 cm,iar înălțimea de 8 cm .Calculați aria trapezului.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1003" w:type="dxa"/>
          </w:tcPr>
          <w:p w14:paraId="09CC37C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E91213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3CBB79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43FF53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40B99B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138595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0186CC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9930A6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BE1EFF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A5DA98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120DFA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A60C0C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</w:p>
        </w:tc>
        <w:tc>
          <w:tcPr>
            <w:tcW w:w="1912" w:type="dxa"/>
          </w:tcPr>
          <w:p w14:paraId="018B9EA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7DE79B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generalizarea</w:t>
            </w:r>
          </w:p>
          <w:p w14:paraId="4215E7E3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3E127DC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5F13C90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</w:p>
        </w:tc>
        <w:tc>
          <w:tcPr>
            <w:tcW w:w="7882" w:type="dxa"/>
          </w:tcPr>
          <w:p w14:paraId="63DF16A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Problema 3: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Un trapez isoscel are aria egală cu 20cm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,iar raza ce4rcului circumscris în trapez de 2cm.Să se afle lungimile laturilor trapezului.</w:t>
            </w:r>
          </w:p>
          <w:p w14:paraId="22C81F4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Problema4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:Perimetrul unui trapez isoscel este egal cu 52cm.Baza mică a trapezului este cu 12 cm mai mică decât baza mare și este congruentă cu laturile neparalele.Să se afle aria trapezului.</w:t>
            </w:r>
          </w:p>
          <w:p w14:paraId="6DF6C78F">
            <w:pPr>
              <w:pStyle w:val="7"/>
              <w:spacing w:line="276" w:lineRule="auto"/>
              <w:jc w:val="left"/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Problema 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:Fie trapezul dreptunghic ABCD ,în care ADǁBC,m(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B)=90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,iar diagonala AC  și latura CD sunt perpendiculare și au lungimile egale cu 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cm.Determinați aria trapezului.</w:t>
            </w:r>
          </w:p>
          <w:p w14:paraId="5D5FDDE3">
            <w:pPr>
              <w:pStyle w:val="7"/>
              <w:spacing w:line="276" w:lineRule="auto"/>
              <w:jc w:val="left"/>
              <w:rPr>
                <w:rFonts w:hint="default" w:ascii="Calibri" w:hAnsi="Calibri" w:cs="Calibri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Problema 6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:Calculați aria trapezului dreptunghic ABCD ,în care :AB=12 cm,DC=16cm, AB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ǁ</w:t>
            </w:r>
            <w:r>
              <w:rPr>
                <w:rFonts w:hint="default" w:ascii="Calibri" w:hAnsi="Calibri" w:cs="Calibri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CD și m(</w:t>
            </w:r>
            <w:r>
              <w:rPr>
                <w:rFonts w:hint="default" w:ascii="Calibri" w:hAnsi="Calibri" w:cs="Calibri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</w:t>
            </w:r>
            <w:r>
              <w:rPr>
                <w:rFonts w:hint="default" w:ascii="Calibri" w:hAnsi="Calibri" w:cs="Calibri"/>
                <w:bCs w:val="0"/>
                <w:i w:val="0"/>
                <w:iCs w:val="0"/>
                <w:sz w:val="24"/>
                <w:szCs w:val="24"/>
                <w:vertAlign w:val="baseline"/>
              </w:rPr>
              <w:t>ABC)=120</w:t>
            </w:r>
            <w:r>
              <w:rPr>
                <w:rFonts w:hint="default" w:ascii="Calibri" w:hAnsi="Calibri" w:cs="Calibri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Calibri" w:hAnsi="Calibri" w:cs="Calibri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</w:p>
          <w:p w14:paraId="1A45649C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În trapezul dreptunghic ABCD ,ADǁBC,(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 w:val="en-US"/>
              </w:rPr>
              <w:t>&lt;A)=30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,(&lt;D)=90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  <w:lang w:val="en-US"/>
              </w:rPr>
              <w:t xml:space="preserve">0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 xml:space="preserve">,BC=CD=4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cm.Determinați  lungimea laturii AD.</w:t>
            </w:r>
          </w:p>
          <w:p w14:paraId="2D300BF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Elevii vor face schimb de caiete,pe tablă se va afișa reozlvarea problemei api elevii vor evalua reciproc lucrul realizat.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-Completați frazele: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Linia mijlocie a trapezului este…….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Laturile neparalele în trapezul isoscel sunt…….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Formula de calu a ariei trapezului este……………………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Tema4 pag .134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 25,26 pag 137</w:t>
            </w:r>
          </w:p>
        </w:tc>
        <w:tc>
          <w:tcPr>
            <w:tcW w:w="1003" w:type="dxa"/>
          </w:tcPr>
          <w:p w14:paraId="32EB031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20328828">
            <w:pPr>
              <w:pStyle w:val="7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4C209E68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A31B6"/>
    <w:rsid w:val="23590C60"/>
    <w:rsid w:val="2CDF5BDE"/>
    <w:rsid w:val="461F3850"/>
    <w:rsid w:val="565265E8"/>
    <w:rsid w:val="6FC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2024-05-16T06:35:00Z</dcterms:created>
  <dc:creator>Admin</dc:creator>
  <cp:lastModifiedBy>Rogoti Elena</cp:lastModifiedBy>
  <dcterms:modified xsi:type="dcterms:W3CDTF">2024-08-15T17:04:10Z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ABAC1CFBFA5F4FEFB5C83C050CEE907D_12</vt:lpwstr>
  </property>
</Properties>
</file>