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IX-a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Capitolul/Unitatea de conținut: Arii.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capitol (conform proiectării didactice de lungă durată):1/13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Noțiune de arie.Aria pătratului,a dreptunghiului.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45 minute.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 Identificarea și aplicarea în diverse contexte a terminologiei aferente noțiunii de arie și de calcul al ariilor figurilor.</w:t>
        <w:br w:type="textWrapping"/>
        <w:t xml:space="preserve">7.2 Recunoașterea în diverse contexte și utilizarea formulelor de calcul al ariilor triunghiului, ale patrulaterelor, ale discului în rezolvarea problemelor.</w:t>
        <w:br w:type="textWrapping"/>
        <w:t xml:space="preserve">7.3Utilizarea formulelor de calcul ale ariilor figurilor geometrice studiate în rezolvarea problemelor, a situațiilor probleme din diferite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identifice și să aplice  corect terminologia și notațiile aferente noțiunii de arie;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reprezinte în plan  pătratul, dreptunghiul, utilizând instrumentele de desen;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recunoașterea și utilizeze  în diverse contexte  formule de calcul al ariilor patratului și dreptunghiului  în rezolvarea problemelor.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–să manifeste curiozitate și imaginție în elaborarea strategiilor de rezolvare a problemelor.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lecției:de formare a capacităților de aplicare a cunoștințelor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IX-a. Editura Prut Internațional. Chișinău, 2024;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formativă, evaluare orală și în scris, reciprocă;  produse: problemă rezolvată, răspuns oral, exercițiu rezolvat, poster completat; lucrare independentă cu apreciere cu note.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6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1184"/>
        <w:gridCol w:w="7881"/>
        <w:gridCol w:w="1003"/>
        <w:gridCol w:w="1912"/>
        <w:tblGridChange w:id="0">
          <w:tblGrid>
            <w:gridCol w:w="2055"/>
            <w:gridCol w:w="1184"/>
            <w:gridCol w:w="7881"/>
            <w:gridCol w:w="1003"/>
            <w:gridCol w:w="19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  <w:br w:type="textWrapping"/>
              <w:t xml:space="preserve">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</w:t>
              <w:br w:type="textWrapping"/>
              <w:t xml:space="preserve">-Anunțarea subiectului și obiectivelor.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Accesați următorul link și scrieți cinci cuvinte pe care le cunoașteți despre noțiunea de pătrat și dreptunghi.</w:t>
              <w:br w:type="textWrapping"/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https://www.menti.com/u7fmv916t3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Apoi elevilor li se cere să explice fiecare cuvânt de la ecran.</w:t>
              <w:br w:type="textWrapping"/>
              <w:t xml:space="preserve">-Ne amintim: ce este o suprafață poligonală convexă,ce este aria care este unitatea de măsură a ariei.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  <w:br w:type="textWrapping"/>
              <w:br w:type="textWrapping"/>
              <w:br w:type="textWrapping"/>
              <w:t xml:space="preserve">3</w:t>
              <w:br w:type="textWrapping"/>
              <w:br w:type="textWrapping"/>
              <w:br w:type="textWrapping"/>
              <w:br w:type="textWrapping"/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  <w:br w:type="textWrapping"/>
              <w:br w:type="textWrapping"/>
              <w:br w:type="textWrapping"/>
              <w:br w:type="textWrapping"/>
              <w:t xml:space="preserve">Mentimenter</w:t>
              <w:br w:type="textWrapping"/>
              <w:br w:type="textWrapping"/>
              <w:t xml:space="preserve">conversația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t xml:space="preserve">O2,O3,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O2,O3,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  <w:br w:type="textWrapping"/>
              <w:br w:type="textWrapping"/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Citiți cu atenție problemele de pe ecran și trageți concluziile de rigoare.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Ex.1:Aria pătratului cu lungimea laturii de 1 cm = 1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latura  de 2 cm = 4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,latura de 3 cm = 9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  <w:br w:type="textWrapping"/>
              <w:t xml:space="preserve">În concluzie Aria pătratului =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 2:  Aria dreptunghiului cu l=2 cm și L =4 cm A= 8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  <w:br w:type="textWrapping"/>
              <w:t xml:space="preserve">În concluzie Aria dreptunghiului=L*l 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Problema1:O grădină are forma unei suprafețe dreptunghice cu lățimea de 40 m și lungimea de 120 m.În mijlocul  grădinii se află un bazin în   formă de pătrat cu perimetrul de 48 m.De la bazin pleacă spre fiecare latură o alee lată de 2 m., iar restul terenului se plantează cu flori.Aflați aria suprafeței plantate cu flori.</w:t>
              <w:br w:type="textWrapping"/>
              <w:t xml:space="preserve">Rezolvare:</w:t>
              <w:br w:type="textWrapping"/>
              <w:t xml:space="preserve">1.Calculăm aria pătratului din mijlocul grădinii.A=12*12=144m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2.Calculăm lungimea și lățimea grădinii fără aleile de flori.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L=120-2=118 m ,l=40-2=38 m</w:t>
              <w:br w:type="textWrapping"/>
              <w:t xml:space="preserve">3.Calculăm aria acestei suprafețe A=118*38=4484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  <w:br w:type="textWrapping"/>
              <w:t xml:space="preserve">4.Calculăm suprafața plantată cu flori A=4484-144=4340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Exemplul</w:t>
              <w:br w:type="textWrapping"/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Explicația</w:t>
              <w:br w:type="textWrapping"/>
              <w:br w:type="textWrapping"/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observarea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Problematizarea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algoritmul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t xml:space="preserve">O2,O3,</w:t>
              <w:br w:type="textWrapping"/>
              <w:t xml:space="preserve">O4</w:t>
              <w:br w:type="textWrapping"/>
              <w:br w:type="textWrapping"/>
              <w:br w:type="textWrapping"/>
              <w:t xml:space="preserve">O2,O3,</w:t>
              <w:br w:type="textWrapping"/>
              <w:t xml:space="preserve">O4</w:t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  <w:br w:type="textWrapping"/>
              <w:t xml:space="preserve">O4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vor rezolva următoarele probleme: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Problema 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b,c  pag 136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Problema 20 a,c pag 137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 8 pagina 136</w:t>
              <w:br w:type="textWrapping"/>
              <w:t xml:space="preserve">Apoi elevii fac schimb de caiete pe tablă se afișează rezolvarea problemei, iar elevii evaluează reciproc lucrul realizat de colegul de bancă.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  <w:br w:type="textWrapping"/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  <w:br w:type="textWrapping"/>
              <w:t xml:space="preserve">-Completați frazele:</w:t>
              <w:br w:type="textWrapping"/>
              <w:t xml:space="preserve">Aria unui poligo este un număr…..</w:t>
              <w:br w:type="textWrapping"/>
              <w:t xml:space="preserve">Poligoanele cu arii egale se numesc……</w:t>
              <w:br w:type="textWrapping"/>
              <w:t xml:space="preserve">Formula ariei pătratului este……</w:t>
              <w:br w:type="textWrapping"/>
              <w:t xml:space="preserve">Formula ariei dreptunghiului este……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-Se determină care obiective au fost realizate la lecție.</w:t>
              <w:br w:type="textWrapping"/>
              <w:t xml:space="preserve">-Se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concluzii privind activitatea clasei de elevi în ansamblu și a unor elevi în particular.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Tema2.1 pagina 131 (Aria pătratului aria dreptunghiului)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 7 a,c;problema 20 b pag.136-137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t xml:space="preserve">8</w:t>
              <w:br w:type="textWrapping"/>
              <w:br w:type="textWrapping"/>
              <w:t xml:space="preserve">7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t xml:space="preserve">6</w:t>
              <w:br w:type="textWrapping"/>
              <w:br w:type="textWrapping"/>
              <w:br w:type="textWrapping"/>
              <w:br w:type="textWrapping"/>
              <w:t xml:space="preserve">3</w:t>
              <w:br w:type="textWrapping"/>
              <w:br w:type="textWrapping"/>
              <w:br w:type="textWrapping"/>
              <w:br w:type="textWrapping"/>
              <w:t xml:space="preserve">3</w:t>
              <w:br w:type="textWrapping"/>
              <w:br w:type="textWrapping"/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</w:t>
              <w:br w:type="textWrapping"/>
              <w:t xml:space="preserve">observarea </w:t>
              <w:br w:type="textWrapping"/>
              <w:t xml:space="preserve">problematizarea</w:t>
              <w:br w:type="textWrapping"/>
              <w:t xml:space="preserve">algoritmul</w:t>
              <w:br w:type="textWrapping"/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independent</w:t>
              <w:br w:type="textWrapping"/>
              <w:t xml:space="preserve">evaluare reciprocă</w:t>
              <w:br w:type="textWrapping"/>
              <w:br w:type="textWrapping"/>
              <w:br w:type="textWrapping"/>
              <w:br w:type="textWrapping"/>
              <w:t xml:space="preserve">conversația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t xml:space="preserve">explicația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Extindere/extensie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Analizați și faceți unele notițe:</w:t>
              <w:br w:type="textWrapping"/>
              <w:t xml:space="preserve"> ce pătrate și dreptunghiuri fac parte din viața voastră.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table" w:styleId="5">
    <w:name w:val="Table Grid"/>
    <w:basedOn w:val="3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6">
    <w:name w:val="No Spacing"/>
    <w:uiPriority w:val="1"/>
    <w:qFormat w:val="1"/>
    <w:pPr>
      <w:spacing w:after="0" w:line="240" w:lineRule="auto"/>
    </w:pPr>
    <w:rPr>
      <w:rFonts w:asciiTheme="minorHAnsi" w:cstheme="minorBidi" w:eastAsiaTheme="minorHAnsi" w:hAnsiTheme="minorHAnsi"/>
      <w:sz w:val="22"/>
      <w:szCs w:val="22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enti.com/u7fmv916t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KM8RjI+dUvp3hDHJd40MHO7QA==">CgMxLjAyCGguZ2pkZ3hzOAByITFndDBGdlVTcjFHcnBfcFUzVV9TQlZubXBZQ3ZfZ2VZUg==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2024-05-16T06:34:00Z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BABE0BBDE6AF44EC991ABFA27A77D1A9_12</vt:lpwstr>
  </property>
</Properties>
</file>