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Matematică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VIII-a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Șiruri. Funcții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Numărul lecției în unitatea de conținut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4/14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Durata lecției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 min.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Subiectul lecției 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Graficul funcției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Unități de competență 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Identificarea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unor șiruri, dependențe funcționale în situații reale și/sau modelate.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Reprezentarea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diverse moduri (analitic, sintetic, grafic) a unor corespondențe și/ sau funcții în scopul caracterizării acestora.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Deducerea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proprietăților funcției studiate (zerouri, semn, monotonie) prin lectura grafică și/sau analitică.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Obiectivele lecției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finele lecției, elevii vor fi capabili : 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identifice și să descrie dependențe funcționale în diverse contexte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inclusiv în cadrul rezolvării sarcinilor propuse;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reprezinte în diverse moduri funcții, având ca scop caracterizarea acestora la rezolvarea  exerci- țiilor propuse;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i w:val="1"/>
          <w:color w:val="83992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deducă proprietățile funcțiilor, utilizând lectura grafică la rezolvarea exercițiilor;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manifeste independență în gândire și acțiune privind aplicarea graficului funcției la rezolvarea exercițiilor ; 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Tipul lecției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Lecție de formare a capacităților de dobândire a cunoștințelor.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frontală, în perechi, în grup, individual.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Conversația, Argumentarea, Observația, Investigația, Metoda exercițiului, Metoda lucrului cu manualul, Jocul interactiv.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spacing w:after="0" w:line="360" w:lineRule="auto"/>
        <w:ind w:left="928" w:hanging="360"/>
        <w:rPr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Mijloace de învățământ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Achiri, A. Braicov, O. Șpuntenco. Matematică. Manual. Clasa a VIII-a. Editura Prut Internațional. Chișinău, 2023, tabla interactivă, laptop, fișe cu probleme.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left="928" w:firstLine="0"/>
        <w:rPr>
          <w:color w:val="ff0000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70c0"/>
            <w:sz w:val="24"/>
            <w:szCs w:val="24"/>
            <w:u w:val="single"/>
            <w:rtl w:val="0"/>
          </w:rPr>
          <w:t xml:space="preserve">https://educatieinteractiva.md/adevarat-fals/6027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ff000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568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tl w:val="0"/>
        </w:rPr>
        <w:t xml:space="preserve">     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70c0"/>
            <w:u w:val="single"/>
            <w:rtl w:val="0"/>
          </w:rPr>
          <w:t xml:space="preserve">https://educatieinteractiva.md/alegere-multipla/7844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425.1968503937008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exerciții rezolvate, răspunsuri orale, fișe completate, certificate.</w:t>
      </w:r>
    </w:p>
    <w:p w:rsidR="00000000" w:rsidDel="00000000" w:rsidP="00000000" w:rsidRDefault="00000000" w:rsidRPr="00000000" w14:paraId="0000001D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Scenariul lecției</w:t>
      </w:r>
    </w:p>
    <w:p w:rsidR="00000000" w:rsidDel="00000000" w:rsidP="00000000" w:rsidRDefault="00000000" w:rsidRPr="00000000" w14:paraId="0000001E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851"/>
        <w:gridCol w:w="8915"/>
        <w:gridCol w:w="15"/>
        <w:gridCol w:w="851"/>
        <w:gridCol w:w="1843"/>
        <w:tblGridChange w:id="0">
          <w:tblGrid>
            <w:gridCol w:w="1701"/>
            <w:gridCol w:w="851"/>
            <w:gridCol w:w="8915"/>
            <w:gridCol w:w="15"/>
            <w:gridCol w:w="851"/>
            <w:gridCol w:w="1843"/>
          </w:tblGrid>
        </w:tblGridChange>
      </w:tblGrid>
      <w:tr>
        <w:trPr>
          <w:cantSplit w:val="1"/>
          <w:trHeight w:val="137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Obie-ctive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        Demersul acțional al lecției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Timp 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(în mi-nute)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ind w:firstLine="34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Tehnologia realizării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(Metodă\Formă de activitate\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Resurse)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Momentul organizatoric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stabilește un climat corespunzător desfășurării lecției (salutul, 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prezența).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verifică tema pentru acasă.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Noțiunea de funcție. Recapitulare și comletări 1.1. Noțiunea de funcție, 1.2. Moduri de definire a funcției p.67-68, ex.1, ex.4, ex.6, pag.70 manual.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formulează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întrebări, dacă este cazul. Se rezolvă exercițiile neclare.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 se propune elevilor să-și reamintească noțiunile, utilizând platforma interactivă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7365d"/>
                <w:sz w:val="24"/>
                <w:szCs w:val="24"/>
                <w:rtl w:val="0"/>
              </w:rPr>
              <w:t xml:space="preserve">educatieinteractiva.md.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70c0"/>
                  <w:sz w:val="24"/>
                  <w:szCs w:val="24"/>
                  <w:u w:val="single"/>
                  <w:rtl w:val="0"/>
                </w:rPr>
                <w:t xml:space="preserve">https://educatieinteractiva.md/adevarat-fals/6027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5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Jocul interactiv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Tabla interactivă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Realizarea 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sensului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color w:val="00b05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anunță tema și obiectivele lecției. Elevii scriu în caiete data și notează subiectul lecției.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propune activitatea de descoperire pag.69 manual. 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Meteorologul de serviciu a înregistrat la fiecare oră presiunea atmosferică și a reprezentat rezul- tatele printr-un grafic.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Presiunea atmosferică minimă a fost înregistrată la ora 5.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Presiunea atmosferică maximă a fost înregistrată la ora 9.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ora 7 presiunea atmosferică era de 755.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perioada de la ora 9 până la ora 10 presiunea atmosferică nu s-a schimbat.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ce perioadă de timp presiunea atmosferică s-a ridicat ? (de la 5 la 8 )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 în care a coborât ? (de la 8 la 9)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Definește acest grafic o funcție ? Elevii își expun părerea.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Graficul reprezentat definește o funcție de forma f: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→N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deoarece fiecărei ore t, t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N, îi cores- punde o singură valoare a presiunii atmosferice p, p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N.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Funcția f: X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Y, unde X și Y sunt mulțimi numerice, se numește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funcție numerică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Graficul funcției numerice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f: X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este figura formată din punctele cu coordonatele (x;y), unde x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∈X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y=f(x)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 ∈Y.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Deci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={(x;y)/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X, y=f(x)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 ∈Y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}.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 și determinați care dintre următoarele grafice definește o funcție. Argu-mentați. Elevii examinează graficile fig. 1, 2, 3 pag.69 manual. În fig. 1 și 2 graficul dat definește o funcție, fig.3 nu este grafic al funcției. Elevii argumentează utilizând definiția.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</w:tc>
      </w:tr>
      <w:tr>
        <w:trPr>
          <w:cantSplit w:val="0"/>
          <w:trHeight w:val="995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III-a 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pentru lucrul în perechi ex.7 pag.70 manual.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Completați adecvat :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(2; 3), B (-1; 4), C (4: 0), D (3; -1), E (-2; -2).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Reprezentați în același sistem cartezian de coordonate punctele: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 (-2; 3), G (1,5; 0), H (0; -4), K (3,5; -2), L (-4; -3).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lucrează în perechi, determină coordonatele punctelor, amplasează în sistemul de coordona- te punctele cerute.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IV-a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propune spre rezolvare ex.8, pag.71 manual.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Funcția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 este definită analitic prin formula: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a) 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(x)= -2x+3;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Aflați pentru care valori ale argumentului x valoarea funcției f este egală cu: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a) 2; b) 0; c) 7.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 Construiți și completați tabelul de valori al funcției f pentru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{-3; -2; -1; 0; 1; 2; 3}.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3) Reprezentați grafic funcția f în baza tabelului de valori obținut la 2).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a) -2x+3=2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-2x=-1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x=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b) -2x+3=0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-2x=-3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c) -2x+3=7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2x=4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x=2.</w:t>
            </w:r>
          </w:p>
          <w:tbl>
            <w:tblPr>
              <w:tblStyle w:val="Table2"/>
              <w:tblW w:w="555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96"/>
              <w:gridCol w:w="708"/>
              <w:gridCol w:w="709"/>
              <w:gridCol w:w="709"/>
              <w:gridCol w:w="709"/>
              <w:gridCol w:w="708"/>
              <w:gridCol w:w="709"/>
              <w:gridCol w:w="709"/>
              <w:tblGridChange w:id="0">
                <w:tblGrid>
                  <w:gridCol w:w="596"/>
                  <w:gridCol w:w="708"/>
                  <w:gridCol w:w="709"/>
                  <w:gridCol w:w="709"/>
                  <w:gridCol w:w="709"/>
                  <w:gridCol w:w="708"/>
                  <w:gridCol w:w="709"/>
                  <w:gridCol w:w="7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B">
                  <w:pPr>
                    <w:tabs>
                      <w:tab w:val="left" w:leader="none" w:pos="349"/>
                    </w:tabs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-3</w:t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-2</w:t>
                  </w:r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-1</w:t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C2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3">
                  <w:pPr>
                    <w:spacing w:line="276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f(x)</w:t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0C6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C8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-1</w:t>
                  </w:r>
                </w:p>
              </w:tc>
              <w:tc>
                <w:tcPr/>
                <w:p w:rsidR="00000000" w:rsidDel="00000000" w:rsidP="00000000" w:rsidRDefault="00000000" w:rsidRPr="00000000" w14:paraId="000000CA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-3</w:t>
                  </w:r>
                </w:p>
              </w:tc>
            </w:tr>
          </w:tbl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trasează graficul funcției. Ce observați ?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V-a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propune elevilor spre rezolvare individual ex.9, pag.71 manual. 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Verificați dacă punctul: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A(-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;2);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2) O(0; 0); 3) B(-3; 9) aparține graficului funcției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R: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f(x)= 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b) f(x)= -2x; c) f(x)=x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f(-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)=-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  2</m:t>
                      </m:r>
                    </m:den>
                  </m:f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A nu, f(0)=-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=0; O da, f(-3)=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B nu.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f(-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)=-2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(-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)=1; A nu, f(0)=-2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0=0; O da, f(-3)=-2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(-3)=6; B nu.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f(-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)=(-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A nu, f(0)=0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=0; O da, f(-3)=(-3)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=9; B da.</w:t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318"/>
              </w:tabs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lucrează independent, substituie valorile argumentului în funcție, fac concluziile necesare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spre lucru în grup ex.11, pag 71 manual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Aflați mulțimea de valori și reprezentați grafic funcția :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 {-4; -3; -2; -1; 1; 2; 3; 4}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R, f(x)=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 {-5; -3; -1; 1; 3; 5}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R, f(x)=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Ce observați?</w:t>
            </w:r>
          </w:p>
          <w:tbl>
            <w:tblPr>
              <w:tblStyle w:val="Table3"/>
              <w:tblW w:w="5971.000000000002" w:type="dxa"/>
              <w:jc w:val="left"/>
              <w:tblInd w:w="72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84"/>
              <w:gridCol w:w="709"/>
              <w:gridCol w:w="709"/>
              <w:gridCol w:w="709"/>
              <w:gridCol w:w="708"/>
              <w:gridCol w:w="709"/>
              <w:gridCol w:w="709"/>
              <w:gridCol w:w="567"/>
              <w:gridCol w:w="567"/>
              <w:tblGridChange w:id="0">
                <w:tblGrid>
                  <w:gridCol w:w="584"/>
                  <w:gridCol w:w="709"/>
                  <w:gridCol w:w="709"/>
                  <w:gridCol w:w="709"/>
                  <w:gridCol w:w="708"/>
                  <w:gridCol w:w="709"/>
                  <w:gridCol w:w="709"/>
                  <w:gridCol w:w="567"/>
                  <w:gridCol w:w="5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a)</w:t>
                  </w:r>
                </w:p>
              </w:tc>
              <w:tc>
                <w:tcPr/>
                <w:p w:rsidR="00000000" w:rsidDel="00000000" w:rsidP="00000000" w:rsidRDefault="00000000" w:rsidRPr="00000000" w14:paraId="000000D9">
                  <w:pPr>
                    <w:jc w:val="center"/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m:oMath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18"/>
                        <w:szCs w:val="18"/>
                        <w:u w:val="none"/>
                        <w:shd w:fill="auto" w:val="clear"/>
                        <w:vertAlign w:val="baseline"/>
                      </w:rPr>
                      <m:t xml:space="preserve">-</m:t>
                    </m:r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3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4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-1</w:t>
                  </w:r>
                </w:p>
              </w:tc>
              <w:tc>
                <w:tcPr/>
                <w:p w:rsidR="00000000" w:rsidDel="00000000" w:rsidP="00000000" w:rsidRDefault="00000000" w:rsidRPr="00000000" w14:paraId="000000DB">
                  <w:pPr>
                    <w:jc w:val="center"/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m:oMath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18"/>
                        <w:szCs w:val="18"/>
                        <w:u w:val="none"/>
                        <w:shd w:fill="auto" w:val="clear"/>
                        <w:vertAlign w:val="baseline"/>
                      </w:rPr>
                      <m:t xml:space="preserve">-</m:t>
                    </m:r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3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-3</w:t>
                  </w:r>
                </w:p>
              </w:tc>
              <w:tc>
                <w:tcPr/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DE">
                  <w:pPr>
                    <w:jc w:val="center"/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3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E0">
                  <w:pPr>
                    <w:jc w:val="center"/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3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4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E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b)</w:t>
                  </w:r>
                </w:p>
              </w:tc>
              <w:tc>
                <w:tcPr/>
                <w:p w:rsidR="00000000" w:rsidDel="00000000" w:rsidP="00000000" w:rsidRDefault="00000000" w:rsidRPr="00000000" w14:paraId="000000E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E3">
                  <w:pPr>
                    <w:jc w:val="center"/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5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3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E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-5</w:t>
                  </w:r>
                </w:p>
              </w:tc>
              <w:tc>
                <w:tcPr/>
                <w:p w:rsidR="00000000" w:rsidDel="00000000" w:rsidP="00000000" w:rsidRDefault="00000000" w:rsidRPr="00000000" w14:paraId="000000E6">
                  <w:pPr>
                    <w:jc w:val="center"/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m:oMath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18"/>
                        <w:szCs w:val="18"/>
                        <w:u w:val="none"/>
                        <w:shd w:fill="auto" w:val="clear"/>
                        <w:vertAlign w:val="baseline"/>
                      </w:rPr>
                      <m:t xml:space="preserve">-</m:t>
                    </m:r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5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3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-1</w:t>
                  </w:r>
                </w:p>
              </w:tc>
              <w:tc>
                <w:tcPr/>
                <w:p w:rsidR="00000000" w:rsidDel="00000000" w:rsidP="00000000" w:rsidRDefault="00000000" w:rsidRPr="00000000" w14:paraId="000000E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completează tabelul de valori, trasează graficul funcției. Graficul este situate în C1 și C3 pentru cazul a) și C2 și C4 pentru cazul b).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VII-a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evaluarea lecției cu ajutorul platformei interactive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7365d"/>
                <w:rtl w:val="0"/>
              </w:rPr>
              <w:t xml:space="preserve">educatieinteractiva.md.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Times New Roman" w:cs="Times New Roman" w:eastAsia="Times New Roman" w:hAnsi="Times New Roman"/>
                <w:color w:val="0070c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70c0"/>
                  <w:u w:val="single"/>
                  <w:rtl w:val="0"/>
                </w:rPr>
                <w:t xml:space="preserve">https://educatieinteractiva.md/alegere-multipla/7844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Bianțul lecției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am studiat astăzi la lecție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numim funcție numerică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numim graficul funcției numerice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Cum se notează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Care este ecuația graficului funcției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Cum verificăm dacă un punct aparține graficului funcției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răspund oral la întrebările propuse.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calitativ al orei: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deduc concluziile privind activitatea clasei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Noțiunea de funcție. Recapitulare și completări 1.3. Graficul funcției p.69.</w:t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repetat: Noțiunea de funcție, moduri de definire a funcției.</w:t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ex.8 </w:t>
            </w:r>
          </w:p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Funcția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 este definită analitic prin formula:</w:t>
            </w:r>
          </w:p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b) 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(x)=x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-2;</w:t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Aflați pentru care valori ale argumentului x valoarea funcției f este egală cu:</w:t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a) 2; b) 0; c) 7.</w:t>
            </w:r>
          </w:p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 Construiți și completați tabelul de valori al funcției f pentru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{-3; -2; -1; 0; 1; 2; 3}.</w:t>
            </w:r>
          </w:p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3) Reprezentați grafic funcția f în baza tabelului de valori obținut la 2).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ex.10 Reprezentați grafic 8 puncte cu coordonatele (x ; y), dacă :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1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y=3x+2; b) y=x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+2. Ce observați?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ex.3 În desen este reprezentat graficul variației temperaturii într-o zi de la începu- tul lunii martie.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temperatură era la ora 2; 5; 7; 10; 14; 16; 17?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ce oră temperatura era de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°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°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°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°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ce oră a fost cea mai joasă temperatură? Dar cea mai ridicată?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ex.14 Graficul funcției f este linia frântă ABCD, unde A (-1 ; -2), B (0 ; 5),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 (4; 2), D (7; 1). Reprezentați graficul fucției f.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ex.15 Formulați exemple de dependențe funcționale: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 viața cotidiană;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 fizică;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 chimie;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 geografie.</w:t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pag. 71 manual.</w:t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15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1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5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5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Tabla </w:t>
            </w:r>
          </w:p>
          <w:p w:rsidR="00000000" w:rsidDel="00000000" w:rsidP="00000000" w:rsidRDefault="00000000" w:rsidRPr="00000000" w14:paraId="0000016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individual</w:t>
            </w:r>
          </w:p>
          <w:p w:rsidR="00000000" w:rsidDel="00000000" w:rsidP="00000000" w:rsidRDefault="00000000" w:rsidRPr="00000000" w14:paraId="0000016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6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1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în grup</w:t>
            </w:r>
          </w:p>
          <w:p w:rsidR="00000000" w:rsidDel="00000000" w:rsidP="00000000" w:rsidRDefault="00000000" w:rsidRPr="00000000" w14:paraId="000001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1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Jocul interactiv</w:t>
            </w:r>
          </w:p>
          <w:p w:rsidR="00000000" w:rsidDel="00000000" w:rsidP="00000000" w:rsidRDefault="00000000" w:rsidRPr="00000000" w14:paraId="000001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7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 mobil</w:t>
            </w:r>
          </w:p>
          <w:p w:rsidR="00000000" w:rsidDel="00000000" w:rsidP="00000000" w:rsidRDefault="00000000" w:rsidRPr="00000000" w14:paraId="000001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spacing w:line="276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5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115" w:hanging="360"/>
      </w:pPr>
      <w:rPr/>
    </w:lvl>
    <w:lvl w:ilvl="1">
      <w:start w:val="1"/>
      <w:numFmt w:val="lowerLetter"/>
      <w:lvlText w:val="%2."/>
      <w:lvlJc w:val="left"/>
      <w:pPr>
        <w:ind w:left="1835" w:hanging="360"/>
      </w:pPr>
      <w:rPr/>
    </w:lvl>
    <w:lvl w:ilvl="2">
      <w:start w:val="1"/>
      <w:numFmt w:val="lowerRoman"/>
      <w:lvlText w:val="%3."/>
      <w:lvlJc w:val="right"/>
      <w:pPr>
        <w:ind w:left="2555" w:hanging="180"/>
      </w:pPr>
      <w:rPr/>
    </w:lvl>
    <w:lvl w:ilvl="3">
      <w:start w:val="1"/>
      <w:numFmt w:val="decimal"/>
      <w:lvlText w:val="%4."/>
      <w:lvlJc w:val="left"/>
      <w:pPr>
        <w:ind w:left="3275" w:hanging="360"/>
      </w:pPr>
      <w:rPr/>
    </w:lvl>
    <w:lvl w:ilvl="4">
      <w:start w:val="1"/>
      <w:numFmt w:val="lowerLetter"/>
      <w:lvlText w:val="%5."/>
      <w:lvlJc w:val="left"/>
      <w:pPr>
        <w:ind w:left="3995" w:hanging="360"/>
      </w:pPr>
      <w:rPr/>
    </w:lvl>
    <w:lvl w:ilvl="5">
      <w:start w:val="1"/>
      <w:numFmt w:val="lowerRoman"/>
      <w:lvlText w:val="%6."/>
      <w:lvlJc w:val="right"/>
      <w:pPr>
        <w:ind w:left="4715" w:hanging="180"/>
      </w:pPr>
      <w:rPr/>
    </w:lvl>
    <w:lvl w:ilvl="6">
      <w:start w:val="1"/>
      <w:numFmt w:val="decimal"/>
      <w:lvlText w:val="%7."/>
      <w:lvlJc w:val="left"/>
      <w:pPr>
        <w:ind w:left="5435" w:hanging="360"/>
      </w:pPr>
      <w:rPr/>
    </w:lvl>
    <w:lvl w:ilvl="7">
      <w:start w:val="1"/>
      <w:numFmt w:val="lowerLetter"/>
      <w:lvlText w:val="%8."/>
      <w:lvlJc w:val="left"/>
      <w:pPr>
        <w:ind w:left="6155" w:hanging="360"/>
      </w:pPr>
      <w:rPr/>
    </w:lvl>
    <w:lvl w:ilvl="8">
      <w:start w:val="1"/>
      <w:numFmt w:val="lowerRoman"/>
      <w:lvlText w:val="%9."/>
      <w:lvlJc w:val="right"/>
      <w:pPr>
        <w:ind w:left="6875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1145" w:hanging="360"/>
      </w:pPr>
      <w:rPr/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1145" w:hanging="360"/>
      </w:pPr>
      <w:rPr/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12"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⮚"/>
      <w:lvlJc w:val="left"/>
      <w:pPr>
        <w:ind w:left="928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D5575A"/>
  </w:style>
  <w:style w:type="paragraph" w:styleId="1">
    <w:name w:val="heading 1"/>
    <w:basedOn w:val="a"/>
    <w:next w:val="a"/>
    <w:rsid w:val="003478A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rsid w:val="003478A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rsid w:val="003478A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rsid w:val="003478A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rsid w:val="003478AF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rsid w:val="003478A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rsid w:val="003478A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rsid w:val="003478A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rsid w:val="003478A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6">
    <w:name w:val="Balloon Text"/>
    <w:basedOn w:val="a"/>
    <w:link w:val="a7"/>
    <w:uiPriority w:val="99"/>
    <w:semiHidden w:val="1"/>
    <w:unhideWhenUsed w:val="1"/>
    <w:rsid w:val="00BE77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BE7786"/>
    <w:rPr>
      <w:rFonts w:ascii="Tahoma" w:cs="Tahoma" w:hAnsi="Tahoma"/>
      <w:sz w:val="16"/>
      <w:szCs w:val="16"/>
    </w:rPr>
  </w:style>
  <w:style w:type="paragraph" w:styleId="a8">
    <w:name w:val="List Paragraph"/>
    <w:basedOn w:val="a"/>
    <w:uiPriority w:val="34"/>
    <w:qFormat w:val="1"/>
    <w:rsid w:val="008F616B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 w:val="1"/>
    <w:rsid w:val="004E3409"/>
    <w:rPr>
      <w:b w:val="1"/>
      <w:bCs w:val="1"/>
    </w:rPr>
  </w:style>
  <w:style w:type="character" w:styleId="aa">
    <w:name w:val="Placeholder Text"/>
    <w:basedOn w:val="a0"/>
    <w:uiPriority w:val="99"/>
    <w:semiHidden w:val="1"/>
    <w:rsid w:val="000A7C0D"/>
    <w:rPr>
      <w:color w:val="808080"/>
    </w:rPr>
  </w:style>
  <w:style w:type="table" w:styleId="ab">
    <w:name w:val="Table Grid"/>
    <w:basedOn w:val="a1"/>
    <w:uiPriority w:val="39"/>
    <w:rsid w:val="00573E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c">
    <w:name w:val="Hyperlink"/>
    <w:basedOn w:val="a0"/>
    <w:uiPriority w:val="99"/>
    <w:unhideWhenUsed w:val="1"/>
    <w:rsid w:val="00CE7241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 w:val="1"/>
    <w:unhideWhenUsed w:val="1"/>
    <w:rsid w:val="004A193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educatieinteractiva.md/alegere-multipla/7844" TargetMode="External"/><Relationship Id="rId9" Type="http://schemas.openxmlformats.org/officeDocument/2006/relationships/hyperlink" Target="https://educatieinteractiva.md/adevarat-fals/602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interactiva.md/adevarat-fals/6027" TargetMode="External"/><Relationship Id="rId8" Type="http://schemas.openxmlformats.org/officeDocument/2006/relationships/hyperlink" Target="https://educatieinteractiva.md/alegere-multipla/784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ld9Ie3R7VEB9IJuzv26AhStgQ==">CgMxLjAyCGguZ2pkZ3hzOAByITE4VHE0ZmZIZDlGUGpBbm5UOEkwUlFlV3hBNWVGZThBTw==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2024-05-27T12:45:00Z</dcterms:created>
  <dc:creator>PC</dc:creator>
</cp:coreProperties>
</file>