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8130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02864901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Disciplina: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Matematică</w:t>
      </w:r>
    </w:p>
    <w:p w14:paraId="4416D2F5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Clasa: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269B5DBF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Funcții</w:t>
      </w:r>
    </w:p>
    <w:p w14:paraId="6567F8FF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Numărul lecției în capitol (conform proiectării didactice de lungă durată):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15</w:t>
      </w:r>
    </w:p>
    <w:p w14:paraId="0A3DB956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Proprietăți generale ale funcțiilor numerice (zerouri,monotonie,semn,extreme)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.</w:t>
      </w:r>
    </w:p>
    <w:p w14:paraId="182785C1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5970881D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Unități de competență:</w:t>
      </w:r>
    </w:p>
    <w:p w14:paraId="241BEF0D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.1.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Recunoașterea și aplicarea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terminologiei,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notațiilor aferente noțiunii de funcție în diverse contexte.</w:t>
      </w:r>
    </w:p>
    <w:p w14:paraId="4D7C10B3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.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.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Identificarea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unor dependențe funcționale în situații reale și/sau modelate,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inclusiv de tipul funcției de gradul II.</w:t>
      </w:r>
    </w:p>
    <w:p w14:paraId="00B8A151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.4.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Trasarea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graficului unei funcții și deducerea proprietăților funcției prin lectură grafică și /sau analitică.</w:t>
      </w:r>
    </w:p>
    <w:p w14:paraId="46F68127">
      <w:pPr>
        <w:pStyle w:val="6"/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Obiectivele lecției: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La finele lecției, elevii vor fi capabili:</w:t>
      </w:r>
    </w:p>
    <w:p w14:paraId="509B42B0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aplice terminologia și notațiile aferente noțiunii de funcție în diverse contexte aplicând cunoștințele acumulate anterior.</w:t>
      </w:r>
    </w:p>
    <w:p w14:paraId="02CB38C0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traseze graficele funcțiilor deducând proprietățile prin lectura grafică sau analitică.</w:t>
      </w:r>
    </w:p>
    <w:p w14:paraId="38C57471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recunoască în diverse contexte proprietățile funcțiilor numerice aplicând cele studiate.</w:t>
      </w:r>
    </w:p>
    <w:p w14:paraId="4574B70B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O.4.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de sarcini cu funcții.</w:t>
      </w:r>
    </w:p>
    <w:p w14:paraId="032F7378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Tipul lecției: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 xml:space="preserve">de formare a capacităților de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înțelegere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 xml:space="preserve"> a cunoștințelor</w:t>
      </w:r>
    </w:p>
    <w:p w14:paraId="5B87C528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Tehnologii didactice:</w:t>
      </w:r>
    </w:p>
    <w:p w14:paraId="65574F9C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Forme:</w:t>
      </w:r>
    </w:p>
    <w:p w14:paraId="694DCC08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frontală;</w:t>
      </w:r>
    </w:p>
    <w:p w14:paraId="758EABF0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în perechi;</w:t>
      </w:r>
    </w:p>
    <w:p w14:paraId="0E1AB6B6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individual.</w:t>
      </w:r>
    </w:p>
    <w:p w14:paraId="01C30DB6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Metode:</w:t>
      </w:r>
    </w:p>
    <w:p w14:paraId="45F1DAB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metoda exercițiului;</w:t>
      </w:r>
    </w:p>
    <w:p w14:paraId="036CB7AD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algoritmizarea;</w:t>
      </w:r>
    </w:p>
    <w:p w14:paraId="38B25A97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problematizarea;</w:t>
      </w:r>
    </w:p>
    <w:p w14:paraId="14B4F3CE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metoda lucrului cu manualul.</w:t>
      </w:r>
    </w:p>
    <w:p w14:paraId="1A536B5C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Mijloace de învățământ:</w:t>
      </w:r>
    </w:p>
    <w:p w14:paraId="17FF8C6F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I. Achiri, A. Braiciv, O. Șpuntenco. Matematică. Manual. Clasa a VIII-a. Editura Prut Internațional. Chișinău, 2023;</w:t>
      </w:r>
    </w:p>
    <w:p w14:paraId="73246B50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Computerul;</w:t>
      </w:r>
    </w:p>
    <w:p w14:paraId="23C677D1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>Proiectorul sau tabla interactivă;</w:t>
      </w:r>
    </w:p>
    <w:p w14:paraId="2C51BD5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 xml:space="preserve"> posterul cu sarcini.</w:t>
      </w:r>
    </w:p>
    <w:p w14:paraId="15017A1C">
      <w:pPr>
        <w:pStyle w:val="6"/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Evaluarea: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 xml:space="preserve">formativă, evaluare orală și în scris, reciprocă;  produse: problemă rezolvată, răspuns oral, exercițiu rezolvat, poster completat; lucrare independentă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fără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 xml:space="preserve"> apreciere cu note.</w:t>
      </w:r>
    </w:p>
    <w:p w14:paraId="1F71F9FE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62197301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64919FA9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6DD10040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697D00D4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06096AA8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4A588075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2A838890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0D986A5A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21C35EE8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0B137ECD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65624705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1D8D8ABD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0A83AD59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5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216"/>
        <w:gridCol w:w="7765"/>
        <w:gridCol w:w="1057"/>
        <w:gridCol w:w="1909"/>
      </w:tblGrid>
      <w:tr w14:paraId="4835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vAlign w:val="center"/>
          </w:tcPr>
          <w:p w14:paraId="235E6193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90" w:type="dxa"/>
            <w:vAlign w:val="center"/>
          </w:tcPr>
          <w:p w14:paraId="3AEFFED9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868" w:type="dxa"/>
            <w:vAlign w:val="center"/>
          </w:tcPr>
          <w:p w14:paraId="0B5198A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956" w:type="dxa"/>
            <w:vAlign w:val="center"/>
          </w:tcPr>
          <w:p w14:paraId="490A3BE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(în minute)</w:t>
            </w:r>
          </w:p>
        </w:tc>
        <w:tc>
          <w:tcPr>
            <w:tcW w:w="1912" w:type="dxa"/>
            <w:vAlign w:val="center"/>
          </w:tcPr>
          <w:p w14:paraId="220F92FE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40DA9A53">
            <w:pPr>
              <w:pStyle w:val="6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zh-CN"/>
              </w:rPr>
              <w:t>(Metodă/Formă de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zh-CN"/>
              </w:rPr>
              <w:t>activitate/Resurse)</w:t>
            </w:r>
          </w:p>
        </w:tc>
      </w:tr>
      <w:tr w14:paraId="113F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4864A149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90" w:type="dxa"/>
          </w:tcPr>
          <w:p w14:paraId="61EC039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6A4EBE43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</w:tc>
        <w:tc>
          <w:tcPr>
            <w:tcW w:w="7868" w:type="dxa"/>
          </w:tcPr>
          <w:p w14:paraId="3292681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</w:p>
          <w:p w14:paraId="795D65D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6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64C92EBF">
            <w:pPr>
              <w:pStyle w:val="6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956" w:type="dxa"/>
          </w:tcPr>
          <w:p w14:paraId="6D5CE49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B5C33E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1ECA55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br w:type="textWrapping"/>
            </w:r>
          </w:p>
          <w:p w14:paraId="1AA9FF8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14:paraId="6702F8F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35525B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080476A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E1A5AA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</w:p>
        </w:tc>
      </w:tr>
      <w:tr w14:paraId="33E2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2DAC889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90" w:type="dxa"/>
          </w:tcPr>
          <w:p w14:paraId="18B1420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O1,O2,O3</w:t>
            </w:r>
          </w:p>
        </w:tc>
        <w:tc>
          <w:tcPr>
            <w:tcW w:w="7868" w:type="dxa"/>
          </w:tcPr>
          <w:p w14:paraId="11457E2E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reamintesc ce este o funcție numerică și se exemplifică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f:N→Q,f(x)=0,5x-1 funcție numerică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g:R→R,g(x)=3x-2,5  funcție de gradul întâi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h:R→R,h(x)=5x        funcție proporționalitate directă/liniară</w:t>
            </w:r>
          </w:p>
          <w:p w14:paraId="446CA725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→R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,f(x)=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4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         funcție proporționalitate inversă</w:t>
            </w:r>
          </w:p>
          <w:p w14:paraId="3FB0947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g:R+→R+,g(x)=2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</w:rPr>
                <m:t>√x</m:t>
              </m:r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    funcție radical</w:t>
            </w:r>
          </w:p>
          <w:p w14:paraId="1970027A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Să studiem următorul grafic: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drawing>
                <wp:inline distT="0" distB="0" distL="114300" distR="114300">
                  <wp:extent cx="873125" cy="784225"/>
                  <wp:effectExtent l="0" t="0" r="10795" b="8255"/>
                  <wp:docPr id="1" name="Picture 1" descr="9,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9,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78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 , fie x1=-2 și x2=3,observăm că -2&lt;3 și f(-2)&lt;f(3)</w:t>
            </w:r>
          </w:p>
          <w:p w14:paraId="744DFEB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deci concluzionăm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: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funcția este strict crescătoare pe domeniul de definiție,deci odată cu creșterea argumentului crește și valoarea funcției,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astfel avem o funcție strict crescătoare.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În mod analog explicăm funcția strict descrescătoare,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funcția monotonă și stric monotonă.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Ne amintim ce este zeroul funcției: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numărul real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,,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a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,,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se numește zeroul funcției dacă f(a)=0 și numărul real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,,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a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,,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este zeroul funcției dacă și numai dacă punctul (a;0) este situat pe graficul G(f).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Problemă : fie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funcția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f:R→R,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f(x)=3x-6.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Să precizăm monotonia funcției,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să aflăm zeroul funcției și să determinăm semnul acestei funcții.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1.Precizăm monotonia funcției f conform definiției,deci fie  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și 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t>2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ꞒR și 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&lt;x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t>2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↔ 3x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&lt;3x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t>2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↔3x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-6&lt;3x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t>2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-6 ↔f(x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)&lt;f(x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t>2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),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pentru orice 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,x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t>2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ꞒR.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Concluzie: funcția f este crescătoare pe R.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</w:rPr>
              <w:t>Generalizăm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că monotonia funcției se face în baza coeficientului a ,adică dacă a&lt;0-funcția este strict descrescătoare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a&gt;0-funcția este strict crescătoare.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2.Aflăm zeroul funcției f,pentru aceasta rezolvăm ecuația f(x)=0, 3x-6=0↔x=2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Concluzie:x=2 este zeroul funcției f.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</w:rPr>
              <w:t xml:space="preserve">Generalizăm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: dacă a≠0, x=-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b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a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este zeroul funcției.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3.Determinăm semnul funcției f,pentru aceasta vom rezolva inecuațiile: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f(x)&lt;0↔3x-6&lt;0↔x&lt;2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f(x)&gt;0↔3x-6&gt;0↔x&gt;2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Concluzie: funcția f ia valori negative pentru xꞒ(-∞;2) și valori pozitive pentru xꞒ(2;+∞).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</w:rPr>
              <w:t>Generalizăm: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dacă a≠0,funcția ia valori negative pentru xꞒ(-∞;-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b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a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) și ia valori pozitive pentru xꞒ(-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b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a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;+∞).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Să reprezentăm grafic funcția dată: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drawing>
                <wp:inline distT="0" distB="0" distL="114300" distR="114300">
                  <wp:extent cx="972820" cy="598805"/>
                  <wp:effectExtent l="0" t="0" r="2540" b="10795"/>
                  <wp:docPr id="3" name="Picture 3" descr="9,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9,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820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, numărul  a=3 se numește panta/coeficientul unghiular al dreptei -graficului funcției f(x).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Să reactualizăm funcția f:R*→R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,f(x)=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k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, kꞒR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-dacă k&gt;0 atunci  f(x) este strict descrescătoare pe (-∞;o) și (0;+∞); ramurile hiperbolei sunt  situate în cadranele I și III ;f(x)&gt;0 pentru xꞒ(0;+∞);f(x)&lt;0 pentru xꞒ(-∞;0)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-dacă k&lt;0 atunci f(x) este strict crescătoare pe (-∞;0) și (0;+∞);ramurile hiperbolei sunt situate în cadranele II și IV; f(x)&gt;0 pentru xꞒ(-∞;0);f(x)&lt;0 pentru xꞒ(0;+∞).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drawing>
                <wp:inline distT="0" distB="0" distL="114300" distR="114300">
                  <wp:extent cx="1863090" cy="601345"/>
                  <wp:effectExtent l="0" t="0" r="11430" b="8255"/>
                  <wp:docPr id="4" name="Picture 4" descr="9,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9,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,funcția nu are zerouri,graficul funcției nu intersectează nici axa Ox nici axa Oy,graficul funcției este simetric față de originea O a sistemului de coordonate.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Să reamintim funcția:f:R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t>+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→R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t xml:space="preserve">+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,f(x)=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-zeroul funcției f:f(x)=0↔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=0↔x=0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-funcția f(x)≥0 pentruorice xꞒR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t xml:space="preserve">+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-funcția f este strict crescătoare pe R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t>+.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10"/>
                <w:szCs w:val="10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drawing>
                <wp:inline distT="0" distB="0" distL="114300" distR="114300">
                  <wp:extent cx="680720" cy="693420"/>
                  <wp:effectExtent l="0" t="0" r="5080" b="7620"/>
                  <wp:docPr id="5" name="Picture 5" descr="9,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9,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,graficul funcției intersectează axele Ox și Oy într-un singur punct O(0;0)</w:t>
            </w:r>
          </w:p>
        </w:tc>
        <w:tc>
          <w:tcPr>
            <w:tcW w:w="956" w:type="dxa"/>
          </w:tcPr>
          <w:p w14:paraId="70F9AD0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/>
              </w:rPr>
              <w:t>2</w:t>
            </w:r>
          </w:p>
        </w:tc>
        <w:tc>
          <w:tcPr>
            <w:tcW w:w="1912" w:type="dxa"/>
          </w:tcPr>
          <w:p w14:paraId="39E0927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exemplificarea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3B5E99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</w:p>
          <w:p w14:paraId="2906660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187A28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B13EED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2C9B57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07F76E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07A6AA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C4696F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Problematizarea</w:t>
            </w:r>
          </w:p>
          <w:p w14:paraId="7E5C7F1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8DAF3A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  <w:p w14:paraId="5667FDF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A94B4A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Investigarea</w:t>
            </w:r>
          </w:p>
          <w:p w14:paraId="1D63433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analiza </w:t>
            </w:r>
          </w:p>
          <w:p w14:paraId="2E2E270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693B9E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66DC32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C4BA749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CEDD2C2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</w:tr>
      <w:tr w14:paraId="381B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604A681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90" w:type="dxa"/>
          </w:tcPr>
          <w:p w14:paraId="7F9CC28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</w:tc>
        <w:tc>
          <w:tcPr>
            <w:tcW w:w="7868" w:type="dxa"/>
          </w:tcPr>
          <w:p w14:paraId="2F911BDF">
            <w:pPr>
              <w:pStyle w:val="6"/>
              <w:spacing w:line="276" w:lineRule="auto"/>
              <w:jc w:val="left"/>
              <w:rPr>
                <w:rFonts w:hint="default" w:hAnsi="Cambria Math" w:cs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în perechi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Din următorul șir de funcții identificați funcțiile zeroul cărora este punctul O(0;0):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f:R→R, f(x)=2x-4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f:R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0"/>
                <w:szCs w:val="10"/>
                <w:u w:val="single"/>
              </w:rPr>
              <w:t>+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→R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0"/>
                <w:szCs w:val="10"/>
                <w:u w:val="single"/>
              </w:rPr>
              <w:t>+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, f(x)=2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single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singl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u w:val="single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single"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 f(x)=-4x+2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→R*, f(x)=- 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2x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 f(x)=3x+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5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f:R→R, f(x)=2,6x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→R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f(x)=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7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2.Din următoarele funcții determinați care funcții sunt strict crescătoare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f:R→R, f(x)=2x-4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  f:R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0"/>
                <w:szCs w:val="10"/>
                <w:u w:val="none"/>
              </w:rPr>
              <w:t>+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→R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0"/>
                <w:szCs w:val="10"/>
                <w:u w:val="none"/>
              </w:rPr>
              <w:t>+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, f(x)=-2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none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no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u w:val="none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none"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non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 f(x)=-4x+2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f:R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 xml:space="preserve">→R*, f(x)=- 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singl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u w:val="single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singl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u w:val="single"/>
                    </w:rPr>
                    <m:t>2x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single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f:R→R, f(x)=3x+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singl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u w:val="single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singl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u w:val="single"/>
                    </w:rPr>
                    <m:t>5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single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none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f:R→R, f(x)=-2,6x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→R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f(x)=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7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n>
              </m:f>
            </m:oMath>
          </w:p>
          <w:p w14:paraId="0B1A125C">
            <w:pPr>
              <w:pStyle w:val="6"/>
              <w:spacing w:line="276" w:lineRule="auto"/>
              <w:jc w:val="left"/>
              <w:rPr>
                <w:rFonts w:hint="default" w:hAnsi="Cambria Math" w:cs="Times New Roman"/>
                <w:bCs w:val="0"/>
                <w:i w:val="0"/>
                <w:iCs w:val="0"/>
                <w:sz w:val="24"/>
                <w:szCs w:val="24"/>
              </w:rPr>
            </w:pPr>
          </w:p>
          <w:p w14:paraId="27105456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Din următoarele funcții determinați graficul cărora nu intersectează nici axa Ox,nici Oy și argumentați dece.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f:R→R, f(x)=2x-4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f:R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0"/>
                <w:szCs w:val="10"/>
                <w:u w:val="none"/>
              </w:rPr>
              <w:t>+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→R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0"/>
                <w:szCs w:val="10"/>
                <w:u w:val="none"/>
              </w:rPr>
              <w:t>+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, f(x)=2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none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no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u w:val="none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none"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non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 f(x)=-4x+2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f:R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 xml:space="preserve">→R*, f(x)=- 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singl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u w:val="single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singl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u w:val="single"/>
                    </w:rPr>
                    <m:t>2x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single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 f(x)=3x+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5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f:R→R, f(x)=2,6x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f:R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→R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, f(x)=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singl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u w:val="single"/>
                    </w:rPr>
                    <m:t>7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singl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u w:val="single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u w:val="single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-Completați frazele: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Dacă a&lt;0 atunci fncția…….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Dacă k&gt;0 atunci funcția……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Hiperbola se află în cadrul II și IV  dacă…..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Funcția monotonă ……..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 și a unor elei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De învățat: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Temele 2.1;2.2;2.3;2.4 pag.36-39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De rezolvat: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ex.7 pag 41 ex 14 (a,b) pag 41</w:t>
            </w:r>
          </w:p>
        </w:tc>
        <w:tc>
          <w:tcPr>
            <w:tcW w:w="956" w:type="dxa"/>
          </w:tcPr>
          <w:p w14:paraId="2BED56A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bookmarkStart w:id="0" w:name="_GoBack"/>
            <w:bookmarkEnd w:id="0"/>
          </w:p>
          <w:p w14:paraId="7896B61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053D5CA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D45420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4B8A97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33DB66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C40DDF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494C23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C00F56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555CE2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B4671A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58C9C48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EEA3C3E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3FB8339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D8DA3D8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459F49E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9F3A645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3B003C6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BA1F982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14:paraId="56004BC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F59860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197BDD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F0A6CA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22E40F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DC1445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</w:p>
          <w:p w14:paraId="10049AF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C7D4CC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108E9E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7C78F6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F3CE5A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</w:tbl>
    <w:p w14:paraId="7ACF5AD8">
      <w:pPr>
        <w:rPr>
          <w:i w:val="0"/>
          <w:iCs w:val="0"/>
        </w:rPr>
      </w:pPr>
    </w:p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36ADA"/>
    <w:rsid w:val="44BC4572"/>
    <w:rsid w:val="522949B5"/>
    <w:rsid w:val="6A15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2024-05-16T06:29:00Z</dcterms:created>
  <dc:creator>Admin</dc:creator>
  <cp:lastModifiedBy>Admin</cp:lastModifiedBy>
  <dcterms:modified xsi:type="dcterms:W3CDTF">2024-08-15T11:58:33Z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8964D3052F9C403E8AE3B3EE2DC648CA_12</vt:lpwstr>
  </property>
</Properties>
</file>