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A7A25" w14:textId="77777777" w:rsidR="002B142E" w:rsidRPr="00FC60B1" w:rsidRDefault="00E82379" w:rsidP="00A337B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PROIECT DIDACTIC</w:t>
      </w:r>
      <w:r w:rsidR="009042B7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 LECȚIEI</w:t>
      </w:r>
    </w:p>
    <w:p w14:paraId="010CBD47" w14:textId="77777777" w:rsidR="00CD6D7C" w:rsidRPr="00FC60B1" w:rsidRDefault="00CD6D7C" w:rsidP="00A337B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60C60C7B" w14:textId="07F1D423" w:rsidR="00CD6D7C" w:rsidRPr="00FC60B1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a X-a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, profil real</w:t>
      </w:r>
    </w:p>
    <w:p w14:paraId="28D9B3A9" w14:textId="0E1E20DD" w:rsidR="00CD6D7C" w:rsidRPr="00D0064F" w:rsidRDefault="009D7588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="00CD6D7C"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="00CD6D7C"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541A9E">
        <w:rPr>
          <w:rFonts w:ascii="Times New Roman" w:hAnsi="Times New Roman" w:cs="Times New Roman"/>
          <w:noProof/>
          <w:sz w:val="24"/>
          <w:szCs w:val="24"/>
          <w:lang w:val="ro-RO"/>
        </w:rPr>
        <w:t>Funcții reale</w:t>
      </w:r>
    </w:p>
    <w:p w14:paraId="42CE2BB1" w14:textId="3909C0CF" w:rsidR="00CD6D7C" w:rsidRPr="00842DC6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9D758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unitatea de conținut: </w:t>
      </w:r>
      <w:r w:rsidRPr="00FC60B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541A9E">
        <w:rPr>
          <w:rFonts w:ascii="Times New Roman" w:hAnsi="Times New Roman" w:cs="Times New Roman"/>
          <w:noProof/>
          <w:sz w:val="24"/>
          <w:szCs w:val="24"/>
          <w:lang w:val="ro-RO"/>
        </w:rPr>
        <w:t>7</w:t>
      </w:r>
      <w:r w:rsidRPr="009D7588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541A9E">
        <w:rPr>
          <w:rFonts w:ascii="Times New Roman" w:hAnsi="Times New Roman" w:cs="Times New Roman"/>
          <w:noProof/>
          <w:sz w:val="24"/>
          <w:szCs w:val="24"/>
          <w:lang w:val="ro-RO"/>
        </w:rPr>
        <w:t>8</w:t>
      </w:r>
    </w:p>
    <w:p w14:paraId="7A6F0235" w14:textId="4E0B6DA3" w:rsidR="00CD6D7C" w:rsidRPr="009D7588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541A9E">
        <w:rPr>
          <w:rFonts w:ascii="Times New Roman" w:hAnsi="Times New Roman" w:cs="Times New Roman"/>
          <w:noProof/>
          <w:sz w:val="24"/>
          <w:szCs w:val="24"/>
          <w:lang w:val="ro-RO"/>
        </w:rPr>
        <w:t>Oră de sinteză integrativă</w:t>
      </w:r>
    </w:p>
    <w:p w14:paraId="0FB4B473" w14:textId="3A7B3A4B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6F31748B" w14:textId="77777777" w:rsidR="00541A9E" w:rsidRDefault="00541A9E" w:rsidP="00541A9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4.1. Idenitificarea și aplicarea terminologieie și notațiilor aferente noțiunii de funcție în situațiile reale și/sau modelate.</w:t>
      </w:r>
    </w:p>
    <w:p w14:paraId="5750EF68" w14:textId="77777777" w:rsidR="00541A9E" w:rsidRDefault="00541A9E" w:rsidP="00541A9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4.2. Recunoașterea dependențelor funcționale în situații reale și/sau modelate și reprezentarea lor în diverse moduri (analitic, grafic, tabelar, prin diagrame).</w:t>
      </w:r>
    </w:p>
    <w:p w14:paraId="56FD4CCF" w14:textId="77777777" w:rsidR="00541A9E" w:rsidRPr="001C593E" w:rsidRDefault="00541A9E" w:rsidP="00541A9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Hlk181189284"/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4.3. Deducerea unor proprietăți (monotonie, paritate, periodicitate, mărginire, zerouri, extreme) ale funcțiilor numerice prin metode analitice și/sau prin lectură grafică.</w:t>
      </w:r>
    </w:p>
    <w:bookmarkEnd w:id="0"/>
    <w:p w14:paraId="4E788DD8" w14:textId="77777777" w:rsidR="00541A9E" w:rsidRPr="001C593E" w:rsidRDefault="00541A9E" w:rsidP="00541A9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4.4. Aplicarea funcțiilor pentru identificarea și explicarea unor fenomene, procese fizice, chimice, biologice, sociale, economice.</w:t>
      </w:r>
    </w:p>
    <w:p w14:paraId="01E67FD9" w14:textId="77777777" w:rsidR="00541A9E" w:rsidRPr="001C593E" w:rsidRDefault="00541A9E" w:rsidP="00541A9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4.5. Explorarea proprietăților funcțiilor și a operațiilor cu funcții în rezolvarea problemelor din diverse domenii.</w:t>
      </w:r>
    </w:p>
    <w:p w14:paraId="02C35C49" w14:textId="77777777" w:rsidR="00541A9E" w:rsidRDefault="00541A9E" w:rsidP="00541A9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4.6. Justificarea unui demers, rezultat obținut sau dar cu funcții, utilizând argumentări, demonstrații.</w:t>
      </w:r>
    </w:p>
    <w:p w14:paraId="63A1A0C6" w14:textId="41C52F67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 operaționale: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finele </w:t>
      </w:r>
      <w:r w:rsidR="00C92516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lecției,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elevii vor fi capabili:</w:t>
      </w:r>
    </w:p>
    <w:p w14:paraId="618A29BB" w14:textId="76BDC823" w:rsidR="00541A9E" w:rsidRPr="00541A9E" w:rsidRDefault="002F1EB2" w:rsidP="002F1E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O1 – să i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dentifice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descrie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proprietățile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precum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injectivitatea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surjectivitatea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bijectivitatea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semnul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constant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extremele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0C6FDA0E" w14:textId="3A5BAF9E" w:rsidR="00541A9E" w:rsidRPr="00541A9E" w:rsidRDefault="002F1EB2" w:rsidP="002F1E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O2 – să a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plice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determinare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a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proprietăților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(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intervale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monotonie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paritate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periodicitate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extremele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).</w:t>
      </w:r>
    </w:p>
    <w:p w14:paraId="3A0D0CE0" w14:textId="3640D84C" w:rsidR="00541A9E" w:rsidRPr="00541A9E" w:rsidRDefault="002F1EB2" w:rsidP="002F1E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O3 – să r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ealizeze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exerciții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sinteză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folosind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operații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între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aplicând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conceptele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învățate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pentru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a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justifica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răspunsurile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a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verifica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corectitudinea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acestora</w:t>
      </w:r>
      <w:proofErr w:type="spellEnd"/>
      <w:r w:rsidR="00541A9E" w:rsidRPr="00541A9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567D2B7F" w14:textId="5EF28538" w:rsidR="00541A9E" w:rsidRPr="002F1EB2" w:rsidRDefault="002F1EB2" w:rsidP="002F1EB2">
      <w:pPr>
        <w:spacing w:after="0" w:line="360" w:lineRule="auto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O4 – să a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rgumenteze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justifice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răspunsurile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obținute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utilizând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explicații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logice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demonstrații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atunci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când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este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necesar</w:t>
      </w:r>
      <w:proofErr w:type="spellEnd"/>
      <w:r w:rsidR="00541A9E" w:rsidRPr="002F1EB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6B230E61" w14:textId="2E8FD92E" w:rsidR="00EF633D" w:rsidRPr="002F1EB2" w:rsidRDefault="002F1EB2" w:rsidP="002F1EB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2F1EB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O5 – </w:t>
      </w:r>
      <w:proofErr w:type="spellStart"/>
      <w:r w:rsidRPr="002F1EB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să</w:t>
      </w:r>
      <w:proofErr w:type="spellEnd"/>
      <w:r w:rsidRPr="002F1EB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2F1EB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î</w:t>
      </w:r>
      <w:r w:rsidR="00541A9E" w:rsidRPr="002F1EB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mpărtăș</w:t>
      </w:r>
      <w:r w:rsidRPr="002F1EB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ească</w:t>
      </w:r>
      <w:proofErr w:type="spellEnd"/>
      <w:r w:rsidR="00541A9E" w:rsidRPr="002F1EB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541A9E" w:rsidRPr="002F1EB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idei</w:t>
      </w:r>
      <w:proofErr w:type="spellEnd"/>
      <w:r w:rsidR="00541A9E" w:rsidRPr="002F1EB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541A9E" w:rsidRPr="002F1EB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541A9E" w:rsidRPr="002F1EB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541A9E" w:rsidRPr="002F1EB2"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  <w:t>soluții</w:t>
      </w:r>
      <w:proofErr w:type="spellEnd"/>
      <w:r w:rsidR="00541A9E" w:rsidRPr="002F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9E" w:rsidRPr="002F1E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41A9E" w:rsidRPr="002F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9E" w:rsidRPr="002F1EB2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541A9E" w:rsidRPr="002F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9E" w:rsidRPr="002F1EB2">
        <w:rPr>
          <w:rFonts w:ascii="Times New Roman" w:hAnsi="Times New Roman" w:cs="Times New Roman"/>
          <w:sz w:val="24"/>
          <w:szCs w:val="24"/>
        </w:rPr>
        <w:t>lucrului</w:t>
      </w:r>
      <w:proofErr w:type="spellEnd"/>
      <w:r w:rsidR="00541A9E" w:rsidRPr="002F1EB2">
        <w:rPr>
          <w:rFonts w:ascii="Times New Roman" w:hAnsi="Times New Roman" w:cs="Times New Roman"/>
          <w:sz w:val="24"/>
          <w:szCs w:val="24"/>
        </w:rPr>
        <w:t xml:space="preserve"> frontal </w:t>
      </w:r>
      <w:proofErr w:type="spellStart"/>
      <w:r w:rsidR="00541A9E" w:rsidRPr="002F1EB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41A9E" w:rsidRPr="002F1EB2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="00541A9E" w:rsidRPr="002F1EB2">
        <w:rPr>
          <w:rFonts w:ascii="Times New Roman" w:hAnsi="Times New Roman" w:cs="Times New Roman"/>
          <w:sz w:val="24"/>
          <w:szCs w:val="24"/>
        </w:rPr>
        <w:t>încurajând</w:t>
      </w:r>
      <w:proofErr w:type="spellEnd"/>
      <w:r w:rsidR="00541A9E" w:rsidRPr="002F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9E" w:rsidRPr="002F1EB2">
        <w:rPr>
          <w:rFonts w:ascii="Times New Roman" w:hAnsi="Times New Roman" w:cs="Times New Roman"/>
          <w:sz w:val="24"/>
          <w:szCs w:val="24"/>
        </w:rPr>
        <w:t>colaborarea</w:t>
      </w:r>
      <w:proofErr w:type="spellEnd"/>
      <w:r w:rsidR="00541A9E" w:rsidRPr="002F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9E" w:rsidRPr="002F1EB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41A9E" w:rsidRPr="002F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9E" w:rsidRPr="002F1EB2">
        <w:rPr>
          <w:rFonts w:ascii="Times New Roman" w:hAnsi="Times New Roman" w:cs="Times New Roman"/>
          <w:sz w:val="24"/>
          <w:szCs w:val="24"/>
        </w:rPr>
        <w:t>schimbul</w:t>
      </w:r>
      <w:proofErr w:type="spellEnd"/>
      <w:r w:rsidR="00541A9E" w:rsidRPr="002F1E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1A9E" w:rsidRPr="002F1EB2">
        <w:rPr>
          <w:rFonts w:ascii="Times New Roman" w:hAnsi="Times New Roman" w:cs="Times New Roman"/>
          <w:sz w:val="24"/>
          <w:szCs w:val="24"/>
        </w:rPr>
        <w:t>cunoștințe</w:t>
      </w:r>
      <w:proofErr w:type="spellEnd"/>
      <w:r w:rsidR="00541A9E" w:rsidRPr="002F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9E" w:rsidRPr="002F1EB2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541A9E" w:rsidRPr="002F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9E" w:rsidRPr="002F1EB2">
        <w:rPr>
          <w:rFonts w:ascii="Times New Roman" w:hAnsi="Times New Roman" w:cs="Times New Roman"/>
          <w:sz w:val="24"/>
          <w:szCs w:val="24"/>
        </w:rPr>
        <w:t>colegi</w:t>
      </w:r>
      <w:proofErr w:type="spellEnd"/>
      <w:r w:rsidR="00541A9E" w:rsidRPr="002F1EB2">
        <w:rPr>
          <w:rFonts w:ascii="Times New Roman" w:hAnsi="Times New Roman" w:cs="Times New Roman"/>
          <w:sz w:val="24"/>
          <w:szCs w:val="24"/>
        </w:rPr>
        <w:t>.</w:t>
      </w:r>
    </w:p>
    <w:p w14:paraId="3F3D7E79" w14:textId="48218DB9" w:rsidR="00541A9E" w:rsidRPr="00FC60B1" w:rsidRDefault="00541A9E" w:rsidP="00541A9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Tipul lecției: </w:t>
      </w:r>
      <w:bookmarkStart w:id="1" w:name="_Hlk181188099"/>
      <w:bookmarkStart w:id="2" w:name="_Hlk181191505"/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analiză-sinteză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bookmarkEnd w:id="1"/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bookmarkEnd w:id="2"/>
    </w:p>
    <w:p w14:paraId="3529C47F" w14:textId="77777777" w:rsidR="00541A9E" w:rsidRPr="00155C11" w:rsidRDefault="00541A9E" w:rsidP="00541A9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1E63FC21" w14:textId="7622AD98" w:rsidR="00541A9E" w:rsidRPr="00155C11" w:rsidRDefault="00541A9E" w:rsidP="00541A9E">
      <w:pPr>
        <w:pStyle w:val="a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 xml:space="preserve">Forme: </w:t>
      </w:r>
      <w:r w:rsidR="002F1EB2">
        <w:rPr>
          <w:rFonts w:ascii="Times New Roman" w:hAnsi="Times New Roman" w:cs="Times New Roman"/>
          <w:noProof/>
          <w:sz w:val="24"/>
          <w:szCs w:val="24"/>
          <w:lang w:val="ro-RO"/>
        </w:rPr>
        <w:t>Activitate frontală și individuală.</w:t>
      </w:r>
    </w:p>
    <w:p w14:paraId="7CCC361B" w14:textId="2B6AA405" w:rsidR="00541A9E" w:rsidRPr="00155C11" w:rsidRDefault="00541A9E" w:rsidP="00541A9E">
      <w:pPr>
        <w:pStyle w:val="a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  <w:r w:rsidRPr="00155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EB2">
        <w:rPr>
          <w:rFonts w:ascii="Times New Roman" w:hAnsi="Times New Roman" w:cs="Times New Roman"/>
          <w:sz w:val="24"/>
          <w:szCs w:val="24"/>
        </w:rPr>
        <w:t>conversație</w:t>
      </w:r>
      <w:proofErr w:type="spellEnd"/>
      <w:r w:rsidR="002F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EB2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="002F1E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1EB2">
        <w:rPr>
          <w:rFonts w:ascii="Times New Roman" w:hAnsi="Times New Roman" w:cs="Times New Roman"/>
          <w:sz w:val="24"/>
          <w:szCs w:val="24"/>
        </w:rPr>
        <w:t>discuție</w:t>
      </w:r>
      <w:proofErr w:type="spellEnd"/>
      <w:r w:rsidR="002F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EB2">
        <w:rPr>
          <w:rFonts w:ascii="Times New Roman" w:hAnsi="Times New Roman" w:cs="Times New Roman"/>
          <w:sz w:val="24"/>
          <w:szCs w:val="24"/>
        </w:rPr>
        <w:t>dirijată</w:t>
      </w:r>
      <w:proofErr w:type="spellEnd"/>
      <w:r w:rsidR="002F1E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1EB2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2F1EB2">
        <w:rPr>
          <w:rFonts w:ascii="Times New Roman" w:hAnsi="Times New Roman" w:cs="Times New Roman"/>
          <w:sz w:val="24"/>
          <w:szCs w:val="24"/>
        </w:rPr>
        <w:t>.</w:t>
      </w:r>
    </w:p>
    <w:p w14:paraId="4144ABE2" w14:textId="77777777" w:rsidR="00541A9E" w:rsidRPr="00B3088F" w:rsidRDefault="00541A9E" w:rsidP="00541A9E">
      <w:pPr>
        <w:pStyle w:val="a5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B3088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</w:p>
    <w:p w14:paraId="0282E388" w14:textId="77777777" w:rsidR="00541A9E" w:rsidRPr="00803430" w:rsidRDefault="00541A9E" w:rsidP="00541A9E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3430">
        <w:rPr>
          <w:rFonts w:ascii="Times New Roman" w:hAnsi="Times New Roman" w:cs="Times New Roman"/>
          <w:noProof/>
          <w:sz w:val="24"/>
          <w:szCs w:val="24"/>
          <w:lang w:val="ro-RO"/>
        </w:rPr>
        <w:t>I. Achiri, P. Efros, V. Garit, N. Prodan. Matematică. Manual pentru clasa a X-a. Editura Prut Internațional. Chișinău, 2012;</w:t>
      </w:r>
    </w:p>
    <w:p w14:paraId="5843BABB" w14:textId="6309619A" w:rsidR="00541A9E" w:rsidRPr="002F1EB2" w:rsidRDefault="00541A9E" w:rsidP="00541A9E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3430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79F2471B" w14:textId="2A88C45A" w:rsidR="002F1EB2" w:rsidRPr="00803430" w:rsidRDefault="002F1EB2" w:rsidP="00541A9E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Fișă de lucru.</w:t>
      </w:r>
    </w:p>
    <w:p w14:paraId="599EE91B" w14:textId="77777777" w:rsidR="002D2B2E" w:rsidRPr="002D2B2E" w:rsidRDefault="00541A9E" w:rsidP="002D2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7192F">
        <w:rPr>
          <w:rStyle w:val="a6"/>
          <w:rFonts w:ascii="Times New Roman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MD"/>
        </w:rPr>
        <w:t>Eval</w:t>
      </w:r>
      <w:r w:rsidRPr="0057192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uarea</w:t>
      </w:r>
      <w:r w:rsidRPr="002D2B2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Pr="002D2B2E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 </w:t>
      </w:r>
      <w:r w:rsidR="002F1EB2" w:rsidRPr="002D2B2E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r w:rsidR="002D2B2E" w:rsidRPr="002D2B2E">
        <w:rPr>
          <w:rFonts w:ascii="Times New Roman" w:hAnsi="Times New Roman" w:cs="Times New Roman"/>
          <w:sz w:val="24"/>
          <w:szCs w:val="24"/>
          <w:lang w:val="ro-MD"/>
        </w:rPr>
        <w:t>evaluare frontală, evaluare orală și în scris, evaluare reciprocă; produse: răspuns oral, exercițiu rezolvat.</w:t>
      </w:r>
    </w:p>
    <w:p w14:paraId="395F6F60" w14:textId="40619FDA" w:rsidR="00541A9E" w:rsidRPr="0084649B" w:rsidRDefault="00541A9E" w:rsidP="00541A9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541A9E" w:rsidRPr="0084649B" w:rsidSect="00DD74DF">
          <w:type w:val="continuous"/>
          <w:pgSz w:w="12240" w:h="15840"/>
          <w:pgMar w:top="1440" w:right="1440" w:bottom="1276" w:left="1440" w:header="720" w:footer="720" w:gutter="0"/>
          <w:cols w:space="720"/>
          <w:docGrid w:linePitch="360"/>
        </w:sectPr>
      </w:pPr>
    </w:p>
    <w:p w14:paraId="1D408EBE" w14:textId="77777777" w:rsidR="00541A9E" w:rsidRDefault="00541A9E" w:rsidP="00541A9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50B0D2D5" w14:textId="77777777" w:rsidR="00541A9E" w:rsidRPr="00FC60B1" w:rsidRDefault="00541A9E" w:rsidP="00541A9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541A9E" w:rsidRPr="00FC60B1" w:rsidSect="003C5F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2E41CB" w14:textId="77777777" w:rsidR="003D6CAF" w:rsidRDefault="003D6CAF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388B6ED9" w14:textId="34604B1C" w:rsidR="00605CB1" w:rsidRPr="00FC60B1" w:rsidRDefault="00605CB1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605CB1" w:rsidRPr="00FC60B1" w:rsidSect="003C5F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0D0C88" w14:textId="77777777" w:rsidR="00605CB1" w:rsidRPr="00FC60B1" w:rsidRDefault="00605CB1" w:rsidP="00605CB1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a3"/>
        <w:tblW w:w="14651" w:type="dxa"/>
        <w:tblLook w:val="04A0" w:firstRow="1" w:lastRow="0" w:firstColumn="1" w:lastColumn="0" w:noHBand="0" w:noVBand="1"/>
      </w:tblPr>
      <w:tblGrid>
        <w:gridCol w:w="1309"/>
        <w:gridCol w:w="1136"/>
        <w:gridCol w:w="8923"/>
        <w:gridCol w:w="850"/>
        <w:gridCol w:w="2433"/>
      </w:tblGrid>
      <w:tr w:rsidR="00605CB1" w:rsidRPr="00FC60B1" w14:paraId="34649368" w14:textId="77777777" w:rsidTr="00DD74DF">
        <w:trPr>
          <w:cantSplit/>
          <w:trHeight w:val="20"/>
        </w:trPr>
        <w:tc>
          <w:tcPr>
            <w:tcW w:w="1309" w:type="dxa"/>
            <w:vAlign w:val="center"/>
          </w:tcPr>
          <w:p w14:paraId="53A68749" w14:textId="77777777" w:rsidR="00605CB1" w:rsidRPr="00FC60B1" w:rsidRDefault="00605CB1" w:rsidP="00DD74D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1136" w:type="dxa"/>
            <w:vAlign w:val="center"/>
          </w:tcPr>
          <w:p w14:paraId="36A0D91B" w14:textId="77777777" w:rsidR="00605CB1" w:rsidRPr="00FC60B1" w:rsidRDefault="00605CB1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23" w:type="dxa"/>
            <w:vAlign w:val="center"/>
          </w:tcPr>
          <w:p w14:paraId="53B5B5A0" w14:textId="77777777" w:rsidR="00605CB1" w:rsidRPr="00FC60B1" w:rsidRDefault="00605CB1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ul</w:t>
            </w: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acțional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iei</w:t>
            </w:r>
          </w:p>
        </w:tc>
        <w:tc>
          <w:tcPr>
            <w:tcW w:w="850" w:type="dxa"/>
            <w:vAlign w:val="center"/>
          </w:tcPr>
          <w:p w14:paraId="7D05ACA3" w14:textId="77777777" w:rsidR="00605CB1" w:rsidRPr="00FC60B1" w:rsidRDefault="00605CB1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</w:tc>
        <w:tc>
          <w:tcPr>
            <w:tcW w:w="2433" w:type="dxa"/>
            <w:vAlign w:val="center"/>
          </w:tcPr>
          <w:p w14:paraId="5DBCF089" w14:textId="77777777" w:rsidR="00605CB1" w:rsidRPr="00FC60B1" w:rsidRDefault="00605CB1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Tehnologia realizării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(Metodă\ Formă de activitate\ Resurse)</w:t>
            </w:r>
          </w:p>
        </w:tc>
      </w:tr>
      <w:tr w:rsidR="00605CB1" w:rsidRPr="00D0064F" w14:paraId="758A86F6" w14:textId="77777777" w:rsidTr="00DD74DF">
        <w:trPr>
          <w:trHeight w:val="20"/>
        </w:trPr>
        <w:tc>
          <w:tcPr>
            <w:tcW w:w="1309" w:type="dxa"/>
            <w:vAlign w:val="center"/>
          </w:tcPr>
          <w:p w14:paraId="1177DC3E" w14:textId="77777777" w:rsidR="00605CB1" w:rsidRPr="00D0064F" w:rsidRDefault="00605CB1" w:rsidP="00DD74DF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3E48F9BC" w14:textId="77777777" w:rsidR="00605CB1" w:rsidRPr="00D0064F" w:rsidRDefault="00605CB1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3" w:type="dxa"/>
          </w:tcPr>
          <w:p w14:paraId="35B561F4" w14:textId="77777777" w:rsidR="00605CB1" w:rsidRDefault="00605CB1" w:rsidP="00DD74DF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Moment organizatoric: Se stabilește un climat corespunzător desfășurării lecției (salutul, prezența la lecție)</w:t>
            </w:r>
          </w:p>
          <w:p w14:paraId="1D9923EA" w14:textId="548349A3" w:rsidR="003C2AEE" w:rsidRPr="00D0064F" w:rsidRDefault="003C2AEE" w:rsidP="00DD74DF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Pentru verificarea temei de acasă se face schimb de caiete.</w:t>
            </w:r>
          </w:p>
        </w:tc>
        <w:tc>
          <w:tcPr>
            <w:tcW w:w="850" w:type="dxa"/>
          </w:tcPr>
          <w:p w14:paraId="1703982F" w14:textId="77777777" w:rsidR="00605CB1" w:rsidRDefault="00605CB1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FF2042F" w14:textId="429AFE8A" w:rsidR="00605CB1" w:rsidRPr="00D0064F" w:rsidRDefault="003C2AEE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605C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</w:tc>
        <w:tc>
          <w:tcPr>
            <w:tcW w:w="2433" w:type="dxa"/>
          </w:tcPr>
          <w:p w14:paraId="0297795C" w14:textId="6DE94175" w:rsidR="00605CB1" w:rsidRDefault="002F1EB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Conversație frontală</w:t>
            </w:r>
          </w:p>
          <w:p w14:paraId="08FD3943" w14:textId="3E757C3C" w:rsidR="00605CB1" w:rsidRPr="00D0064F" w:rsidRDefault="00605CB1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605CB1" w:rsidRPr="00D0064F" w14:paraId="77B0E6FF" w14:textId="77777777" w:rsidTr="00DD74DF">
        <w:trPr>
          <w:trHeight w:val="20"/>
        </w:trPr>
        <w:tc>
          <w:tcPr>
            <w:tcW w:w="1309" w:type="dxa"/>
            <w:vAlign w:val="center"/>
          </w:tcPr>
          <w:p w14:paraId="5E686ED3" w14:textId="77777777" w:rsidR="00605CB1" w:rsidRPr="00D0064F" w:rsidRDefault="00605CB1" w:rsidP="00DD74DF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36" w:type="dxa"/>
          </w:tcPr>
          <w:p w14:paraId="095A91E1" w14:textId="77777777" w:rsidR="00605CB1" w:rsidRDefault="00605CB1" w:rsidP="00B81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4DFB1ED" w14:textId="77777777" w:rsidR="002F1EB2" w:rsidRDefault="002F1EB2" w:rsidP="00B81663">
            <w:pPr>
              <w:spacing w:line="276" w:lineRule="auto"/>
              <w:jc w:val="center"/>
              <w:rPr>
                <w:noProof/>
                <w:lang w:val="ro-RO"/>
              </w:rPr>
            </w:pPr>
          </w:p>
          <w:p w14:paraId="52D04CAF" w14:textId="77777777" w:rsidR="002F1EB2" w:rsidRPr="002F1EB2" w:rsidRDefault="002F1EB2" w:rsidP="00B81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2F1E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O1</w:t>
            </w:r>
          </w:p>
          <w:p w14:paraId="48FE8DB4" w14:textId="77777777" w:rsidR="002F1EB2" w:rsidRPr="002F1EB2" w:rsidRDefault="002F1EB2" w:rsidP="00B81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59FAEB5" w14:textId="77777777" w:rsidR="002F1EB2" w:rsidRPr="002F1EB2" w:rsidRDefault="002F1EB2" w:rsidP="00B81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2F1E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565538D2" w14:textId="77777777" w:rsidR="002F1EB2" w:rsidRPr="002F1EB2" w:rsidRDefault="002F1EB2" w:rsidP="00B81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1FF8214" w14:textId="77777777" w:rsidR="002F1EB2" w:rsidRPr="002F1EB2" w:rsidRDefault="002F1EB2" w:rsidP="00B81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2F1E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O3</w:t>
            </w:r>
          </w:p>
          <w:p w14:paraId="4E5A7090" w14:textId="77777777" w:rsidR="002F1EB2" w:rsidRPr="002F1EB2" w:rsidRDefault="002F1EB2" w:rsidP="00B81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CEF7869" w14:textId="77777777" w:rsidR="002F1EB2" w:rsidRPr="002F1EB2" w:rsidRDefault="002F1EB2" w:rsidP="00B81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2F1E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O4</w:t>
            </w:r>
          </w:p>
          <w:p w14:paraId="4C6A2413" w14:textId="77777777" w:rsidR="002F1EB2" w:rsidRPr="002F1EB2" w:rsidRDefault="002F1EB2" w:rsidP="00B81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85D9E9D" w14:textId="7D07EF1F" w:rsidR="002F1EB2" w:rsidRPr="00B30CD8" w:rsidRDefault="002F1EB2" w:rsidP="00B81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2F1E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O5</w:t>
            </w:r>
          </w:p>
        </w:tc>
        <w:tc>
          <w:tcPr>
            <w:tcW w:w="8923" w:type="dxa"/>
            <w:vAlign w:val="center"/>
          </w:tcPr>
          <w:p w14:paraId="14258DF9" w14:textId="07810875" w:rsidR="00B81663" w:rsidRDefault="00B81663" w:rsidP="00095477">
            <w:pPr>
              <w:spacing w:line="360" w:lineRule="auto"/>
              <w:ind w:firstLine="130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Profesorul începe lecția cu analiza scurtă a fișelor de lucru rezolvate de elevi la lecția precedentă. Se atrage o mare atenție asupra exrrcițiilor rezolvate parțial sau complet greșit. Se accentuează și lucrul realizat corect de către elevi.</w:t>
            </w:r>
          </w:p>
          <w:p w14:paraId="56919F11" w14:textId="1C46D548" w:rsidR="00095477" w:rsidRDefault="00B81663" w:rsidP="00095477">
            <w:pPr>
              <w:spacing w:line="360" w:lineRule="auto"/>
              <w:ind w:firstLine="130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În continuare se </w:t>
            </w:r>
            <w:r w:rsidR="0009547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verifică în ce măsură elevii au studiat temele de la capitolul dat punându-le o serie de întrebări:</w:t>
            </w:r>
          </w:p>
          <w:p w14:paraId="50729381" w14:textId="18CFF84D" w:rsidR="00095477" w:rsidRDefault="00095477" w:rsidP="00095477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Cum se determină intervalele de semn constant al funcțiilor?</w:t>
            </w:r>
          </w:p>
          <w:p w14:paraId="7D755A3E" w14:textId="26BD2126" w:rsidR="00095477" w:rsidRDefault="00095477" w:rsidP="00095477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Cum se determină extremele funcțiilor?</w:t>
            </w:r>
          </w:p>
          <w:p w14:paraId="40AD851F" w14:textId="4DF51849" w:rsidR="00095477" w:rsidRDefault="00095477" w:rsidP="00095477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Ce înseamnă funcție injectivă? Dar surjectivă? Dar bijectivă?</w:t>
            </w:r>
          </w:p>
          <w:p w14:paraId="4EB188A7" w14:textId="7941370F" w:rsidR="00095477" w:rsidRDefault="00095477" w:rsidP="00095477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Care funcție inversabilă?</w:t>
            </w:r>
          </w:p>
          <w:p w14:paraId="7F177A86" w14:textId="5049CFB6" w:rsidR="00F428F2" w:rsidRDefault="00F428F2" w:rsidP="003F7E2F">
            <w:pPr>
              <w:spacing w:line="36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Lecția continuă cu rezolvarea la tablă de către elevi a 4 exerciții: La fiecare sarcină la tablă sunt invitați câte 2 elevi.</w:t>
            </w:r>
            <w:r w:rsidR="0086464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Ceilalți vor rezolva în caiete.</w:t>
            </w:r>
          </w:p>
          <w:p w14:paraId="288C77FD" w14:textId="2FD248DB" w:rsidR="00F428F2" w:rsidRDefault="00F428F2" w:rsidP="00F428F2">
            <w:pPr>
              <w:spacing w:line="36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A201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1</w:t>
            </w:r>
            <w:r w:rsidRPr="00A201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 (din manual ex.1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(a,c)</w:t>
            </w:r>
            <w:r w:rsidRPr="00A201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 pag.80)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: Să se determine, eventual utilizând graficul, intervalele de monotonie ale funcției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f:D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→R: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  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=2x-3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 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.</m:t>
              </m:r>
            </m:oMath>
          </w:p>
          <w:p w14:paraId="5969C6E9" w14:textId="77777777" w:rsidR="00E96182" w:rsidRDefault="00E96182" w:rsidP="00E96182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[a) funcția monoton crescătoare, </w:t>
            </w:r>
          </w:p>
          <w:p w14:paraId="3141B98C" w14:textId="3AAEA7D7" w:rsidR="00E96182" w:rsidRPr="00E96182" w:rsidRDefault="00E96182" w:rsidP="00E96182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c)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-∞;0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 xml:space="preserve">-strict descrescătoare,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0;+∞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-strict crescătoare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2FE3DBC2" w14:textId="4A00B063" w:rsidR="00F428F2" w:rsidRDefault="00F428F2" w:rsidP="00F428F2">
            <w:pPr>
              <w:spacing w:line="36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A201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2</w:t>
            </w:r>
            <w:r w:rsidRPr="00A201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 (din manual ex. 2 pag. 80):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Să se afle puncte de extrem local și extemele locale ale funcției:   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+x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;    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=-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  <w:p w14:paraId="72F0D0E9" w14:textId="18D4156F" w:rsidR="00E96182" w:rsidRDefault="00E96182" w:rsidP="00E96182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[a) x= -0,5- punct de extrem local și f(-0,5)= -0,25</w:t>
            </w:r>
            <w:r w:rsidR="00E8638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– extrem local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;</w:t>
            </w:r>
          </w:p>
          <w:p w14:paraId="33A09B65" w14:textId="24045B16" w:rsidR="00E96182" w:rsidRPr="00E96182" w:rsidRDefault="00E96182" w:rsidP="00E86384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b) x=0 -punct de extrem local, f(0)=0 – extrem local]</w:t>
            </w:r>
          </w:p>
          <w:p w14:paraId="537279D1" w14:textId="77777777" w:rsidR="00F428F2" w:rsidRDefault="00F428F2" w:rsidP="00F428F2">
            <w:pPr>
              <w:spacing w:line="36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F673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3</w:t>
            </w:r>
            <w:r w:rsidRPr="00F673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 (din manual ex.3 pag. 81)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: Să se determine zerourile funcțiilor: </w:t>
            </w:r>
          </w:p>
          <w:p w14:paraId="69B826AF" w14:textId="6658E687" w:rsidR="00F428F2" w:rsidRDefault="00F428F2" w:rsidP="00F428F2">
            <w:pPr>
              <w:spacing w:line="36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=2x-3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 xml:space="preserve"> b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)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:R→R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+x.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 xml:space="preserve">     </m:t>
              </m:r>
            </m:oMath>
          </w:p>
          <w:p w14:paraId="7E619E69" w14:textId="7A021B94" w:rsidR="00E86384" w:rsidRPr="00E96182" w:rsidRDefault="00E86384" w:rsidP="00E86384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[a)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=1,5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, b)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=-1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3B683A2C" w14:textId="1BC4B326" w:rsidR="00F428F2" w:rsidRDefault="00F428F2" w:rsidP="00E86384">
            <w:pPr>
              <w:spacing w:line="360" w:lineRule="auto"/>
              <w:ind w:left="130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8617D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4</w:t>
            </w:r>
            <w:r w:rsidRPr="008617D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 (din manual ex. 4 pag. 82):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Să se afle intervalele de semn constant ale funcției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f:D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→R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:</w:t>
            </w:r>
            <w:r w:rsidR="00E8638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=3-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3+x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2+x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4-x</m:t>
                  </m:r>
                </m:den>
              </m:f>
            </m:oMath>
          </w:p>
          <w:p w14:paraId="2F7CD0E7" w14:textId="61B7F9D9" w:rsidR="00E86384" w:rsidRDefault="00E86384" w:rsidP="00E86384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[a)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x∈(-∞;-3,5]∪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-3</m:t>
                  </m:r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;+∞</m:t>
                  </m: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avem f(x)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&gt;0, iar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x∈[-3,5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;-3)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f(x)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&lt;0 </w:t>
            </w:r>
          </w:p>
          <w:p w14:paraId="7B472D49" w14:textId="0C1F42DA" w:rsidR="00E86384" w:rsidRPr="00E86384" w:rsidRDefault="00E86384" w:rsidP="00E86384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b)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 xml:space="preserve"> x∈(-∞;2]∪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4;+∞</m:t>
                  </m: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avem f(x)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&gt;0, iar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x∈[2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;4)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f(x)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&lt;0]</w:t>
            </w:r>
          </w:p>
          <w:p w14:paraId="4A2B8B58" w14:textId="6AAEC344" w:rsidR="003F7E2F" w:rsidRPr="003F7E2F" w:rsidRDefault="003F7E2F" w:rsidP="00F428F2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În continuare elevii sunt împărțiți în 4 grupuri. Fiecare grup primește o coală de hârtie A4 și câte o cariocă (cariocile pentru fiecare grup trebuie să fie de diferite culori). Elevii încep rezolvarea cu </w:t>
            </w:r>
            <w:r w:rsidR="00F428F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 5-a sarcină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pe hârtie. O dată ce exercițiul este rezolvat se transmite pe cerc, celuilalt grup de elevi.</w:t>
            </w:r>
            <w:r w:rsidR="00F428F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Grupul care a primit coala de hârtie</w:t>
            </w:r>
            <w:r w:rsidR="00F428F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A4 cu rezolvare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verifică exercițiul precedent, îl corectează dacă este rezolvat greșit, apoi rezolvă pe aceeași coală de hârtie următoarea însărcinare. Tranmsiterea foilor A4</w:t>
            </w:r>
            <w:r w:rsidR="00F428F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rezolvarea respectivăa cîte un exercițiu continuă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atâta timp până când aceasta nu ajunge la grupul inițial de lucru (pe foaie respectiv trebuie să fie 4 exerciții rezolvate). Grupul care a primit foia sa înapoi (care a trecut prin tot cercul) verifică toate exercițiile rezolvate, le corectează dacă este necesar.</w:t>
            </w:r>
          </w:p>
          <w:p w14:paraId="2329D63C" w14:textId="7D2B953F" w:rsidR="00F6736A" w:rsidRDefault="00F6736A" w:rsidP="00DD74DF">
            <w:pPr>
              <w:spacing w:line="360" w:lineRule="auto"/>
              <w:ind w:firstLine="130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F673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 w:rsidR="00F428F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5</w:t>
            </w:r>
            <w:r w:rsidRPr="00F673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 (din manual ex. 4 pag. 81):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Să se identifice domeniul de definiție al funcției:</w:t>
            </w:r>
          </w:p>
          <w:p w14:paraId="0186F39C" w14:textId="07876E75" w:rsidR="00F6736A" w:rsidRDefault="00F6736A" w:rsidP="00F6736A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2-x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71A52FBB" w14:textId="48ECC94A" w:rsidR="0024028A" w:rsidRPr="0024028A" w:rsidRDefault="0024028A" w:rsidP="0024028A">
            <w:pPr>
              <w:pStyle w:val="a5"/>
              <w:spacing w:line="360" w:lineRule="auto"/>
              <w:ind w:left="490"/>
              <w:jc w:val="righ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[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f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[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-2;0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0;+∞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 xml:space="preserve">; </m:t>
              </m:r>
            </m:oMath>
            <w:r w:rsidRPr="002402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b) D(f)=(1;2]]</w:t>
            </w:r>
          </w:p>
          <w:p w14:paraId="6D3E7D90" w14:textId="66FCA51A" w:rsidR="00A20155" w:rsidRDefault="00F6736A" w:rsidP="00DD74DF">
            <w:pPr>
              <w:spacing w:line="360" w:lineRule="auto"/>
              <w:ind w:firstLine="130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DD74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 w:rsidR="00F428F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6</w:t>
            </w:r>
            <w:r w:rsidR="00DD74DF" w:rsidRPr="00DD74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 </w:t>
            </w:r>
            <w:r w:rsidRPr="00DD74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(din manu</w:t>
            </w:r>
            <w:r w:rsidR="00F428F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al</w:t>
            </w:r>
            <w:r w:rsidRPr="00DD74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 ex.</w:t>
            </w:r>
            <w:r w:rsidR="00DD74DF" w:rsidRPr="00DD74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5 pag. 81</w:t>
            </w:r>
            <w:r w:rsidRPr="00DD74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)</w:t>
            </w:r>
            <w:r w:rsidR="00DD74DF" w:rsidRPr="00DD74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="00DD74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Fie funcția reprezentată în diagramă. Să se descopere regula care asociază fiecărui element din A un element din B și să se definească funcția f în mod analitic.</w:t>
            </w:r>
          </w:p>
          <w:p w14:paraId="4F74E911" w14:textId="412E6AFD" w:rsidR="00DD74DF" w:rsidRDefault="00DD74DF" w:rsidP="00DD74DF">
            <w:pPr>
              <w:spacing w:line="360" w:lineRule="auto"/>
              <w:ind w:firstLine="130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556647" wp14:editId="3F5215A0">
                  <wp:extent cx="2050473" cy="1570251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260" cy="158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B51E4" w14:textId="036CCA1D" w:rsidR="0024028A" w:rsidRPr="0024028A" w:rsidRDefault="0024028A" w:rsidP="0024028A">
            <w:pPr>
              <w:pStyle w:val="a5"/>
              <w:spacing w:line="360" w:lineRule="auto"/>
              <w:ind w:left="490"/>
              <w:jc w:val="righ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[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 xml:space="preserve">f: 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-3,-1,1,3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→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1,3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 xml:space="preserve">,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f(x)=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x</m:t>
                  </m:r>
                </m:e>
              </m:d>
            </m:oMath>
            <w:r w:rsidRPr="002402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41B6B4B6" w14:textId="7F9276C6" w:rsidR="00DD74DF" w:rsidRDefault="00DD74DF" w:rsidP="00DD74DF">
            <w:pPr>
              <w:spacing w:line="360" w:lineRule="auto"/>
              <w:ind w:firstLine="130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27563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</w:t>
            </w:r>
            <w:r w:rsidR="00F428F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7</w:t>
            </w:r>
            <w:r w:rsidRPr="0027563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 (din manual ex. 6(a) pag. 81):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Să se determine, eventual definiția monotoniei, intervalele de monotonie ale funcției 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f:D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→R: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 a)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.</m:t>
              </m:r>
            </m:oMath>
          </w:p>
          <w:p w14:paraId="30E38BA2" w14:textId="362F72FE" w:rsidR="0024028A" w:rsidRDefault="0024028A" w:rsidP="0024028A">
            <w:pPr>
              <w:pStyle w:val="a5"/>
              <w:spacing w:line="360" w:lineRule="auto"/>
              <w:ind w:left="490"/>
              <w:jc w:val="righ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[funcția strict crescătoare pe</w:t>
            </w:r>
            <w:r w:rsidR="0086464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-</m:t>
                  </m:r>
                </m:sub>
              </m:sSub>
            </m:oMath>
            <w:r w:rsidR="0086464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și funcția strict descrescătoare pe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>+</m:t>
                  </m:r>
                </m:sub>
              </m:sSub>
            </m:oMath>
            <w:r w:rsidRPr="002402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4A47ADBA" w14:textId="2FB320D8" w:rsidR="00DD74DF" w:rsidRPr="00DD74DF" w:rsidRDefault="00DD74DF" w:rsidP="00DD74DF">
            <w:pPr>
              <w:spacing w:line="360" w:lineRule="auto"/>
              <w:ind w:firstLine="130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27563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MD"/>
              </w:rPr>
              <w:t xml:space="preserve">Sarcina </w:t>
            </w:r>
            <w:r w:rsidR="00F428F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MD"/>
              </w:rPr>
              <w:t>8</w:t>
            </w:r>
            <w:r w:rsidRPr="0027563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MD"/>
              </w:rPr>
              <w:t xml:space="preserve"> (din manual ex. 11(a,b) pag. 81):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Să se studieze paritatea funcției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f:D→E:</m:t>
              </m:r>
            </m:oMath>
          </w:p>
          <w:p w14:paraId="4E0AA0EC" w14:textId="555B55CC" w:rsidR="00DD74DF" w:rsidRDefault="00275637" w:rsidP="00DD74DF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+2x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    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72F0D387" w14:textId="51BF5308" w:rsidR="00864643" w:rsidRPr="0024028A" w:rsidRDefault="00864643" w:rsidP="00864643">
            <w:pPr>
              <w:pStyle w:val="a5"/>
              <w:spacing w:line="360" w:lineRule="auto"/>
              <w:ind w:left="490"/>
              <w:jc w:val="righ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[a) funcția impară, b) funcție pară</w:t>
            </w:r>
            <w:r w:rsidRPr="0024028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2A9AC4C7" w14:textId="6065C540" w:rsidR="00605CB1" w:rsidRDefault="00864643" w:rsidP="00DD74DF">
            <w:pPr>
              <w:spacing w:line="360" w:lineRule="auto"/>
              <w:ind w:firstLine="130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P</w:t>
            </w:r>
            <w:r w:rsidR="00605CB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rofesorul va dirija pe parcursul lecției activitatea elevilor. </w:t>
            </w:r>
            <w:r w:rsidR="00E9618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La finele lecției foile cu exercițiile rezolvate sunt tranmsise profesorului spre verificare. În urma verificării lucrului elevilor în grup și activitatea elevilor pe parcursul lecției, elevii activi vor fi notați.</w:t>
            </w:r>
          </w:p>
          <w:p w14:paraId="3F9A7DD0" w14:textId="77777777" w:rsidR="00605CB1" w:rsidRDefault="00605CB1" w:rsidP="00DD74DF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ro-RO"/>
              </w:rPr>
            </w:pPr>
            <w:r w:rsidRPr="00FB1A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ro-RO"/>
              </w:rPr>
              <w:t>Tema pentru acasă:</w:t>
            </w:r>
          </w:p>
          <w:p w14:paraId="24D9584D" w14:textId="354CDAC0" w:rsidR="00605CB1" w:rsidRPr="00CD1B99" w:rsidRDefault="00605CB1" w:rsidP="00DD74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 </w:t>
            </w:r>
            <w:r w:rsidR="00B8166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proprietățile de bază a</w:t>
            </w:r>
            <w:r w:rsidR="008617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</w:t>
            </w:r>
            <w:r w:rsidR="00B8166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fucțiilor</w:t>
            </w:r>
            <w:r w:rsidR="00F673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par. 2 pag. 71-80</w:t>
            </w:r>
          </w:p>
          <w:p w14:paraId="7A2FB761" w14:textId="6F221F18" w:rsidR="00605CB1" w:rsidRDefault="00050BB9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 ex. 6(b,c)</w:t>
            </w:r>
            <w:r w:rsidR="00F673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71, ex. 1(b) pag.80, ex. 4(c)</w:t>
            </w:r>
            <w:r w:rsidR="0027563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 11(c)</w:t>
            </w:r>
            <w:r w:rsidR="00F673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81</w:t>
            </w:r>
          </w:p>
          <w:p w14:paraId="1FC0CFC5" w14:textId="77777777" w:rsidR="00050BB9" w:rsidRDefault="00050BB9" w:rsidP="00DD74DF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6: Să se determine mulțimea valorilor funcției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f:D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→R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:</w:t>
            </w:r>
          </w:p>
          <w:p w14:paraId="797CBBCD" w14:textId="77777777" w:rsidR="00050BB9" w:rsidRDefault="00050BB9" w:rsidP="00DD74DF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          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,  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x-2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3x+4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.</m:t>
              </m:r>
            </m:oMath>
          </w:p>
          <w:p w14:paraId="6F92BB4B" w14:textId="3A256D27" w:rsidR="00F6736A" w:rsidRDefault="00F6736A" w:rsidP="00DD74DF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Ex.1: Să se determine, eventual utilizând graficul, intervalele de monotonie ale funcției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f:D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→R: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  <w:p w14:paraId="48D94B02" w14:textId="7DC7EA84" w:rsidR="00F6736A" w:rsidRDefault="00F6736A" w:rsidP="00DD74DF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Ex. 4: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Să se identifice domeniul de definiție al funcției: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2-x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411D3D3E" w14:textId="0B58B262" w:rsidR="00F6736A" w:rsidRPr="008617D2" w:rsidRDefault="00275637" w:rsidP="008617D2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Ex.11: Să se studieze paritatea funcției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f:D→E: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+x+1.</m:t>
              </m:r>
            </m:oMath>
          </w:p>
        </w:tc>
        <w:tc>
          <w:tcPr>
            <w:tcW w:w="850" w:type="dxa"/>
          </w:tcPr>
          <w:p w14:paraId="19C34100" w14:textId="05FFC727" w:rsidR="00605CB1" w:rsidRDefault="00605CB1" w:rsidP="00DD74DF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4087DDFD" w14:textId="375BFCF1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5F036EB5" w14:textId="21BB08B2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1F496092" w14:textId="5D0A7497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75279D7E" w14:textId="0BD1E669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0E80F289" w14:textId="77777777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72A16FCB" w14:textId="1A8D74E5" w:rsidR="00605CB1" w:rsidRPr="00501759" w:rsidRDefault="00B8166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5 </w:t>
            </w:r>
            <w:r w:rsidR="00605CB1" w:rsidRPr="0050175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min.</w:t>
            </w:r>
          </w:p>
          <w:p w14:paraId="364AB3EF" w14:textId="383D567C" w:rsidR="00605CB1" w:rsidRDefault="00605CB1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42BA9D1" w14:textId="3A1E7771" w:rsidR="00B81663" w:rsidRDefault="00B8166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DD8EC96" w14:textId="45F91BB8" w:rsidR="00B81663" w:rsidRDefault="00B8166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0A94AE6" w14:textId="3B4CFFFE" w:rsidR="00B81663" w:rsidRDefault="00B8166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0581A7" w14:textId="324B96FF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8EC7860" w14:textId="42D2B625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8A276EB" w14:textId="7BB8E82A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FAF8871" w14:textId="0C125A8E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728A4AC" w14:textId="2D421EF8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CAAEAAE" w14:textId="23FA0634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9CCCF6F" w14:textId="77777777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845D9E6" w14:textId="7AC509B1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411D3E4" w14:textId="6AFAD720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41BC5DC" w14:textId="77777777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2B9415" w14:textId="77777777" w:rsidR="00B81663" w:rsidRPr="00501759" w:rsidRDefault="00B8166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E5B4F5" w14:textId="67AA2FCE" w:rsidR="00605CB1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15</w:t>
            </w:r>
            <w:r w:rsidR="00B8166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05CB1" w:rsidRPr="0050175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</w:t>
            </w:r>
            <w:r w:rsidR="00B8166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A26E58F" w14:textId="01417B31" w:rsidR="00B81663" w:rsidRDefault="00B8166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1FAAEB" w14:textId="01ECC1FB" w:rsidR="00B81663" w:rsidRDefault="00B8166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2DA797F" w14:textId="06F8D1E6" w:rsidR="00B81663" w:rsidRDefault="00B8166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29912CA" w14:textId="157285A2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57D5ECF" w14:textId="15AB0591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D014166" w14:textId="1436C8F7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C85638" w14:textId="64A05571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5FACB9B" w14:textId="3161E74E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3F367B1" w14:textId="7BDDA84B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18E51E4" w14:textId="77777777" w:rsidR="00F428F2" w:rsidRDefault="00F428F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D6DD5D" w14:textId="460CF304" w:rsidR="00B81663" w:rsidRDefault="00B8166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9D3BD10" w14:textId="4B091323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62FF72A" w14:textId="77777777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C632772" w14:textId="32ED1FE0" w:rsidR="00B81663" w:rsidRDefault="00B8166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EC97BC" w14:textId="7F4DDA2C" w:rsidR="00B81663" w:rsidRPr="00501759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F428F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3C2AE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0</w:t>
            </w:r>
            <w:r w:rsidR="00B8166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  <w:p w14:paraId="095C12BE" w14:textId="68B7CCBB" w:rsidR="00605CB1" w:rsidRDefault="00605CB1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E3620C9" w14:textId="2D94ACB7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BB2BF53" w14:textId="53629AA2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8D31DA2" w14:textId="26248F18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3924AE2" w14:textId="7E4F9EA8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869C13" w14:textId="7A1E6748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B6D21F3" w14:textId="24BC5D97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5F3C80" w14:textId="05A0E1C1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8016822" w14:textId="39048A9D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E466D97" w14:textId="6EE741C6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8D335F3" w14:textId="19C99035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4AE0E6E" w14:textId="40BD8B1E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28EC215" w14:textId="79B884B4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6C7EEDE" w14:textId="2F238FB2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24C595D" w14:textId="77777777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EF4A332" w14:textId="1A2590CE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E30E7EF" w14:textId="253E7F09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9C537C" w14:textId="6929CABD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353B59E" w14:textId="3D6B12AA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B7DA4D" w14:textId="5B3EA4F2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4AC41D" w14:textId="08524B1B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817F19F" w14:textId="299D3E0D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06231AC" w14:textId="221848C3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8AC19F0" w14:textId="1D6BCF67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C005345" w14:textId="43876864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CBC9480" w14:textId="3AB06F9E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DB6E135" w14:textId="0BEA7BCF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D9C679A" w14:textId="343F49A6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AF942D0" w14:textId="478519C7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83AB6A4" w14:textId="5F7D9921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06861E0" w14:textId="6F7FB4E0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14AE1CD" w14:textId="00C522A9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5CF4ED1" w14:textId="1D0F5BDB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1439AD0" w14:textId="4997133D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3C9DC28" w14:textId="320FD1EF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3F58AC7" w14:textId="1DD9BCAD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527FE28" w14:textId="77777777" w:rsidR="00864643" w:rsidRDefault="00864643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E4C1FBE" w14:textId="196A8049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5C83634" w14:textId="0CD43FE3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5A39685" w14:textId="77777777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46A5AAF" w14:textId="5F25D30C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91E6DA4" w14:textId="2F611734" w:rsidR="00E96182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AC3EB93" w14:textId="77777777" w:rsidR="00E96182" w:rsidRPr="00501759" w:rsidRDefault="00E96182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C47C0B1" w14:textId="77777777" w:rsidR="00605CB1" w:rsidRPr="00501759" w:rsidRDefault="00605CB1" w:rsidP="00DD74DF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7B80C95" w14:textId="77777777" w:rsidR="00605CB1" w:rsidRPr="00D0064F" w:rsidRDefault="00605CB1" w:rsidP="00DD74DF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50175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min.</w:t>
            </w:r>
          </w:p>
        </w:tc>
        <w:tc>
          <w:tcPr>
            <w:tcW w:w="2433" w:type="dxa"/>
          </w:tcPr>
          <w:p w14:paraId="4AC79881" w14:textId="77777777" w:rsidR="00605CB1" w:rsidRDefault="00605CB1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261BB69" w14:textId="77777777" w:rsidR="00095477" w:rsidRDefault="00095477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F9FB0A5" w14:textId="77777777" w:rsidR="00095477" w:rsidRDefault="00095477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473B1F" w14:textId="6549C4A4" w:rsidR="00095477" w:rsidRDefault="00B81663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Discuție dirijată</w:t>
            </w:r>
          </w:p>
          <w:p w14:paraId="16E73492" w14:textId="77777777" w:rsidR="00095477" w:rsidRDefault="00095477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63267AD" w14:textId="0F7E7D52" w:rsidR="00605CB1" w:rsidRDefault="00605CB1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Lucru </w:t>
            </w:r>
            <w:r w:rsidR="00B8166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</w:t>
            </w:r>
          </w:p>
          <w:p w14:paraId="029A6A17" w14:textId="78E4A9C7" w:rsidR="00B81663" w:rsidRDefault="00B81663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75224B0" w14:textId="25566C59" w:rsidR="00B81663" w:rsidRDefault="00B81663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F876845" w14:textId="08B82C63" w:rsidR="00B81663" w:rsidRDefault="00B81663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C8B7542" w14:textId="2D1E2DA9" w:rsidR="00B81663" w:rsidRDefault="00B81663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9CA6736" w14:textId="64E67302" w:rsidR="00B81663" w:rsidRDefault="00B81663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7D6FF3F" w14:textId="0E0B06D5" w:rsidR="00B81663" w:rsidRDefault="00B81663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E759605" w14:textId="000928AC" w:rsidR="002F1EB2" w:rsidRDefault="00B81663" w:rsidP="002F1EB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Lucrul frontal și individual</w:t>
            </w:r>
          </w:p>
          <w:p w14:paraId="2241DBAA" w14:textId="41921794" w:rsidR="00B81663" w:rsidRDefault="00B81663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Exercițiul</w:t>
            </w:r>
          </w:p>
          <w:p w14:paraId="117C6784" w14:textId="7A69F36C" w:rsidR="00B81663" w:rsidRDefault="00B81663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Tabla/tabla interactivă</w:t>
            </w:r>
          </w:p>
          <w:p w14:paraId="4DAC6521" w14:textId="67DA3F04" w:rsidR="002F1EB2" w:rsidRDefault="002F1EB2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A67155" w14:textId="77777777" w:rsidR="00B81663" w:rsidRDefault="00B81663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CFA9F6E" w14:textId="77777777" w:rsidR="00605CB1" w:rsidRDefault="00605CB1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5C311D5" w14:textId="77777777" w:rsidR="00605CB1" w:rsidRDefault="00605CB1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C7314D1" w14:textId="77777777" w:rsidR="00605CB1" w:rsidRDefault="00605CB1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A220FA9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16F39C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A09F606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2079FF4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7F1BE9A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40CFC9A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ACB1EE6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F0BD88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769602F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5311BE8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AA1C9AE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447C660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77CA69B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EE37EE9" w14:textId="2D8B958F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Exercițiul</w:t>
            </w:r>
          </w:p>
          <w:p w14:paraId="04ED7FA6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 în grup</w:t>
            </w:r>
          </w:p>
          <w:p w14:paraId="02352474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2BF31D7" w14:textId="77777777" w:rsidR="00E86384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Hărtie A4</w:t>
            </w:r>
          </w:p>
          <w:p w14:paraId="478FEE2C" w14:textId="12AB40C8" w:rsidR="00E86384" w:rsidRPr="00D0064F" w:rsidRDefault="00E86384" w:rsidP="00DD74D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Carioci</w:t>
            </w:r>
          </w:p>
        </w:tc>
      </w:tr>
    </w:tbl>
    <w:p w14:paraId="47D05BD5" w14:textId="08449FEE" w:rsidR="00605CB1" w:rsidRDefault="00605CB1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sectPr w:rsidR="00605CB1" w:rsidSect="00B02EC4">
      <w:type w:val="continuous"/>
      <w:pgSz w:w="15840" w:h="12240" w:orient="landscape"/>
      <w:pgMar w:top="567" w:right="85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75pt;height:10.75pt" o:bullet="t">
        <v:imagedata r:id="rId1" o:title="mso6D96"/>
      </v:shape>
    </w:pict>
  </w:numPicBullet>
  <w:abstractNum w:abstractNumId="0" w15:restartNumberingAfterBreak="0">
    <w:nsid w:val="034E04DD"/>
    <w:multiLevelType w:val="hybridMultilevel"/>
    <w:tmpl w:val="BA805E4C"/>
    <w:lvl w:ilvl="0" w:tplc="E06A02B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22926"/>
    <w:multiLevelType w:val="hybridMultilevel"/>
    <w:tmpl w:val="8C88A638"/>
    <w:lvl w:ilvl="0" w:tplc="07A22F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E65A5"/>
    <w:multiLevelType w:val="hybridMultilevel"/>
    <w:tmpl w:val="6308972E"/>
    <w:lvl w:ilvl="0" w:tplc="19C61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04D16"/>
    <w:multiLevelType w:val="hybridMultilevel"/>
    <w:tmpl w:val="6DEC64A2"/>
    <w:lvl w:ilvl="0" w:tplc="441AF0E0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010F24"/>
    <w:multiLevelType w:val="hybridMultilevel"/>
    <w:tmpl w:val="C00C143A"/>
    <w:lvl w:ilvl="0" w:tplc="087E3F32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9B5999"/>
    <w:multiLevelType w:val="hybridMultilevel"/>
    <w:tmpl w:val="6018003E"/>
    <w:lvl w:ilvl="0" w:tplc="6532997A">
      <w:start w:val="1"/>
      <w:numFmt w:val="lowerLetter"/>
      <w:lvlText w:val="%1)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9" w15:restartNumberingAfterBreak="0">
    <w:nsid w:val="30072800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E034C"/>
    <w:multiLevelType w:val="hybridMultilevel"/>
    <w:tmpl w:val="2DF0BCDA"/>
    <w:lvl w:ilvl="0" w:tplc="24646A22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3D6B48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327A7"/>
    <w:multiLevelType w:val="hybridMultilevel"/>
    <w:tmpl w:val="4080BA5E"/>
    <w:lvl w:ilvl="0" w:tplc="1A00F8BE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CD7B34"/>
    <w:multiLevelType w:val="hybridMultilevel"/>
    <w:tmpl w:val="BF2CA256"/>
    <w:lvl w:ilvl="0" w:tplc="E7ECE8E2">
      <w:start w:val="1"/>
      <w:numFmt w:val="lowerLetter"/>
      <w:lvlText w:val="%1)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5" w15:restartNumberingAfterBreak="0">
    <w:nsid w:val="57BC0C53"/>
    <w:multiLevelType w:val="hybridMultilevel"/>
    <w:tmpl w:val="DF764440"/>
    <w:lvl w:ilvl="0" w:tplc="7D245B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D90352"/>
    <w:multiLevelType w:val="multilevel"/>
    <w:tmpl w:val="075EF9D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480EB7"/>
    <w:multiLevelType w:val="hybridMultilevel"/>
    <w:tmpl w:val="E424FA70"/>
    <w:lvl w:ilvl="0" w:tplc="658C30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12A77"/>
    <w:multiLevelType w:val="hybridMultilevel"/>
    <w:tmpl w:val="E3DE6640"/>
    <w:lvl w:ilvl="0" w:tplc="08981CEC">
      <w:start w:val="1"/>
      <w:numFmt w:val="lowerLetter"/>
      <w:lvlText w:val="%1)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9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1"/>
  </w:num>
  <w:num w:numId="5">
    <w:abstractNumId w:val="19"/>
  </w:num>
  <w:num w:numId="6">
    <w:abstractNumId w:val="11"/>
  </w:num>
  <w:num w:numId="7">
    <w:abstractNumId w:val="6"/>
  </w:num>
  <w:num w:numId="8">
    <w:abstractNumId w:val="7"/>
  </w:num>
  <w:num w:numId="9">
    <w:abstractNumId w:val="16"/>
  </w:num>
  <w:num w:numId="10">
    <w:abstractNumId w:val="3"/>
  </w:num>
  <w:num w:numId="11">
    <w:abstractNumId w:val="13"/>
  </w:num>
  <w:num w:numId="12">
    <w:abstractNumId w:val="2"/>
  </w:num>
  <w:num w:numId="13">
    <w:abstractNumId w:val="5"/>
  </w:num>
  <w:num w:numId="14">
    <w:abstractNumId w:val="15"/>
  </w:num>
  <w:num w:numId="15">
    <w:abstractNumId w:val="10"/>
  </w:num>
  <w:num w:numId="16">
    <w:abstractNumId w:val="4"/>
  </w:num>
  <w:num w:numId="17">
    <w:abstractNumId w:val="0"/>
  </w:num>
  <w:num w:numId="18">
    <w:abstractNumId w:val="14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FD"/>
    <w:rsid w:val="00050BB9"/>
    <w:rsid w:val="000742EA"/>
    <w:rsid w:val="000870CD"/>
    <w:rsid w:val="00093F3D"/>
    <w:rsid w:val="00095477"/>
    <w:rsid w:val="000B1C2D"/>
    <w:rsid w:val="000E1003"/>
    <w:rsid w:val="00154C33"/>
    <w:rsid w:val="001615D8"/>
    <w:rsid w:val="001A41A2"/>
    <w:rsid w:val="001F025C"/>
    <w:rsid w:val="0024028A"/>
    <w:rsid w:val="002718FC"/>
    <w:rsid w:val="00275637"/>
    <w:rsid w:val="00284A33"/>
    <w:rsid w:val="002A5B64"/>
    <w:rsid w:val="002B142E"/>
    <w:rsid w:val="002B6006"/>
    <w:rsid w:val="002D2B2E"/>
    <w:rsid w:val="002D5E0B"/>
    <w:rsid w:val="002F0434"/>
    <w:rsid w:val="002F1BD8"/>
    <w:rsid w:val="002F1EB2"/>
    <w:rsid w:val="002F2D7C"/>
    <w:rsid w:val="00302724"/>
    <w:rsid w:val="0030302F"/>
    <w:rsid w:val="00303488"/>
    <w:rsid w:val="00317B44"/>
    <w:rsid w:val="003375CF"/>
    <w:rsid w:val="00356908"/>
    <w:rsid w:val="003963E4"/>
    <w:rsid w:val="003C2198"/>
    <w:rsid w:val="003C2AEE"/>
    <w:rsid w:val="003C5FA4"/>
    <w:rsid w:val="003D5F71"/>
    <w:rsid w:val="003D6CAF"/>
    <w:rsid w:val="003F7E2F"/>
    <w:rsid w:val="00432F9B"/>
    <w:rsid w:val="00450136"/>
    <w:rsid w:val="00476A6A"/>
    <w:rsid w:val="00484DF6"/>
    <w:rsid w:val="004B5F77"/>
    <w:rsid w:val="004E45D6"/>
    <w:rsid w:val="004E4C3F"/>
    <w:rsid w:val="004F6B04"/>
    <w:rsid w:val="004F7A67"/>
    <w:rsid w:val="005059D1"/>
    <w:rsid w:val="00510A25"/>
    <w:rsid w:val="005227A9"/>
    <w:rsid w:val="00541A9E"/>
    <w:rsid w:val="00556EFF"/>
    <w:rsid w:val="00566DED"/>
    <w:rsid w:val="005A1CA2"/>
    <w:rsid w:val="00605CB1"/>
    <w:rsid w:val="00620CF2"/>
    <w:rsid w:val="00622926"/>
    <w:rsid w:val="0065574A"/>
    <w:rsid w:val="006560C1"/>
    <w:rsid w:val="00674A6D"/>
    <w:rsid w:val="006C368B"/>
    <w:rsid w:val="006D0459"/>
    <w:rsid w:val="006F76C8"/>
    <w:rsid w:val="0073359F"/>
    <w:rsid w:val="007576F9"/>
    <w:rsid w:val="00765BFD"/>
    <w:rsid w:val="00794E2B"/>
    <w:rsid w:val="007C293A"/>
    <w:rsid w:val="007C7A98"/>
    <w:rsid w:val="007E097A"/>
    <w:rsid w:val="008078C3"/>
    <w:rsid w:val="00814FEB"/>
    <w:rsid w:val="0084141D"/>
    <w:rsid w:val="00842DC6"/>
    <w:rsid w:val="008617D2"/>
    <w:rsid w:val="00864643"/>
    <w:rsid w:val="00866211"/>
    <w:rsid w:val="008A4FC9"/>
    <w:rsid w:val="008C7267"/>
    <w:rsid w:val="009042B7"/>
    <w:rsid w:val="00904E01"/>
    <w:rsid w:val="00960790"/>
    <w:rsid w:val="00961EF0"/>
    <w:rsid w:val="00965639"/>
    <w:rsid w:val="00973BDB"/>
    <w:rsid w:val="00974B6F"/>
    <w:rsid w:val="009A4B6E"/>
    <w:rsid w:val="009A78F9"/>
    <w:rsid w:val="009D7588"/>
    <w:rsid w:val="00A06C36"/>
    <w:rsid w:val="00A145AE"/>
    <w:rsid w:val="00A20155"/>
    <w:rsid w:val="00A337B9"/>
    <w:rsid w:val="00A8335C"/>
    <w:rsid w:val="00AF3C94"/>
    <w:rsid w:val="00B02EC4"/>
    <w:rsid w:val="00B45726"/>
    <w:rsid w:val="00B673A6"/>
    <w:rsid w:val="00B81663"/>
    <w:rsid w:val="00BA495C"/>
    <w:rsid w:val="00BE0FF6"/>
    <w:rsid w:val="00C92516"/>
    <w:rsid w:val="00CA035A"/>
    <w:rsid w:val="00CB4A3D"/>
    <w:rsid w:val="00CC2211"/>
    <w:rsid w:val="00CD6D7C"/>
    <w:rsid w:val="00CF0EC0"/>
    <w:rsid w:val="00D0064F"/>
    <w:rsid w:val="00D10CBD"/>
    <w:rsid w:val="00D63D09"/>
    <w:rsid w:val="00D72B46"/>
    <w:rsid w:val="00DD74DF"/>
    <w:rsid w:val="00DE5B33"/>
    <w:rsid w:val="00E535B6"/>
    <w:rsid w:val="00E6004F"/>
    <w:rsid w:val="00E71711"/>
    <w:rsid w:val="00E82379"/>
    <w:rsid w:val="00E86384"/>
    <w:rsid w:val="00E96182"/>
    <w:rsid w:val="00EF633D"/>
    <w:rsid w:val="00F13111"/>
    <w:rsid w:val="00F1487C"/>
    <w:rsid w:val="00F349A7"/>
    <w:rsid w:val="00F428F2"/>
    <w:rsid w:val="00F61063"/>
    <w:rsid w:val="00F61118"/>
    <w:rsid w:val="00F6736A"/>
    <w:rsid w:val="00FB5570"/>
    <w:rsid w:val="00FC58EC"/>
    <w:rsid w:val="00FC60B1"/>
    <w:rsid w:val="00FC6F1F"/>
    <w:rsid w:val="00FD1D50"/>
    <w:rsid w:val="00FD6B29"/>
    <w:rsid w:val="00FF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CB0"/>
  <w15:docId w15:val="{A9CFF394-4860-4CFE-9EFD-025A6EC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379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145AE"/>
    <w:rPr>
      <w:color w:val="808080"/>
    </w:rPr>
  </w:style>
  <w:style w:type="paragraph" w:styleId="a5">
    <w:name w:val="List Paragraph"/>
    <w:basedOn w:val="a"/>
    <w:uiPriority w:val="34"/>
    <w:qFormat/>
    <w:rsid w:val="00B673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35B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535B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F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6C8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541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4898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Anara Prodan</cp:lastModifiedBy>
  <cp:revision>15</cp:revision>
  <dcterms:created xsi:type="dcterms:W3CDTF">2024-06-20T11:54:00Z</dcterms:created>
  <dcterms:modified xsi:type="dcterms:W3CDTF">2024-12-08T15:02:00Z</dcterms:modified>
</cp:coreProperties>
</file>