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DFAD0" w14:textId="7D4C399C" w:rsidR="00EF3DD5" w:rsidRPr="00DE2969" w:rsidRDefault="00EF3DD5" w:rsidP="00DE2969">
      <w:pPr>
        <w:jc w:val="center"/>
        <w:rPr>
          <w:b/>
          <w:bCs/>
          <w:sz w:val="28"/>
          <w:szCs w:val="28"/>
        </w:rPr>
      </w:pPr>
      <w:r w:rsidRPr="00DE2969">
        <w:rPr>
          <w:b/>
          <w:bCs/>
          <w:sz w:val="28"/>
          <w:szCs w:val="28"/>
        </w:rPr>
        <w:t>La lutte contre l’esclavage, un combat toujours d’actualité ?</w:t>
      </w:r>
    </w:p>
    <w:p w14:paraId="0E36252E" w14:textId="5C657A74" w:rsidR="00EF3DD5" w:rsidRPr="00DE2969" w:rsidRDefault="00EF3DD5">
      <w:pPr>
        <w:rPr>
          <w:b/>
          <w:bCs/>
          <w:color w:val="FFC000"/>
          <w:sz w:val="28"/>
          <w:szCs w:val="28"/>
        </w:rPr>
      </w:pPr>
      <w:r w:rsidRPr="00DE2969">
        <w:rPr>
          <w:b/>
          <w:bCs/>
          <w:color w:val="FFC000"/>
          <w:sz w:val="28"/>
          <w:szCs w:val="28"/>
        </w:rPr>
        <w:t>1. Victor Schoelcher, contre l’esclavage</w:t>
      </w:r>
    </w:p>
    <w:p w14:paraId="32CFDBAB" w14:textId="660348D7" w:rsidR="00EF3DD5" w:rsidRPr="005F44C6" w:rsidRDefault="00FE04C4" w:rsidP="005D523F">
      <w:pPr>
        <w:pBdr>
          <w:top w:val="dashDotStroked" w:sz="24" w:space="1" w:color="auto"/>
          <w:left w:val="dashDotStroked" w:sz="24" w:space="4" w:color="auto"/>
          <w:bottom w:val="dashDotStroked" w:sz="24" w:space="1" w:color="auto"/>
          <w:right w:val="dashDotStroked" w:sz="24" w:space="4" w:color="auto"/>
        </w:pBdr>
        <w:rPr>
          <w:b/>
          <w:bCs/>
          <w:u w:val="single"/>
        </w:rPr>
      </w:pPr>
      <w:r>
        <w:rPr>
          <w:noProof/>
        </w:rPr>
        <w:drawing>
          <wp:anchor distT="0" distB="0" distL="114300" distR="114300" simplePos="0" relativeHeight="251658240" behindDoc="0" locked="0" layoutInCell="1" allowOverlap="1" wp14:anchorId="10E19664" wp14:editId="2D8FC513">
            <wp:simplePos x="0" y="0"/>
            <wp:positionH relativeFrom="column">
              <wp:posOffset>-243840</wp:posOffset>
            </wp:positionH>
            <wp:positionV relativeFrom="paragraph">
              <wp:posOffset>387350</wp:posOffset>
            </wp:positionV>
            <wp:extent cx="1874520" cy="2561426"/>
            <wp:effectExtent l="0" t="0" r="0" b="0"/>
            <wp:wrapThrough wrapText="bothSides">
              <wp:wrapPolygon edited="0">
                <wp:start x="0" y="0"/>
                <wp:lineTo x="0" y="21370"/>
                <wp:lineTo x="21293" y="21370"/>
                <wp:lineTo x="21293"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5382" cy="2562604"/>
                    </a:xfrm>
                    <a:prstGeom prst="rect">
                      <a:avLst/>
                    </a:prstGeom>
                    <a:noFill/>
                    <a:ln>
                      <a:noFill/>
                    </a:ln>
                  </pic:spPr>
                </pic:pic>
              </a:graphicData>
            </a:graphic>
            <wp14:sizeRelH relativeFrom="page">
              <wp14:pctWidth>0</wp14:pctWidth>
            </wp14:sizeRelH>
            <wp14:sizeRelV relativeFrom="page">
              <wp14:pctHeight>0</wp14:pctHeight>
            </wp14:sizeRelV>
          </wp:anchor>
        </w:drawing>
      </w:r>
      <w:r w:rsidR="00EF3DD5" w:rsidRPr="005F44C6">
        <w:rPr>
          <w:b/>
          <w:bCs/>
          <w:u w:val="single"/>
        </w:rPr>
        <w:t>Doc 1</w:t>
      </w:r>
    </w:p>
    <w:p w14:paraId="1083954E" w14:textId="5682765A" w:rsidR="00EF3DD5" w:rsidRDefault="00EF3DD5" w:rsidP="005D523F">
      <w:pPr>
        <w:pBdr>
          <w:top w:val="dashDotStroked" w:sz="24" w:space="1" w:color="auto"/>
          <w:left w:val="dashDotStroked" w:sz="24" w:space="4" w:color="auto"/>
          <w:bottom w:val="dashDotStroked" w:sz="24" w:space="1" w:color="auto"/>
          <w:right w:val="dashDotStroked" w:sz="24" w:space="4" w:color="auto"/>
        </w:pBdr>
      </w:pPr>
      <w:r>
        <w:t>Victor Schoelcher (1804-1893)</w:t>
      </w:r>
    </w:p>
    <w:p w14:paraId="42E90279" w14:textId="4B188633" w:rsidR="00EF3DD5" w:rsidRDefault="00EF3DD5" w:rsidP="005D523F">
      <w:pPr>
        <w:pBdr>
          <w:top w:val="dashDotStroked" w:sz="24" w:space="1" w:color="auto"/>
          <w:left w:val="dashDotStroked" w:sz="24" w:space="4" w:color="auto"/>
          <w:bottom w:val="dashDotStroked" w:sz="24" w:space="1" w:color="auto"/>
          <w:right w:val="dashDotStroked" w:sz="24" w:space="4" w:color="auto"/>
        </w:pBdr>
      </w:pPr>
      <w:r>
        <w:t>1820-1840 : au cours de ses voyages au Mexique, Cuba et dans les Caraïbes, il découvre l’esclavage et devient partisan de sa suppression.</w:t>
      </w:r>
    </w:p>
    <w:p w14:paraId="39AD1FCE" w14:textId="601F3C5C" w:rsidR="00EF3DD5" w:rsidRDefault="00EF3DD5" w:rsidP="005D523F">
      <w:pPr>
        <w:pBdr>
          <w:top w:val="dashDotStroked" w:sz="24" w:space="1" w:color="auto"/>
          <w:left w:val="dashDotStroked" w:sz="24" w:space="4" w:color="auto"/>
          <w:bottom w:val="dashDotStroked" w:sz="24" w:space="1" w:color="auto"/>
          <w:right w:val="dashDotStroked" w:sz="24" w:space="4" w:color="auto"/>
        </w:pBdr>
      </w:pPr>
      <w:r>
        <w:t>1830 : Engagé dans le mouvement républicain dès le début des années 1830, il milite aussi pour le suffrage universel, l’abolition de la peine de mort, le droit des femmes et une école gratuite, obligatoire et laïque</w:t>
      </w:r>
      <w:r w:rsidR="00783F62">
        <w:t>.</w:t>
      </w:r>
    </w:p>
    <w:p w14:paraId="295B7B1A" w14:textId="57635A73" w:rsidR="00783F62" w:rsidRDefault="00783F62" w:rsidP="005D523F">
      <w:pPr>
        <w:pBdr>
          <w:top w:val="dashDotStroked" w:sz="24" w:space="1" w:color="auto"/>
          <w:left w:val="dashDotStroked" w:sz="24" w:space="4" w:color="auto"/>
          <w:bottom w:val="dashDotStroked" w:sz="24" w:space="1" w:color="auto"/>
          <w:right w:val="dashDotStroked" w:sz="24" w:space="4" w:color="auto"/>
        </w:pBdr>
      </w:pPr>
      <w:r>
        <w:t>1848 : Président de la commission qui rédige les décrets d’abolition de l’esclavage au début de la IIe République, après la révolution de 1848, il devient député de la Martinique puis de la Guadeloupe.</w:t>
      </w:r>
    </w:p>
    <w:p w14:paraId="1991C393" w14:textId="3713E1F3" w:rsidR="00783F62" w:rsidRDefault="00783F62" w:rsidP="005D523F">
      <w:pPr>
        <w:pBdr>
          <w:top w:val="dashDotStroked" w:sz="24" w:space="1" w:color="auto"/>
          <w:left w:val="dashDotStroked" w:sz="24" w:space="4" w:color="auto"/>
          <w:bottom w:val="dashDotStroked" w:sz="24" w:space="1" w:color="auto"/>
          <w:right w:val="dashDotStroked" w:sz="24" w:space="4" w:color="auto"/>
        </w:pBdr>
      </w:pPr>
      <w:r>
        <w:t>1851-1870 : Après le coup d’Etat de Napoléon III en 1851, il doit s’exiler et ne revient en France qu’en 1870.</w:t>
      </w:r>
    </w:p>
    <w:p w14:paraId="10CFF55B" w14:textId="29B432BB" w:rsidR="00783F62" w:rsidRDefault="00783F62" w:rsidP="005D523F">
      <w:pPr>
        <w:pBdr>
          <w:top w:val="dashDotStroked" w:sz="24" w:space="1" w:color="auto"/>
          <w:left w:val="dashDotStroked" w:sz="24" w:space="4" w:color="auto"/>
          <w:bottom w:val="dashDotStroked" w:sz="24" w:space="1" w:color="auto"/>
          <w:right w:val="dashDotStroked" w:sz="24" w:space="4" w:color="auto"/>
        </w:pBdr>
      </w:pPr>
      <w:r>
        <w:t>1875-1893 Elu sénateur inamovible en 1875, il poursuit son combat pour une école laïque.</w:t>
      </w:r>
    </w:p>
    <w:p w14:paraId="010B08CD" w14:textId="1CBD8A7F" w:rsidR="00783F62" w:rsidRPr="005F44C6" w:rsidRDefault="00783F62" w:rsidP="005D523F">
      <w:pPr>
        <w:pBdr>
          <w:top w:val="dashDotStroked" w:sz="24" w:space="1" w:color="auto"/>
          <w:left w:val="dashDotStroked" w:sz="24" w:space="4" w:color="auto"/>
          <w:bottom w:val="dashDotStroked" w:sz="24" w:space="1" w:color="auto"/>
          <w:right w:val="dashDotStroked" w:sz="24" w:space="4" w:color="auto"/>
        </w:pBdr>
        <w:rPr>
          <w:b/>
          <w:bCs/>
          <w:u w:val="single"/>
        </w:rPr>
      </w:pPr>
      <w:r>
        <w:t xml:space="preserve">1949 : Ses cendres sont transférées au Panthéon en l’honneur de son engagement pour la liberté de tous les êtres </w:t>
      </w:r>
      <w:r w:rsidRPr="005F44C6">
        <w:t>humains</w:t>
      </w:r>
      <w:r w:rsidR="00DE2969" w:rsidRPr="005F44C6">
        <w:t>.</w:t>
      </w:r>
    </w:p>
    <w:p w14:paraId="5BA78084" w14:textId="498FB7BA" w:rsidR="00DE2969" w:rsidRPr="005F44C6" w:rsidRDefault="0090110E">
      <w:pPr>
        <w:rPr>
          <w:b/>
          <w:bCs/>
          <w:u w:val="single"/>
        </w:rPr>
      </w:pPr>
      <w:r>
        <w:rPr>
          <w:noProof/>
        </w:rPr>
        <w:drawing>
          <wp:anchor distT="0" distB="0" distL="114300" distR="114300" simplePos="0" relativeHeight="251659264" behindDoc="0" locked="0" layoutInCell="1" allowOverlap="1" wp14:anchorId="5305A61D" wp14:editId="267237A1">
            <wp:simplePos x="0" y="0"/>
            <wp:positionH relativeFrom="column">
              <wp:posOffset>0</wp:posOffset>
            </wp:positionH>
            <wp:positionV relativeFrom="paragraph">
              <wp:posOffset>288925</wp:posOffset>
            </wp:positionV>
            <wp:extent cx="3489960" cy="2453640"/>
            <wp:effectExtent l="0" t="0" r="0" b="3810"/>
            <wp:wrapThrough wrapText="bothSides">
              <wp:wrapPolygon edited="0">
                <wp:start x="0" y="0"/>
                <wp:lineTo x="0" y="21466"/>
                <wp:lineTo x="21459" y="21466"/>
                <wp:lineTo x="21459" y="0"/>
                <wp:lineTo x="0" y="0"/>
              </wp:wrapPolygon>
            </wp:wrapThrough>
            <wp:docPr id="4" name="Image 4" descr="Tableau : Le châtiment des quatre piquets de Marcel Verdier (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au : Le châtiment des quatre piquets de Marcel Verdier (18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9960" cy="245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969" w:rsidRPr="005F44C6">
        <w:rPr>
          <w:b/>
          <w:bCs/>
          <w:u w:val="single"/>
        </w:rPr>
        <w:t xml:space="preserve">Doc 2 </w:t>
      </w:r>
    </w:p>
    <w:p w14:paraId="18075A0F" w14:textId="33406C83" w:rsidR="00DE2969" w:rsidRDefault="00043DB5">
      <w:r>
        <w:t xml:space="preserve">Le Châtiment des quatre piquets dans les colonies, huile sur toile de Marcel Verdier, (2,65 * 2 m), 1843, The </w:t>
      </w:r>
      <w:proofErr w:type="spellStart"/>
      <w:r>
        <w:t>Menil</w:t>
      </w:r>
      <w:proofErr w:type="spellEnd"/>
      <w:r>
        <w:t xml:space="preserve"> </w:t>
      </w:r>
      <w:proofErr w:type="spellStart"/>
      <w:r>
        <w:t>foundation</w:t>
      </w:r>
      <w:proofErr w:type="spellEnd"/>
      <w:r>
        <w:t>, Houston, Texas, Etats-Unis</w:t>
      </w:r>
    </w:p>
    <w:p w14:paraId="47B739E5" w14:textId="5B34E114" w:rsidR="00043DB5" w:rsidRDefault="00043DB5"/>
    <w:p w14:paraId="16ABA2C5" w14:textId="519025A0" w:rsidR="00043DB5" w:rsidRDefault="00043DB5"/>
    <w:p w14:paraId="22003E99" w14:textId="7E6E3464" w:rsidR="00043DB5" w:rsidRDefault="00043DB5"/>
    <w:p w14:paraId="64DCE519" w14:textId="094DEB31" w:rsidR="00043DB5" w:rsidRDefault="00043DB5"/>
    <w:p w14:paraId="0D447AFD" w14:textId="172EFAA1" w:rsidR="00043DB5" w:rsidRDefault="00043DB5"/>
    <w:p w14:paraId="0051A73E" w14:textId="5789A434" w:rsidR="00043DB5" w:rsidRDefault="00043DB5"/>
    <w:p w14:paraId="566D3EF3" w14:textId="3814D342" w:rsidR="00043DB5" w:rsidRDefault="00043DB5"/>
    <w:p w14:paraId="0C28FD5E" w14:textId="76CEB0E0" w:rsidR="00043DB5" w:rsidRPr="005F44C6" w:rsidRDefault="00043DB5" w:rsidP="005D523F">
      <w:pPr>
        <w:pBdr>
          <w:top w:val="dashDotStroked" w:sz="24" w:space="1" w:color="auto"/>
          <w:left w:val="dashDotStroked" w:sz="24" w:space="4" w:color="auto"/>
          <w:bottom w:val="dashDotStroked" w:sz="24" w:space="1" w:color="auto"/>
          <w:right w:val="dashDotStroked" w:sz="24" w:space="4" w:color="auto"/>
        </w:pBdr>
        <w:rPr>
          <w:b/>
          <w:bCs/>
          <w:u w:val="single"/>
        </w:rPr>
      </w:pPr>
      <w:r w:rsidRPr="005F44C6">
        <w:rPr>
          <w:b/>
          <w:bCs/>
          <w:u w:val="single"/>
        </w:rPr>
        <w:t xml:space="preserve">Doc 3 </w:t>
      </w:r>
    </w:p>
    <w:p w14:paraId="72647A62" w14:textId="0482CF1D" w:rsidR="00043DB5" w:rsidRDefault="00043DB5" w:rsidP="005D523F">
      <w:pPr>
        <w:pBdr>
          <w:top w:val="dashDotStroked" w:sz="24" w:space="1" w:color="auto"/>
          <w:left w:val="dashDotStroked" w:sz="24" w:space="4" w:color="auto"/>
          <w:bottom w:val="dashDotStroked" w:sz="24" w:space="1" w:color="auto"/>
          <w:right w:val="dashDotStroked" w:sz="24" w:space="4" w:color="auto"/>
        </w:pBdr>
      </w:pPr>
      <w:r>
        <w:t>Au nom du peuple français, le gouvernement provisoire, considérant que l’esclavage est un attentat contre la dignité humaine</w:t>
      </w:r>
      <w:r w:rsidR="006443BE">
        <w:t xml:space="preserve"> […] et qu’il est une violation flagrante du dogme républicain « liberté, Egalité, Fraternité » décrète :</w:t>
      </w:r>
    </w:p>
    <w:p w14:paraId="295031C0" w14:textId="47B26382" w:rsidR="006443BE" w:rsidRDefault="006443BE" w:rsidP="005D523F">
      <w:pPr>
        <w:pBdr>
          <w:top w:val="dashDotStroked" w:sz="24" w:space="1" w:color="auto"/>
          <w:left w:val="dashDotStroked" w:sz="24" w:space="4" w:color="auto"/>
          <w:bottom w:val="dashDotStroked" w:sz="24" w:space="1" w:color="auto"/>
          <w:right w:val="dashDotStroked" w:sz="24" w:space="4" w:color="auto"/>
        </w:pBdr>
      </w:pPr>
      <w:r>
        <w:t>Art 1</w:t>
      </w:r>
      <w:r w:rsidR="005F44C6">
        <w:t>er_</w:t>
      </w:r>
      <w:r>
        <w:t xml:space="preserve"> L’esclavage est entièrement aboli dans toutes les colonies et possessions françaises.</w:t>
      </w:r>
    </w:p>
    <w:p w14:paraId="7CDC8AEC" w14:textId="57080C30" w:rsidR="006443BE" w:rsidRDefault="006443BE" w:rsidP="005D523F">
      <w:pPr>
        <w:pBdr>
          <w:top w:val="dashDotStroked" w:sz="24" w:space="1" w:color="auto"/>
          <w:left w:val="dashDotStroked" w:sz="24" w:space="4" w:color="auto"/>
          <w:bottom w:val="dashDotStroked" w:sz="24" w:space="1" w:color="auto"/>
          <w:right w:val="dashDotStroked" w:sz="24" w:space="4" w:color="auto"/>
        </w:pBdr>
      </w:pPr>
      <w:r>
        <w:t>Décret d’abolition de l’esclavage, 27 avril 1848, extraits.</w:t>
      </w:r>
    </w:p>
    <w:p w14:paraId="6AC86B52" w14:textId="0061327B" w:rsidR="006443BE" w:rsidRDefault="006443BE">
      <w:r w:rsidRPr="0090110E">
        <w:rPr>
          <w:b/>
          <w:bCs/>
        </w:rPr>
        <w:t>1.</w:t>
      </w:r>
      <w:r>
        <w:t xml:space="preserve"> D’après les documents 1 à 3, pourquoi l’esclavage est-il contraire à la dignité de l’homme. </w:t>
      </w:r>
      <w:r w:rsidR="0090110E">
        <w:t>U</w:t>
      </w:r>
      <w:r>
        <w:t xml:space="preserve">tilise le document 2 pour justifier </w:t>
      </w:r>
      <w:r w:rsidR="0090110E">
        <w:t>t</w:t>
      </w:r>
      <w:r>
        <w:t>on point de vue.</w:t>
      </w:r>
    </w:p>
    <w:p w14:paraId="018DD223" w14:textId="0CDEC96B" w:rsidR="006443BE" w:rsidRDefault="006443BE">
      <w:r>
        <w:t>2. Doc 1 L’engagement de Victor Schoelcher ne concerne</w:t>
      </w:r>
      <w:r w:rsidR="00615970">
        <w:t>-</w:t>
      </w:r>
      <w:r>
        <w:t>t-il que l’esclavage ? Quel est le point commun de ces différents combats ?</w:t>
      </w:r>
    </w:p>
    <w:p w14:paraId="10B5590B" w14:textId="1825AE66" w:rsidR="00EA1E9E" w:rsidRPr="00E67F6B" w:rsidRDefault="00EA1E9E">
      <w:pPr>
        <w:rPr>
          <w:color w:val="FFC000"/>
          <w:sz w:val="28"/>
          <w:szCs w:val="28"/>
        </w:rPr>
      </w:pPr>
    </w:p>
    <w:p w14:paraId="78A049C1" w14:textId="6B7FA639" w:rsidR="00EA1E9E" w:rsidRPr="005F44C6" w:rsidRDefault="00EA1E9E">
      <w:pPr>
        <w:rPr>
          <w:b/>
          <w:bCs/>
          <w:color w:val="FFC000"/>
          <w:sz w:val="28"/>
          <w:szCs w:val="28"/>
        </w:rPr>
      </w:pPr>
      <w:r w:rsidRPr="005F44C6">
        <w:rPr>
          <w:b/>
          <w:bCs/>
          <w:color w:val="FFC000"/>
          <w:sz w:val="28"/>
          <w:szCs w:val="28"/>
        </w:rPr>
        <w:t>2. Commémorer l’abolition de l’esclavage</w:t>
      </w:r>
    </w:p>
    <w:p w14:paraId="2E11AAB5" w14:textId="6E9C414A" w:rsidR="00043DB5" w:rsidRDefault="00180A44" w:rsidP="00FE04C4">
      <w:pPr>
        <w:pBdr>
          <w:top w:val="dashDotStroked" w:sz="24" w:space="1" w:color="auto"/>
          <w:left w:val="dashDotStroked" w:sz="24" w:space="4" w:color="auto"/>
          <w:bottom w:val="dashDotStroked" w:sz="24" w:space="1" w:color="auto"/>
          <w:right w:val="dashDotStroked" w:sz="24" w:space="4" w:color="auto"/>
        </w:pBdr>
        <w:rPr>
          <w:rFonts w:ascii="Verdana" w:hAnsi="Verdana"/>
          <w:color w:val="4A4646"/>
          <w:sz w:val="20"/>
          <w:szCs w:val="20"/>
          <w:shd w:val="clear" w:color="auto" w:fill="FFFFFF"/>
        </w:rPr>
      </w:pPr>
      <w:r w:rsidRPr="005F44C6">
        <w:rPr>
          <w:rFonts w:ascii="Verdana" w:hAnsi="Verdana"/>
          <w:b/>
          <w:bCs/>
          <w:color w:val="4A4646"/>
          <w:sz w:val="20"/>
          <w:szCs w:val="20"/>
          <w:u w:val="single"/>
          <w:shd w:val="clear" w:color="auto" w:fill="FFFFFF"/>
        </w:rPr>
        <w:t>Doc 4 :</w:t>
      </w:r>
      <w:r>
        <w:rPr>
          <w:rFonts w:ascii="Verdana" w:hAnsi="Verdana"/>
          <w:color w:val="4A4646"/>
          <w:sz w:val="20"/>
          <w:szCs w:val="20"/>
          <w:shd w:val="clear" w:color="auto" w:fill="FFFFFF"/>
        </w:rPr>
        <w:t xml:space="preserve"> L</w:t>
      </w:r>
      <w:r w:rsidR="00EA1E9E">
        <w:rPr>
          <w:rFonts w:ascii="Verdana" w:hAnsi="Verdana"/>
          <w:color w:val="4A4646"/>
          <w:sz w:val="20"/>
          <w:szCs w:val="20"/>
          <w:shd w:val="clear" w:color="auto" w:fill="FFFFFF"/>
        </w:rPr>
        <w:t>'initiative du Gouvernement de permettre pour tous la commémoration, dans des conditions de dignité, de la date anniversaire de l'abolition de l'esclavage en 1848 est une excellente initiative. Elle permettra de rappeler la figure d'un homme qui fut l'un des premiers combattants de la cause des droits de l'homme. Elle permettra aux Antillais et aux Réunionnais de prendre une plus claire conscience de leur passé et d'être ainsi mieux à même de préparer leur avenir. Elle permettra à tous de se rappeler que le combat, le séculaire combat pour la liberté, l'égalité et la fraternité, n'est jamais entièrement gagné, et que c'est tous les jours qu'il vaut la peine d'être livré. </w:t>
      </w:r>
    </w:p>
    <w:p w14:paraId="0F995AD6" w14:textId="7B819FED" w:rsidR="00180A44" w:rsidRDefault="00180A44" w:rsidP="00FE04C4">
      <w:pPr>
        <w:pBdr>
          <w:top w:val="dashDotStroked" w:sz="24" w:space="1" w:color="auto"/>
          <w:left w:val="dashDotStroked" w:sz="24" w:space="4" w:color="auto"/>
          <w:bottom w:val="dashDotStroked" w:sz="24" w:space="1" w:color="auto"/>
          <w:right w:val="dashDotStroked" w:sz="24" w:space="4" w:color="auto"/>
        </w:pBdr>
        <w:rPr>
          <w:rFonts w:ascii="Verdana" w:hAnsi="Verdana"/>
          <w:color w:val="4A4646"/>
          <w:sz w:val="20"/>
          <w:szCs w:val="20"/>
          <w:shd w:val="clear" w:color="auto" w:fill="FFFFFF"/>
        </w:rPr>
      </w:pPr>
      <w:r>
        <w:rPr>
          <w:rFonts w:ascii="Verdana" w:hAnsi="Verdana"/>
          <w:color w:val="4A4646"/>
          <w:sz w:val="20"/>
          <w:szCs w:val="20"/>
          <w:shd w:val="clear" w:color="auto" w:fill="FFFFFF"/>
        </w:rPr>
        <w:t>Aimé Césaire, discours à l’Assemblée nationale, 17 décembre 1982, poète et homme politique français (1913-2008), élu de la Martinique entre 1945 et 2001</w:t>
      </w:r>
    </w:p>
    <w:p w14:paraId="472CEC34" w14:textId="0560538C" w:rsidR="00180A44" w:rsidRDefault="00180A44">
      <w:pPr>
        <w:rPr>
          <w:rFonts w:ascii="Verdana" w:hAnsi="Verdana"/>
          <w:color w:val="4A4646"/>
          <w:sz w:val="20"/>
          <w:szCs w:val="20"/>
          <w:shd w:val="clear" w:color="auto" w:fill="FFFFFF"/>
        </w:rPr>
      </w:pPr>
      <w:r>
        <w:rPr>
          <w:rFonts w:ascii="Verdana" w:hAnsi="Verdana"/>
          <w:color w:val="4A4646"/>
          <w:sz w:val="20"/>
          <w:szCs w:val="20"/>
          <w:shd w:val="clear" w:color="auto" w:fill="FFFFFF"/>
        </w:rPr>
        <w:t>3. Souligne dans le texte ce que représente Victor Schoelcher pour Aimé Césaire.</w:t>
      </w:r>
    </w:p>
    <w:p w14:paraId="5B71E6CB" w14:textId="5A205571" w:rsidR="00180A44" w:rsidRDefault="00180A44">
      <w:pPr>
        <w:rPr>
          <w:rFonts w:ascii="Verdana" w:hAnsi="Verdana"/>
          <w:color w:val="4A4646"/>
          <w:sz w:val="20"/>
          <w:szCs w:val="20"/>
          <w:shd w:val="clear" w:color="auto" w:fill="FFFFFF"/>
        </w:rPr>
      </w:pPr>
      <w:r>
        <w:rPr>
          <w:rFonts w:ascii="Verdana" w:hAnsi="Verdana"/>
          <w:color w:val="4A4646"/>
          <w:sz w:val="20"/>
          <w:szCs w:val="20"/>
          <w:shd w:val="clear" w:color="auto" w:fill="FFFFFF"/>
        </w:rPr>
        <w:t>4. Comment une journée de commémoration de l’abolition de l’esclavage peut-elle rapprocher l’ensemble des citoyens français</w:t>
      </w:r>
    </w:p>
    <w:p w14:paraId="73905649" w14:textId="12DB87EE" w:rsidR="0037206B" w:rsidRPr="005F44C6" w:rsidRDefault="0037206B">
      <w:pPr>
        <w:rPr>
          <w:rFonts w:cstheme="minorHAnsi"/>
          <w:b/>
          <w:bCs/>
          <w:color w:val="FFC000"/>
          <w:sz w:val="28"/>
          <w:szCs w:val="28"/>
          <w:shd w:val="clear" w:color="auto" w:fill="FFFFFF"/>
        </w:rPr>
      </w:pPr>
      <w:r w:rsidRPr="005F44C6">
        <w:rPr>
          <w:rFonts w:cstheme="minorHAnsi"/>
          <w:b/>
          <w:bCs/>
          <w:color w:val="FFC000"/>
          <w:sz w:val="28"/>
          <w:szCs w:val="28"/>
          <w:shd w:val="clear" w:color="auto" w:fill="FFFFFF"/>
        </w:rPr>
        <w:t>3. L’esclavage aujourd’hui ?</w:t>
      </w:r>
    </w:p>
    <w:p w14:paraId="0AFA7886" w14:textId="0CB53C86" w:rsidR="0037206B" w:rsidRDefault="0037206B">
      <w:pPr>
        <w:rPr>
          <w:rFonts w:ascii="Verdana" w:hAnsi="Verdana"/>
          <w:color w:val="4A4646"/>
          <w:sz w:val="20"/>
          <w:szCs w:val="20"/>
          <w:shd w:val="clear" w:color="auto" w:fill="FFFFFF"/>
        </w:rPr>
      </w:pPr>
      <w:r>
        <w:rPr>
          <w:rFonts w:ascii="Verdana" w:hAnsi="Verdana"/>
          <w:color w:val="4A4646"/>
          <w:sz w:val="20"/>
          <w:szCs w:val="20"/>
          <w:shd w:val="clear" w:color="auto" w:fill="FFFFFF"/>
        </w:rPr>
        <w:t xml:space="preserve">Répondez aux questions après avoir visionné </w:t>
      </w:r>
      <w:r w:rsidR="00973E84">
        <w:rPr>
          <w:rFonts w:ascii="Verdana" w:hAnsi="Verdana"/>
          <w:color w:val="4A4646"/>
          <w:sz w:val="20"/>
          <w:szCs w:val="20"/>
          <w:shd w:val="clear" w:color="auto" w:fill="FFFFFF"/>
        </w:rPr>
        <w:t>les deux extraits vidéo</w:t>
      </w:r>
    </w:p>
    <w:p w14:paraId="1FDF9AAD" w14:textId="2B3E2F19" w:rsidR="00973E84" w:rsidRDefault="00973E84">
      <w:pPr>
        <w:rPr>
          <w:rFonts w:ascii="Verdana" w:hAnsi="Verdana"/>
          <w:color w:val="4A4646"/>
          <w:sz w:val="20"/>
          <w:szCs w:val="20"/>
          <w:shd w:val="clear" w:color="auto" w:fill="FFFFFF"/>
        </w:rPr>
      </w:pPr>
      <w:hyperlink r:id="rId7" w:history="1">
        <w:r w:rsidRPr="00FD3DD8">
          <w:rPr>
            <w:rStyle w:val="Lienhypertexte"/>
            <w:rFonts w:ascii="Verdana" w:hAnsi="Verdana"/>
            <w:sz w:val="20"/>
            <w:szCs w:val="20"/>
            <w:shd w:val="clear" w:color="auto" w:fill="FFFFFF"/>
          </w:rPr>
          <w:t>http://www.lumni.fr/video/qu-est-ce-que-l-esclavage-moderne</w:t>
        </w:r>
      </w:hyperlink>
    </w:p>
    <w:p w14:paraId="0B320686" w14:textId="77777777" w:rsidR="00973E84" w:rsidRDefault="00973E84">
      <w:pPr>
        <w:rPr>
          <w:rFonts w:ascii="Verdana" w:hAnsi="Verdana"/>
          <w:color w:val="4A4646"/>
          <w:sz w:val="20"/>
          <w:szCs w:val="20"/>
          <w:shd w:val="clear" w:color="auto" w:fill="FFFFFF"/>
        </w:rPr>
      </w:pPr>
    </w:p>
    <w:p w14:paraId="4701E9AB" w14:textId="77777777" w:rsidR="00973E84" w:rsidRDefault="00973E84">
      <w:pPr>
        <w:rPr>
          <w:rFonts w:ascii="Verdana" w:hAnsi="Verdana"/>
          <w:color w:val="4A4646"/>
          <w:sz w:val="20"/>
          <w:szCs w:val="20"/>
          <w:shd w:val="clear" w:color="auto" w:fill="FFFFFF"/>
        </w:rPr>
      </w:pPr>
    </w:p>
    <w:p w14:paraId="796EC320" w14:textId="77777777" w:rsidR="0037206B" w:rsidRPr="007D45C4" w:rsidRDefault="0037206B" w:rsidP="005F44C6">
      <w:pPr>
        <w:pStyle w:val="Paragraphedeliste"/>
        <w:numPr>
          <w:ilvl w:val="0"/>
          <w:numId w:val="1"/>
        </w:numPr>
        <w:rPr>
          <w:sz w:val="24"/>
          <w:szCs w:val="24"/>
        </w:rPr>
      </w:pPr>
      <w:r w:rsidRPr="007D45C4">
        <w:rPr>
          <w:sz w:val="24"/>
          <w:szCs w:val="24"/>
        </w:rPr>
        <w:t>Qui sont les victimes de l’esclavage ?</w:t>
      </w:r>
    </w:p>
    <w:p w14:paraId="294090FF" w14:textId="77777777" w:rsidR="0037206B" w:rsidRPr="007D45C4" w:rsidRDefault="0037206B" w:rsidP="0037206B">
      <w:pPr>
        <w:pStyle w:val="Paragraphedeliste"/>
        <w:numPr>
          <w:ilvl w:val="0"/>
          <w:numId w:val="1"/>
        </w:numPr>
        <w:rPr>
          <w:sz w:val="24"/>
          <w:szCs w:val="24"/>
        </w:rPr>
      </w:pPr>
      <w:r w:rsidRPr="007D45C4">
        <w:rPr>
          <w:sz w:val="24"/>
          <w:szCs w:val="24"/>
        </w:rPr>
        <w:t>Quelles sont l</w:t>
      </w:r>
      <w:r>
        <w:rPr>
          <w:sz w:val="24"/>
          <w:szCs w:val="24"/>
        </w:rPr>
        <w:t>e</w:t>
      </w:r>
      <w:r w:rsidRPr="007D45C4">
        <w:rPr>
          <w:sz w:val="24"/>
          <w:szCs w:val="24"/>
        </w:rPr>
        <w:t>s différentes formes d’esclavage moderne ? ?</w:t>
      </w:r>
    </w:p>
    <w:p w14:paraId="2D074F8B" w14:textId="77777777" w:rsidR="0037206B" w:rsidRPr="007D45C4" w:rsidRDefault="0037206B" w:rsidP="0037206B">
      <w:pPr>
        <w:pStyle w:val="Paragraphedeliste"/>
        <w:numPr>
          <w:ilvl w:val="0"/>
          <w:numId w:val="1"/>
        </w:numPr>
        <w:rPr>
          <w:sz w:val="24"/>
          <w:szCs w:val="24"/>
        </w:rPr>
      </w:pPr>
      <w:r w:rsidRPr="007D45C4">
        <w:rPr>
          <w:sz w:val="24"/>
          <w:szCs w:val="24"/>
        </w:rPr>
        <w:t>Indiquez des exemples de pays concernés par l’esclavage moderne.</w:t>
      </w:r>
    </w:p>
    <w:p w14:paraId="0C835739" w14:textId="77777777" w:rsidR="0037206B" w:rsidRPr="007D45C4" w:rsidRDefault="0037206B" w:rsidP="0037206B">
      <w:pPr>
        <w:pStyle w:val="Paragraphedeliste"/>
        <w:numPr>
          <w:ilvl w:val="0"/>
          <w:numId w:val="1"/>
        </w:numPr>
        <w:rPr>
          <w:sz w:val="24"/>
          <w:szCs w:val="24"/>
        </w:rPr>
      </w:pPr>
      <w:r w:rsidRPr="007D45C4">
        <w:rPr>
          <w:sz w:val="24"/>
          <w:szCs w:val="24"/>
        </w:rPr>
        <w:t>La France est-elle concernée ? Comment ?</w:t>
      </w:r>
    </w:p>
    <w:p w14:paraId="25B5E360" w14:textId="77777777" w:rsidR="0037206B" w:rsidRPr="007D45C4" w:rsidRDefault="0037206B" w:rsidP="0037206B">
      <w:pPr>
        <w:pStyle w:val="Paragraphedeliste"/>
        <w:numPr>
          <w:ilvl w:val="0"/>
          <w:numId w:val="1"/>
        </w:numPr>
        <w:rPr>
          <w:sz w:val="24"/>
          <w:szCs w:val="24"/>
        </w:rPr>
      </w:pPr>
      <w:r w:rsidRPr="007D45C4">
        <w:rPr>
          <w:sz w:val="24"/>
          <w:szCs w:val="24"/>
        </w:rPr>
        <w:t>Quel type de pays est le plus concerné par l’esclavage ?</w:t>
      </w:r>
    </w:p>
    <w:p w14:paraId="4DE0A028" w14:textId="77777777" w:rsidR="0037206B" w:rsidRPr="007D45C4" w:rsidRDefault="0037206B" w:rsidP="0037206B">
      <w:pPr>
        <w:pStyle w:val="Paragraphedeliste"/>
        <w:numPr>
          <w:ilvl w:val="0"/>
          <w:numId w:val="1"/>
        </w:numPr>
        <w:rPr>
          <w:sz w:val="24"/>
          <w:szCs w:val="24"/>
        </w:rPr>
      </w:pPr>
      <w:r w:rsidRPr="007D45C4">
        <w:rPr>
          <w:sz w:val="24"/>
          <w:szCs w:val="24"/>
        </w:rPr>
        <w:t xml:space="preserve">Quel pays a adopté le « Modern </w:t>
      </w:r>
      <w:proofErr w:type="spellStart"/>
      <w:r w:rsidRPr="007D45C4">
        <w:rPr>
          <w:sz w:val="24"/>
          <w:szCs w:val="24"/>
        </w:rPr>
        <w:t>slavery</w:t>
      </w:r>
      <w:proofErr w:type="spellEnd"/>
      <w:r w:rsidRPr="007D45C4">
        <w:rPr>
          <w:sz w:val="24"/>
          <w:szCs w:val="24"/>
        </w:rPr>
        <w:t xml:space="preserve"> </w:t>
      </w:r>
      <w:proofErr w:type="spellStart"/>
      <w:r w:rsidRPr="007D45C4">
        <w:rPr>
          <w:sz w:val="24"/>
          <w:szCs w:val="24"/>
        </w:rPr>
        <w:t>act</w:t>
      </w:r>
      <w:proofErr w:type="spellEnd"/>
      <w:r w:rsidRPr="007D45C4">
        <w:rPr>
          <w:sz w:val="24"/>
          <w:szCs w:val="24"/>
        </w:rPr>
        <w:t> » ? En quoi consiste-t-il ?</w:t>
      </w:r>
    </w:p>
    <w:p w14:paraId="3D6D06E8" w14:textId="77777777" w:rsidR="0037206B" w:rsidRDefault="0037206B" w:rsidP="0037206B">
      <w:pPr>
        <w:pStyle w:val="Paragraphedeliste"/>
        <w:numPr>
          <w:ilvl w:val="0"/>
          <w:numId w:val="1"/>
        </w:numPr>
        <w:rPr>
          <w:sz w:val="24"/>
          <w:szCs w:val="24"/>
        </w:rPr>
      </w:pPr>
      <w:r w:rsidRPr="007D45C4">
        <w:rPr>
          <w:sz w:val="24"/>
          <w:szCs w:val="24"/>
        </w:rPr>
        <w:t>Qu’est</w:t>
      </w:r>
      <w:r>
        <w:rPr>
          <w:sz w:val="24"/>
          <w:szCs w:val="24"/>
        </w:rPr>
        <w:t>-</w:t>
      </w:r>
      <w:r w:rsidRPr="007D45C4">
        <w:rPr>
          <w:sz w:val="24"/>
          <w:szCs w:val="24"/>
        </w:rPr>
        <w:t>ce que le devoir de vigilance ?</w:t>
      </w:r>
    </w:p>
    <w:p w14:paraId="1AAECD19" w14:textId="77777777" w:rsidR="0037206B" w:rsidRPr="007D45C4" w:rsidRDefault="0037206B" w:rsidP="0037206B"/>
    <w:p w14:paraId="2868593C" w14:textId="46341FF9" w:rsidR="00180A44" w:rsidRDefault="00180A44">
      <w:pPr>
        <w:rPr>
          <w:rFonts w:ascii="Verdana" w:hAnsi="Verdana"/>
          <w:color w:val="4A4646"/>
          <w:sz w:val="20"/>
          <w:szCs w:val="20"/>
          <w:shd w:val="clear" w:color="auto" w:fill="FFFFFF"/>
        </w:rPr>
      </w:pPr>
    </w:p>
    <w:p w14:paraId="58BB70BE" w14:textId="77777777" w:rsidR="00180A44" w:rsidRDefault="00180A44"/>
    <w:sectPr w:rsidR="00180A44" w:rsidSect="00EF3D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F7ADF"/>
    <w:multiLevelType w:val="hybridMultilevel"/>
    <w:tmpl w:val="B44C71EA"/>
    <w:lvl w:ilvl="0" w:tplc="106A24F2">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D5"/>
    <w:rsid w:val="00043DB5"/>
    <w:rsid w:val="00180A44"/>
    <w:rsid w:val="001E4690"/>
    <w:rsid w:val="0037206B"/>
    <w:rsid w:val="005D523F"/>
    <w:rsid w:val="005F44C6"/>
    <w:rsid w:val="00615970"/>
    <w:rsid w:val="006443BE"/>
    <w:rsid w:val="00783F62"/>
    <w:rsid w:val="0090110E"/>
    <w:rsid w:val="00973E84"/>
    <w:rsid w:val="00DE2969"/>
    <w:rsid w:val="00E67F6B"/>
    <w:rsid w:val="00EA1E9E"/>
    <w:rsid w:val="00EF3DD5"/>
    <w:rsid w:val="00FE04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D235"/>
  <w15:chartTrackingRefBased/>
  <w15:docId w15:val="{7034919E-C360-4042-A08F-663E004C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206B"/>
    <w:pPr>
      <w:ind w:left="720"/>
      <w:contextualSpacing/>
    </w:pPr>
  </w:style>
  <w:style w:type="character" w:styleId="Lienhypertexte">
    <w:name w:val="Hyperlink"/>
    <w:basedOn w:val="Policepardfaut"/>
    <w:uiPriority w:val="99"/>
    <w:unhideWhenUsed/>
    <w:rsid w:val="00973E84"/>
    <w:rPr>
      <w:color w:val="0563C1" w:themeColor="hyperlink"/>
      <w:u w:val="single"/>
    </w:rPr>
  </w:style>
  <w:style w:type="character" w:styleId="Mentionnonrsolue">
    <w:name w:val="Unresolved Mention"/>
    <w:basedOn w:val="Policepardfaut"/>
    <w:uiPriority w:val="99"/>
    <w:semiHidden/>
    <w:unhideWhenUsed/>
    <w:rsid w:val="0097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umni.fr/video/qu-est-ce-que-l-esclavage-moder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548</Words>
  <Characters>3014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Judith-Lionel Teyssandier</dc:creator>
  <cp:keywords/>
  <dc:description/>
  <cp:lastModifiedBy>Judith-Lionel Teyssandier</cp:lastModifiedBy>
  <cp:revision>4</cp:revision>
  <dcterms:created xsi:type="dcterms:W3CDTF">2020-08-08T14:58:00Z</dcterms:created>
  <dcterms:modified xsi:type="dcterms:W3CDTF">2020-10-21T14:13:00Z</dcterms:modified>
</cp:coreProperties>
</file>