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85CEE" w14:textId="1FE45FB3" w:rsidR="00C840F7" w:rsidRDefault="004A3D35">
      <w:pPr>
        <w:rPr>
          <w:b/>
          <w:sz w:val="40"/>
          <w:szCs w:val="40"/>
        </w:rPr>
      </w:pPr>
      <w:r w:rsidRPr="00CF4088">
        <w:rPr>
          <w:rFonts w:cs="Times"/>
          <w:b/>
          <w:noProof/>
          <w:color w:val="000000"/>
          <w:sz w:val="40"/>
          <w:szCs w:val="40"/>
          <w:lang w:eastAsia="fr-FR"/>
        </w:rPr>
        <w:drawing>
          <wp:anchor distT="0" distB="0" distL="114300" distR="114300" simplePos="0" relativeHeight="251659264" behindDoc="0" locked="0" layoutInCell="1" allowOverlap="1" wp14:anchorId="7B40234B" wp14:editId="1DF0A3EA">
            <wp:simplePos x="0" y="0"/>
            <wp:positionH relativeFrom="column">
              <wp:posOffset>-17145</wp:posOffset>
            </wp:positionH>
            <wp:positionV relativeFrom="paragraph">
              <wp:posOffset>184785</wp:posOffset>
            </wp:positionV>
            <wp:extent cx="2245995" cy="1122680"/>
            <wp:effectExtent l="0" t="0" r="0" b="0"/>
            <wp:wrapTight wrapText="bothSides">
              <wp:wrapPolygon edited="0">
                <wp:start x="0" y="0"/>
                <wp:lineTo x="0" y="21014"/>
                <wp:lineTo x="21252" y="21014"/>
                <wp:lineTo x="21252"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5995" cy="112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0C4" w:rsidRPr="0075057D">
        <w:rPr>
          <w:b/>
          <w:sz w:val="40"/>
          <w:szCs w:val="40"/>
        </w:rPr>
        <w:t>Séance 2</w:t>
      </w:r>
      <w:r w:rsidR="0075057D" w:rsidRPr="0075057D">
        <w:rPr>
          <w:b/>
          <w:sz w:val="40"/>
          <w:szCs w:val="40"/>
        </w:rPr>
        <w:t> : droits et obligation</w:t>
      </w:r>
      <w:r w:rsidR="00386B3D">
        <w:rPr>
          <w:b/>
          <w:sz w:val="40"/>
          <w:szCs w:val="40"/>
        </w:rPr>
        <w:t>s</w:t>
      </w:r>
    </w:p>
    <w:p w14:paraId="7253655B" w14:textId="77777777" w:rsidR="009D12F3" w:rsidRPr="0075057D" w:rsidRDefault="009D12F3">
      <w:pPr>
        <w:rPr>
          <w:b/>
          <w:sz w:val="40"/>
          <w:szCs w:val="40"/>
        </w:rPr>
      </w:pPr>
    </w:p>
    <w:p w14:paraId="204FB2E7" w14:textId="60C9C0C0" w:rsidR="0075057D" w:rsidRPr="00741A49" w:rsidRDefault="0075057D" w:rsidP="0075057D">
      <w:pPr>
        <w:shd w:val="clear" w:color="auto" w:fill="FF0000"/>
        <w:rPr>
          <w:color w:val="FFFFFF" w:themeColor="background1"/>
        </w:rPr>
      </w:pPr>
      <w:r w:rsidRPr="00741A49">
        <w:rPr>
          <w:b/>
          <w:color w:val="FFFFFF" w:themeColor="background1"/>
        </w:rPr>
        <w:t>Objectif</w:t>
      </w:r>
      <w:r w:rsidRPr="00741A49">
        <w:rPr>
          <w:color w:val="FFFFFF" w:themeColor="background1"/>
        </w:rPr>
        <w:t> : le respect d’une composante fondamentale de l’ordre public nécessite de limiter l’exercice d’une liberté, par exemple la liberté d’expression. Au nom de l’intérêt général, le maire peut par exemple prendre un arrêter pour préserver l’ordre public.</w:t>
      </w:r>
    </w:p>
    <w:p w14:paraId="05C21192" w14:textId="77777777" w:rsidR="00F970C4" w:rsidRDefault="00F970C4"/>
    <w:p w14:paraId="388AE96D" w14:textId="77777777" w:rsidR="00674A05" w:rsidRDefault="00674A05">
      <w:pPr>
        <w:rPr>
          <w:b/>
        </w:rPr>
      </w:pPr>
      <w:r>
        <w:rPr>
          <w:b/>
        </w:rPr>
        <w:t>Manuel l’éducation au droit + Magister</w:t>
      </w:r>
    </w:p>
    <w:p w14:paraId="168D70F5" w14:textId="4429D2F0" w:rsidR="00741A49" w:rsidRPr="00741A49" w:rsidRDefault="00741A49">
      <w:pPr>
        <w:rPr>
          <w:b/>
        </w:rPr>
      </w:pPr>
      <w:r w:rsidRPr="00741A49">
        <w:rPr>
          <w:b/>
        </w:rPr>
        <w:t xml:space="preserve">Ressources supplémentaires : </w:t>
      </w:r>
    </w:p>
    <w:p w14:paraId="0128D24E" w14:textId="77777777" w:rsidR="00F970C4" w:rsidRDefault="00F970C4">
      <w:proofErr w:type="spellStart"/>
      <w:r>
        <w:t>Clemi</w:t>
      </w:r>
      <w:proofErr w:type="spellEnd"/>
      <w:r>
        <w:t xml:space="preserve"> cyber harcèlement : </w:t>
      </w:r>
      <w:hyperlink r:id="rId8" w:history="1">
        <w:r w:rsidR="001922B5" w:rsidRPr="00006793">
          <w:rPr>
            <w:rStyle w:val="Lienhypertexte"/>
          </w:rPr>
          <w:t>https://www.clemi.fr/familles/videos-et-audios/la-serie-la-famille-tout-ecran/lutter-contre-le-cyberharcelement</w:t>
        </w:r>
      </w:hyperlink>
    </w:p>
    <w:p w14:paraId="161899A9" w14:textId="77777777" w:rsidR="001922B5" w:rsidRDefault="001922B5"/>
    <w:p w14:paraId="48CB9906" w14:textId="77777777" w:rsidR="001922B5" w:rsidRDefault="00E9115C">
      <w:hyperlink r:id="rId9" w:history="1">
        <w:r w:rsidR="001922B5" w:rsidRPr="00006793">
          <w:rPr>
            <w:rStyle w:val="Lienhypertexte"/>
          </w:rPr>
          <w:t>https://</w:t>
        </w:r>
        <w:proofErr w:type="spellStart"/>
        <w:r w:rsidR="001922B5" w:rsidRPr="00006793">
          <w:rPr>
            <w:rStyle w:val="Lienhypertexte"/>
          </w:rPr>
          <w:t>internetsanscrainte.fr</w:t>
        </w:r>
        <w:proofErr w:type="spellEnd"/>
        <w:r w:rsidR="001922B5" w:rsidRPr="00006793">
          <w:rPr>
            <w:rStyle w:val="Lienhypertexte"/>
          </w:rPr>
          <w:t>/programmes/kits-</w:t>
        </w:r>
        <w:proofErr w:type="spellStart"/>
        <w:r w:rsidR="001922B5" w:rsidRPr="00006793">
          <w:rPr>
            <w:rStyle w:val="Lienhypertexte"/>
          </w:rPr>
          <w:t>safer</w:t>
        </w:r>
        <w:proofErr w:type="spellEnd"/>
        <w:r w:rsidR="001922B5" w:rsidRPr="00006793">
          <w:rPr>
            <w:rStyle w:val="Lienhypertexte"/>
          </w:rPr>
          <w:t>-internet-</w:t>
        </w:r>
        <w:proofErr w:type="spellStart"/>
        <w:r w:rsidR="001922B5" w:rsidRPr="00006793">
          <w:rPr>
            <w:rStyle w:val="Lienhypertexte"/>
          </w:rPr>
          <w:t>day</w:t>
        </w:r>
        <w:proofErr w:type="spellEnd"/>
      </w:hyperlink>
    </w:p>
    <w:p w14:paraId="45BA5C19" w14:textId="77777777" w:rsidR="001922B5" w:rsidRDefault="001922B5"/>
    <w:p w14:paraId="196C163B" w14:textId="77777777" w:rsidR="00C37A86" w:rsidRDefault="00E9115C">
      <w:hyperlink r:id="rId10" w:history="1">
        <w:r w:rsidR="00C37A86" w:rsidRPr="00006793">
          <w:rPr>
            <w:rStyle w:val="Lienhypertexte"/>
          </w:rPr>
          <w:t>https://</w:t>
        </w:r>
        <w:proofErr w:type="spellStart"/>
        <w:r w:rsidR="00C37A86" w:rsidRPr="00006793">
          <w:rPr>
            <w:rStyle w:val="Lienhypertexte"/>
          </w:rPr>
          <w:t>www.education.gouv.fr</w:t>
        </w:r>
        <w:proofErr w:type="spellEnd"/>
        <w:r w:rsidR="00C37A86" w:rsidRPr="00006793">
          <w:rPr>
            <w:rStyle w:val="Lienhypertexte"/>
          </w:rPr>
          <w:t>/non-au-</w:t>
        </w:r>
        <w:proofErr w:type="spellStart"/>
        <w:r w:rsidR="00C37A86" w:rsidRPr="00006793">
          <w:rPr>
            <w:rStyle w:val="Lienhypertexte"/>
          </w:rPr>
          <w:t>harcelement</w:t>
        </w:r>
        <w:proofErr w:type="spellEnd"/>
      </w:hyperlink>
    </w:p>
    <w:p w14:paraId="11271F53" w14:textId="77777777" w:rsidR="00923A0E" w:rsidRDefault="00923A0E"/>
    <w:p w14:paraId="58F481D6" w14:textId="6D21D367" w:rsidR="00923A0E" w:rsidRPr="00923A0E" w:rsidRDefault="00923A0E">
      <w:pPr>
        <w:rPr>
          <w:b/>
        </w:rPr>
      </w:pPr>
      <w:r w:rsidRPr="00923A0E">
        <w:rPr>
          <w:b/>
        </w:rPr>
        <w:t xml:space="preserve">Comme tous citoyens, les collégiens sont des sujets de droit : </w:t>
      </w:r>
    </w:p>
    <w:p w14:paraId="25529B70" w14:textId="433BB79A" w:rsidR="00923A0E" w:rsidRDefault="00923A0E">
      <w:r w:rsidRPr="00923A0E">
        <w:rPr>
          <w:noProof/>
          <w:lang w:eastAsia="fr-FR"/>
        </w:rPr>
        <w:drawing>
          <wp:inline distT="0" distB="0" distL="0" distR="0" wp14:anchorId="64FF547A" wp14:editId="3258BBBD">
            <wp:extent cx="5168900" cy="3048000"/>
            <wp:effectExtent l="0" t="0" r="1270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8900" cy="3048000"/>
                    </a:xfrm>
                    <a:prstGeom prst="rect">
                      <a:avLst/>
                    </a:prstGeom>
                  </pic:spPr>
                </pic:pic>
              </a:graphicData>
            </a:graphic>
          </wp:inline>
        </w:drawing>
      </w:r>
    </w:p>
    <w:p w14:paraId="1BC9F96A" w14:textId="77777777" w:rsidR="004A3D35" w:rsidRPr="00C96408" w:rsidRDefault="004A3D35" w:rsidP="004A3D35">
      <w:pPr>
        <w:jc w:val="both"/>
        <w:rPr>
          <w:b/>
          <w:color w:val="FF0000"/>
          <w:sz w:val="32"/>
        </w:rPr>
      </w:pPr>
      <w:r w:rsidRPr="00C96408">
        <w:rPr>
          <w:b/>
          <w:color w:val="FF0000"/>
          <w:sz w:val="32"/>
        </w:rPr>
        <w:t>Déroulé</w:t>
      </w:r>
    </w:p>
    <w:p w14:paraId="24E96894" w14:textId="0839D110" w:rsidR="004A3D35" w:rsidRDefault="00C96408" w:rsidP="00C96408">
      <w:pPr>
        <w:rPr>
          <w:b/>
        </w:rPr>
      </w:pPr>
      <w:r>
        <w:rPr>
          <w:b/>
        </w:rPr>
        <w:t xml:space="preserve">Séance 2 : </w:t>
      </w:r>
      <w:r w:rsidR="00732529" w:rsidRPr="00C96408">
        <w:rPr>
          <w:b/>
        </w:rPr>
        <w:t xml:space="preserve"> droits et les obligations</w:t>
      </w:r>
    </w:p>
    <w:p w14:paraId="2D160265" w14:textId="471AC52A" w:rsidR="00C96408" w:rsidRPr="00FD0F90" w:rsidRDefault="00C96408" w:rsidP="00FD0F90">
      <w:pPr>
        <w:pStyle w:val="Pardeliste"/>
        <w:numPr>
          <w:ilvl w:val="0"/>
          <w:numId w:val="18"/>
        </w:numPr>
        <w:rPr>
          <w:b/>
        </w:rPr>
      </w:pPr>
      <w:r w:rsidRPr="00FD0F90">
        <w:rPr>
          <w:b/>
        </w:rPr>
        <w:t>Vie privée : mes droits et mes obligations</w:t>
      </w:r>
    </w:p>
    <w:p w14:paraId="7CF72E98" w14:textId="7BCCC541" w:rsidR="00832534" w:rsidRPr="00FD0F90" w:rsidRDefault="004E6C27" w:rsidP="00FD0F90">
      <w:pPr>
        <w:rPr>
          <w:b/>
        </w:rPr>
      </w:pPr>
      <w:r w:rsidRPr="00FD0F90">
        <w:rPr>
          <w:b/>
        </w:rPr>
        <w:t xml:space="preserve">Amorce : </w:t>
      </w:r>
      <w:r w:rsidR="00BC65D0" w:rsidRPr="00FD0F90">
        <w:rPr>
          <w:b/>
        </w:rPr>
        <w:t>Post-it à coller au tableau dans les deux colonnes à partir des droits et obligations au collège</w:t>
      </w:r>
    </w:p>
    <w:p w14:paraId="73AB8CF1" w14:textId="77777777" w:rsidR="00FD0F90" w:rsidRDefault="00BC65D0" w:rsidP="00FD0F90">
      <w:pPr>
        <w:pStyle w:val="Pardeliste"/>
        <w:numPr>
          <w:ilvl w:val="0"/>
          <w:numId w:val="17"/>
        </w:numPr>
        <w:rPr>
          <w:b/>
        </w:rPr>
      </w:pPr>
      <w:r w:rsidRPr="00FD0F90">
        <w:rPr>
          <w:b/>
        </w:rPr>
        <w:t xml:space="preserve">Exemple : le droit à l’image </w:t>
      </w:r>
      <w:r w:rsidR="00432762" w:rsidRPr="00FD0F90">
        <w:rPr>
          <w:b/>
        </w:rPr>
        <w:t xml:space="preserve">(lecture </w:t>
      </w:r>
    </w:p>
    <w:p w14:paraId="1A69E443" w14:textId="341FF9C7" w:rsidR="00BC65D0" w:rsidRPr="00FD0F90" w:rsidRDefault="00FD0F90" w:rsidP="00FD0F90">
      <w:pPr>
        <w:pStyle w:val="Pardeliste"/>
        <w:numPr>
          <w:ilvl w:val="0"/>
          <w:numId w:val="17"/>
        </w:numPr>
        <w:rPr>
          <w:b/>
        </w:rPr>
      </w:pPr>
      <w:r>
        <w:rPr>
          <w:b/>
        </w:rPr>
        <w:t>Réponses aux questions</w:t>
      </w:r>
    </w:p>
    <w:p w14:paraId="38D17881" w14:textId="08EF9A4C" w:rsidR="00BC65D0" w:rsidRPr="00FD0F90" w:rsidRDefault="00C96408" w:rsidP="00FD0F90">
      <w:pPr>
        <w:pStyle w:val="Pardeliste"/>
        <w:numPr>
          <w:ilvl w:val="0"/>
          <w:numId w:val="17"/>
        </w:numPr>
        <w:rPr>
          <w:b/>
        </w:rPr>
      </w:pPr>
      <w:r w:rsidRPr="00FD0F90">
        <w:rPr>
          <w:b/>
        </w:rPr>
        <w:t>Bilan : le mineur</w:t>
      </w:r>
      <w:r w:rsidR="00741ABC" w:rsidRPr="00FD0F90">
        <w:rPr>
          <w:b/>
        </w:rPr>
        <w:t xml:space="preserve"> est une personnalité juridique : citoyens ; droits/obligations ; jouissance et exercice des droits</w:t>
      </w:r>
    </w:p>
    <w:p w14:paraId="4229EAA8" w14:textId="0D837E48" w:rsidR="00732529" w:rsidRPr="00FD0F90" w:rsidRDefault="00C96408" w:rsidP="00FD0F90">
      <w:pPr>
        <w:pStyle w:val="Pardeliste"/>
        <w:numPr>
          <w:ilvl w:val="0"/>
          <w:numId w:val="18"/>
        </w:numPr>
        <w:rPr>
          <w:b/>
        </w:rPr>
      </w:pPr>
      <w:r w:rsidRPr="00FD0F90">
        <w:rPr>
          <w:b/>
        </w:rPr>
        <w:t>L’équilibre entre ma liberté et celle des autres : responsabilité des citoyens, respect de l’ordre public</w:t>
      </w:r>
    </w:p>
    <w:p w14:paraId="13703622" w14:textId="13ADD3FC" w:rsidR="00EE0040" w:rsidRDefault="00FD0F90" w:rsidP="00FD0F90">
      <w:pPr>
        <w:pStyle w:val="Pardeliste"/>
        <w:ind w:left="360"/>
        <w:rPr>
          <w:b/>
        </w:rPr>
      </w:pPr>
      <w:r>
        <w:rPr>
          <w:b/>
        </w:rPr>
        <w:t xml:space="preserve">2) </w:t>
      </w:r>
      <w:r w:rsidR="00EE0040">
        <w:rPr>
          <w:b/>
        </w:rPr>
        <w:t>Lecture de l’arrêté sur le « lancer de nain »</w:t>
      </w:r>
      <w:r w:rsidR="00C96408">
        <w:rPr>
          <w:b/>
        </w:rPr>
        <w:t xml:space="preserve"> et réponses aux questions</w:t>
      </w:r>
    </w:p>
    <w:p w14:paraId="5776FEE4" w14:textId="32ED30FF" w:rsidR="00EE0040" w:rsidRPr="00FD0F90" w:rsidRDefault="00FD0F90" w:rsidP="00FD0F90">
      <w:pPr>
        <w:pStyle w:val="Pardeliste"/>
        <w:numPr>
          <w:ilvl w:val="0"/>
          <w:numId w:val="19"/>
        </w:numPr>
        <w:rPr>
          <w:b/>
        </w:rPr>
      </w:pPr>
      <w:r>
        <w:rPr>
          <w:b/>
        </w:rPr>
        <w:t xml:space="preserve">Lecture d’un arrêté, affaire du lancer de nain : </w:t>
      </w:r>
      <w:r w:rsidR="00EE0040" w:rsidRPr="00FD0F90">
        <w:rPr>
          <w:b/>
        </w:rPr>
        <w:t>La dignité humaine/l’ordre public/l’intérêt général</w:t>
      </w:r>
    </w:p>
    <w:p w14:paraId="507D7D8E" w14:textId="0F4038A7" w:rsidR="00FD0F90" w:rsidRDefault="00FD0F90" w:rsidP="00FD0F90">
      <w:pPr>
        <w:pStyle w:val="Pardeliste"/>
        <w:numPr>
          <w:ilvl w:val="0"/>
          <w:numId w:val="19"/>
        </w:numPr>
        <w:rPr>
          <w:b/>
        </w:rPr>
      </w:pPr>
      <w:r>
        <w:rPr>
          <w:b/>
        </w:rPr>
        <w:t>Réponse aux questions</w:t>
      </w:r>
    </w:p>
    <w:p w14:paraId="54DD065C" w14:textId="6C4153AE" w:rsidR="00EE0040" w:rsidRDefault="004E6C27" w:rsidP="00FD0F90">
      <w:pPr>
        <w:pStyle w:val="Pardeliste"/>
        <w:numPr>
          <w:ilvl w:val="0"/>
          <w:numId w:val="19"/>
        </w:numPr>
        <w:rPr>
          <w:b/>
        </w:rPr>
      </w:pPr>
      <w:r>
        <w:rPr>
          <w:b/>
        </w:rPr>
        <w:t xml:space="preserve">Bilan : </w:t>
      </w:r>
      <w:r w:rsidR="00EE0040">
        <w:rPr>
          <w:b/>
        </w:rPr>
        <w:t>4 composantes de l’ordre public</w:t>
      </w:r>
    </w:p>
    <w:p w14:paraId="691872EF" w14:textId="33B2933C" w:rsidR="00EE0040" w:rsidRPr="00FD0F90" w:rsidRDefault="004E6C27" w:rsidP="00FD0F90">
      <w:pPr>
        <w:rPr>
          <w:b/>
        </w:rPr>
      </w:pPr>
      <w:r w:rsidRPr="00FD0F90">
        <w:rPr>
          <w:b/>
        </w:rPr>
        <w:t xml:space="preserve">Rappel de la vidéo de la séance 1 (Rebecca) : </w:t>
      </w:r>
      <w:r w:rsidR="00EE0040" w:rsidRPr="00FD0F90">
        <w:rPr>
          <w:b/>
        </w:rPr>
        <w:t xml:space="preserve">Diffuser une photographie d’un camarade pour l’humilier ? pour se moquer de lui ? </w:t>
      </w:r>
    </w:p>
    <w:p w14:paraId="5ECAB9C1" w14:textId="41F26D31" w:rsidR="00732529" w:rsidRDefault="004E6C27" w:rsidP="00FD0F90">
      <w:pPr>
        <w:pStyle w:val="Pardeliste"/>
        <w:numPr>
          <w:ilvl w:val="0"/>
          <w:numId w:val="18"/>
        </w:numPr>
        <w:rPr>
          <w:b/>
        </w:rPr>
      </w:pPr>
      <w:r>
        <w:rPr>
          <w:b/>
        </w:rPr>
        <w:t xml:space="preserve">Quelles sanctions la loi prévoit-elle ? </w:t>
      </w:r>
      <w:r w:rsidR="00732529">
        <w:rPr>
          <w:b/>
        </w:rPr>
        <w:t>Les responsabilités civiles et pénales</w:t>
      </w:r>
    </w:p>
    <w:p w14:paraId="64450F74" w14:textId="659A93B4" w:rsidR="00EE0040" w:rsidRPr="00FD0F90" w:rsidRDefault="00FD0F90" w:rsidP="00FD0F90">
      <w:pPr>
        <w:pStyle w:val="Pardeliste"/>
        <w:numPr>
          <w:ilvl w:val="0"/>
          <w:numId w:val="15"/>
        </w:numPr>
        <w:rPr>
          <w:b/>
        </w:rPr>
      </w:pPr>
      <w:r w:rsidRPr="00FD0F90">
        <w:rPr>
          <w:b/>
        </w:rPr>
        <w:lastRenderedPageBreak/>
        <w:t>Lecture d’extraits des codes et questions : d</w:t>
      </w:r>
      <w:r w:rsidR="007E4D6D" w:rsidRPr="00FD0F90">
        <w:rPr>
          <w:b/>
        </w:rPr>
        <w:t>ommages et intérêts pour réparation</w:t>
      </w:r>
      <w:r w:rsidR="003D54FD" w:rsidRPr="00FD0F90">
        <w:rPr>
          <w:b/>
        </w:rPr>
        <w:t xml:space="preserve"> au civil ; amendes et s</w:t>
      </w:r>
      <w:r w:rsidR="00EE0040" w:rsidRPr="00FD0F90">
        <w:rPr>
          <w:b/>
        </w:rPr>
        <w:t>anctions pénales</w:t>
      </w:r>
    </w:p>
    <w:p w14:paraId="6B857481" w14:textId="20979389" w:rsidR="00EE0040" w:rsidRDefault="004E6C27" w:rsidP="00EE0040">
      <w:pPr>
        <w:pStyle w:val="Pardeliste"/>
        <w:numPr>
          <w:ilvl w:val="0"/>
          <w:numId w:val="15"/>
        </w:numPr>
        <w:rPr>
          <w:b/>
        </w:rPr>
      </w:pPr>
      <w:r>
        <w:rPr>
          <w:b/>
        </w:rPr>
        <w:t xml:space="preserve">Bilan : </w:t>
      </w:r>
      <w:r w:rsidR="00EE0040">
        <w:rPr>
          <w:b/>
        </w:rPr>
        <w:t>Responsabilité civile et pénale</w:t>
      </w:r>
    </w:p>
    <w:p w14:paraId="6FEF0C93" w14:textId="2F5F5A25" w:rsidR="00EE0040" w:rsidRDefault="00AA43C3" w:rsidP="00EE0040">
      <w:pPr>
        <w:pStyle w:val="Pardeliste"/>
        <w:numPr>
          <w:ilvl w:val="0"/>
          <w:numId w:val="15"/>
        </w:numPr>
        <w:rPr>
          <w:b/>
        </w:rPr>
      </w:pPr>
      <w:r>
        <w:rPr>
          <w:b/>
        </w:rPr>
        <w:t>Tache finale : quels sont les droits et obligations des collégiens en matière de respect de la dignité humaine ?</w:t>
      </w:r>
      <w:r w:rsidR="00FD0F90">
        <w:rPr>
          <w:b/>
        </w:rPr>
        <w:t xml:space="preserve"> quelles sont les sanctions encourues ?</w:t>
      </w:r>
    </w:p>
    <w:p w14:paraId="089E1399" w14:textId="13981AF2" w:rsidR="00AA43C3" w:rsidRDefault="004E6C27" w:rsidP="00EE0040">
      <w:pPr>
        <w:pStyle w:val="Pardeliste"/>
        <w:numPr>
          <w:ilvl w:val="0"/>
          <w:numId w:val="15"/>
        </w:numPr>
        <w:rPr>
          <w:b/>
        </w:rPr>
      </w:pPr>
      <w:r>
        <w:rPr>
          <w:b/>
        </w:rPr>
        <w:t>Q</w:t>
      </w:r>
      <w:r w:rsidR="00AA43C3">
        <w:rPr>
          <w:b/>
        </w:rPr>
        <w:t>uiz</w:t>
      </w:r>
      <w:r>
        <w:rPr>
          <w:b/>
        </w:rPr>
        <w:t xml:space="preserve"> final</w:t>
      </w:r>
    </w:p>
    <w:p w14:paraId="39CB21ED" w14:textId="77777777" w:rsidR="00832534" w:rsidRDefault="00832534">
      <w:pPr>
        <w:rPr>
          <w:b/>
          <w:color w:val="FF0000"/>
          <w:sz w:val="28"/>
        </w:rPr>
      </w:pPr>
    </w:p>
    <w:p w14:paraId="717E7D2F" w14:textId="2BE26EC6" w:rsidR="00732529" w:rsidRDefault="00E9115C">
      <w:pPr>
        <w:rPr>
          <w:b/>
          <w:color w:val="FF0000"/>
          <w:sz w:val="28"/>
        </w:rPr>
      </w:pPr>
      <w:r>
        <w:rPr>
          <w:b/>
          <w:noProof/>
          <w:lang w:eastAsia="fr-FR"/>
        </w:rPr>
        <w:drawing>
          <wp:inline distT="0" distB="0" distL="0" distR="0" wp14:anchorId="72D7A62D" wp14:editId="560EF924">
            <wp:extent cx="5543550" cy="4743450"/>
            <wp:effectExtent l="0" t="0" r="0" b="6350"/>
            <wp:docPr id="2" name="Image 2" descr="/Users/Marie/Desktop/Capture d’écran 2024-05-20 à 15.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ie/Desktop/Capture d’écran 2024-05-20 à 15.20.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4743450"/>
                    </a:xfrm>
                    <a:prstGeom prst="rect">
                      <a:avLst/>
                    </a:prstGeom>
                    <a:noFill/>
                    <a:ln>
                      <a:noFill/>
                    </a:ln>
                  </pic:spPr>
                </pic:pic>
              </a:graphicData>
            </a:graphic>
          </wp:inline>
        </w:drawing>
      </w:r>
      <w:r>
        <w:rPr>
          <w:b/>
          <w:noProof/>
          <w:lang w:eastAsia="fr-FR"/>
        </w:rPr>
        <w:drawing>
          <wp:inline distT="0" distB="0" distL="0" distR="0" wp14:anchorId="28C06A03" wp14:editId="78AFC4E3">
            <wp:extent cx="5086350" cy="4286250"/>
            <wp:effectExtent l="0" t="0" r="0" b="6350"/>
            <wp:docPr id="5" name="Image 5" descr="/Users/Marie/Desktop/Capture d’écran 2024-05-20 à 15.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rie/Desktop/Capture d’écran 2024-05-20 à 15.20.3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4286250"/>
                    </a:xfrm>
                    <a:prstGeom prst="rect">
                      <a:avLst/>
                    </a:prstGeom>
                    <a:noFill/>
                    <a:ln>
                      <a:noFill/>
                    </a:ln>
                  </pic:spPr>
                </pic:pic>
              </a:graphicData>
            </a:graphic>
          </wp:inline>
        </w:drawing>
      </w:r>
      <w:bookmarkStart w:id="0" w:name="_GoBack"/>
      <w:bookmarkEnd w:id="0"/>
      <w:r w:rsidR="00732529">
        <w:rPr>
          <w:b/>
          <w:color w:val="FF0000"/>
          <w:sz w:val="28"/>
        </w:rPr>
        <w:br w:type="page"/>
      </w:r>
    </w:p>
    <w:p w14:paraId="764DB237" w14:textId="7ED2A12F" w:rsidR="00923A0E" w:rsidRDefault="004A3D35" w:rsidP="00732529">
      <w:pPr>
        <w:pStyle w:val="Pardeliste"/>
        <w:numPr>
          <w:ilvl w:val="0"/>
          <w:numId w:val="6"/>
        </w:numPr>
        <w:rPr>
          <w:b/>
          <w:color w:val="FF0000"/>
          <w:sz w:val="28"/>
        </w:rPr>
      </w:pPr>
      <w:r w:rsidRPr="004A3D35">
        <w:rPr>
          <w:b/>
          <w:color w:val="FF0000"/>
          <w:sz w:val="28"/>
        </w:rPr>
        <w:t>Un citoyen a des droits et des devoirs</w:t>
      </w:r>
    </w:p>
    <w:p w14:paraId="479C8A06" w14:textId="77777777" w:rsidR="004A3D35" w:rsidRPr="004A3D35" w:rsidRDefault="004A3D35" w:rsidP="004A3D35">
      <w:pPr>
        <w:pStyle w:val="Pardeliste"/>
        <w:rPr>
          <w:b/>
          <w:color w:val="FF0000"/>
          <w:sz w:val="28"/>
        </w:rPr>
      </w:pPr>
    </w:p>
    <w:p w14:paraId="63F353A5" w14:textId="3D97AC0D" w:rsidR="00741A49" w:rsidRDefault="00741A49" w:rsidP="004A3D35">
      <w:pPr>
        <w:pStyle w:val="Pardeliste"/>
        <w:ind w:left="360"/>
        <w:rPr>
          <w:b/>
        </w:rPr>
      </w:pPr>
      <w:r w:rsidRPr="00856DF3">
        <w:rPr>
          <w:b/>
        </w:rPr>
        <w:t>Faire comprendre qu’un mineur est une personne juridique, un citoyen qui a des droits et des obligations.</w:t>
      </w:r>
    </w:p>
    <w:p w14:paraId="43496777" w14:textId="6ED9A39F" w:rsidR="00856DF3" w:rsidRDefault="00856DF3" w:rsidP="00856DF3">
      <w:pPr>
        <w:pStyle w:val="Pardeliste"/>
        <w:numPr>
          <w:ilvl w:val="0"/>
          <w:numId w:val="2"/>
        </w:numPr>
        <w:rPr>
          <w:b/>
        </w:rPr>
      </w:pPr>
      <w:r>
        <w:rPr>
          <w:b/>
        </w:rPr>
        <w:t>Citoyens français : droits et obligations</w:t>
      </w:r>
    </w:p>
    <w:p w14:paraId="1F9694DD" w14:textId="028C9D18" w:rsidR="00856DF3" w:rsidRDefault="00856DF3" w:rsidP="00856DF3">
      <w:pPr>
        <w:pStyle w:val="Pardeliste"/>
        <w:numPr>
          <w:ilvl w:val="0"/>
          <w:numId w:val="2"/>
        </w:numPr>
        <w:rPr>
          <w:b/>
        </w:rPr>
      </w:pPr>
      <w:r>
        <w:rPr>
          <w:b/>
        </w:rPr>
        <w:t>Etre mineur : jouissance des droits/exercice des droits/protection</w:t>
      </w:r>
    </w:p>
    <w:p w14:paraId="288146FA" w14:textId="260DF7EA" w:rsidR="00856DF3" w:rsidRDefault="00856DF3" w:rsidP="00856DF3">
      <w:pPr>
        <w:pStyle w:val="Pardeliste"/>
        <w:numPr>
          <w:ilvl w:val="0"/>
          <w:numId w:val="2"/>
        </w:numPr>
        <w:rPr>
          <w:b/>
        </w:rPr>
      </w:pPr>
      <w:r>
        <w:rPr>
          <w:b/>
        </w:rPr>
        <w:t>Obligations : liens de droit avec les autres personnes juridiques (contrats, faits juridiques, autorité de la loi)</w:t>
      </w:r>
    </w:p>
    <w:p w14:paraId="00EC88B4" w14:textId="77777777" w:rsidR="00856DF3" w:rsidRPr="00856DF3" w:rsidRDefault="00856DF3" w:rsidP="00856DF3">
      <w:pPr>
        <w:pStyle w:val="Pardeliste"/>
        <w:rPr>
          <w:b/>
        </w:rPr>
      </w:pPr>
    </w:p>
    <w:p w14:paraId="36C1B148" w14:textId="29979AF6" w:rsidR="00341C7A" w:rsidRDefault="00A95FE0">
      <w:r>
        <w:t>Droits subjectifs</w:t>
      </w:r>
      <w:r w:rsidR="00B27FCC">
        <w:t xml:space="preserve">, on est une personne juridique y compris </w:t>
      </w:r>
      <w:r w:rsidR="00341C7A">
        <w:t>quand</w:t>
      </w:r>
      <w:r w:rsidR="00B27FCC">
        <w:t xml:space="preserve"> on est mineur</w:t>
      </w:r>
      <w:r w:rsidR="00741A49">
        <w:t xml:space="preserve">. </w:t>
      </w:r>
      <w:r w:rsidR="00341C7A">
        <w:t>Une personnalité juridique possède des attributs :</w:t>
      </w:r>
    </w:p>
    <w:p w14:paraId="2E7F2669" w14:textId="71B6C2E4" w:rsidR="00341C7A" w:rsidRDefault="00341C7A" w:rsidP="00341C7A">
      <w:pPr>
        <w:pStyle w:val="Pardeliste"/>
        <w:numPr>
          <w:ilvl w:val="0"/>
          <w:numId w:val="2"/>
        </w:numPr>
      </w:pPr>
      <w:r>
        <w:t>Eléments d’identification (nom, prénom…)</w:t>
      </w:r>
    </w:p>
    <w:p w14:paraId="0B5F9E5E" w14:textId="07BDABF8" w:rsidR="00341C7A" w:rsidRDefault="00341C7A" w:rsidP="00341C7A">
      <w:pPr>
        <w:pStyle w:val="Pardeliste"/>
        <w:numPr>
          <w:ilvl w:val="0"/>
          <w:numId w:val="2"/>
        </w:numPr>
      </w:pPr>
      <w:r>
        <w:t>Une capacité à être titulaire de droits et d’obligations et à les exercer : capacité de jouissance et d’exercice</w:t>
      </w:r>
    </w:p>
    <w:p w14:paraId="127AF7B4" w14:textId="24EAD23A" w:rsidR="00341C7A" w:rsidRDefault="00341C7A" w:rsidP="00341C7A">
      <w:pPr>
        <w:pStyle w:val="Pardeliste"/>
        <w:numPr>
          <w:ilvl w:val="0"/>
          <w:numId w:val="2"/>
        </w:numPr>
      </w:pPr>
      <w:r>
        <w:t>Un patrimoine (droits et obligations à caractère pécuniaire)</w:t>
      </w:r>
    </w:p>
    <w:p w14:paraId="111E5C4E" w14:textId="77777777" w:rsidR="00644700" w:rsidRDefault="00644700" w:rsidP="00644700"/>
    <w:p w14:paraId="6C30D7B5" w14:textId="77777777" w:rsidR="00644700" w:rsidRDefault="00644700" w:rsidP="00644700"/>
    <w:p w14:paraId="28D027ED" w14:textId="78CA87E0" w:rsidR="00644700" w:rsidRPr="00855EF5" w:rsidRDefault="00644700" w:rsidP="00644700">
      <w:pPr>
        <w:rPr>
          <w:b/>
        </w:rPr>
      </w:pPr>
      <w:r w:rsidRPr="00855EF5">
        <w:rPr>
          <w:b/>
          <w:highlight w:val="lightGray"/>
        </w:rPr>
        <w:t>Les élèves ont des droits et des devoirs</w:t>
      </w:r>
    </w:p>
    <w:p w14:paraId="54987B99" w14:textId="2DB9F422" w:rsidR="00644700" w:rsidRDefault="00644700" w:rsidP="00644700">
      <w:r w:rsidRPr="00644700">
        <w:rPr>
          <w:noProof/>
          <w:lang w:eastAsia="fr-FR"/>
        </w:rPr>
        <w:drawing>
          <wp:inline distT="0" distB="0" distL="0" distR="0" wp14:anchorId="51D794EB" wp14:editId="408CD19F">
            <wp:extent cx="6566535" cy="239382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76333" cy="2397395"/>
                    </a:xfrm>
                    <a:prstGeom prst="rect">
                      <a:avLst/>
                    </a:prstGeom>
                  </pic:spPr>
                </pic:pic>
              </a:graphicData>
            </a:graphic>
          </wp:inline>
        </w:drawing>
      </w:r>
    </w:p>
    <w:p w14:paraId="75529BA6" w14:textId="77777777" w:rsidR="00A80CE8" w:rsidRDefault="00A80CE8" w:rsidP="00BA5BD7"/>
    <w:p w14:paraId="7D2A15CE" w14:textId="77777777" w:rsidR="00A80CE8" w:rsidRDefault="00A80CE8" w:rsidP="00BA5BD7"/>
    <w:p w14:paraId="0E98A8E0" w14:textId="77777777" w:rsidR="00855EF5" w:rsidRDefault="00BA5BD7" w:rsidP="00BA5BD7">
      <w:r w:rsidRPr="00BA5BD7">
        <w:t xml:space="preserve">L’enseignant fait prendre conscience aux élèves des droits dont ils disposent sur leur image et de l’obligation pour autrui de respecter ces droits. </w:t>
      </w:r>
    </w:p>
    <w:p w14:paraId="6810C117" w14:textId="4F2F15C7" w:rsidR="00BA5BD7" w:rsidRPr="00BA5BD7" w:rsidRDefault="00855EF5" w:rsidP="00BA5BD7">
      <w:r>
        <w:t xml:space="preserve">= jouissance et exercice des droits + protection </w:t>
      </w:r>
      <w:proofErr w:type="spellStart"/>
      <w:r>
        <w:t>ds</w:t>
      </w:r>
      <w:proofErr w:type="spellEnd"/>
      <w:r>
        <w:t xml:space="preserve"> l’exercice des droits pour des personnes vulnérables</w:t>
      </w:r>
      <w:r w:rsidR="00BA5BD7" w:rsidRPr="00BA5BD7">
        <w:rPr>
          <w:rFonts w:ascii="MS Mincho" w:eastAsia="MS Mincho" w:hAnsi="MS Mincho" w:cs="MS Mincho"/>
        </w:rPr>
        <w:t> </w:t>
      </w:r>
    </w:p>
    <w:p w14:paraId="0E38716E" w14:textId="77777777" w:rsidR="00BA5BD7" w:rsidRDefault="00BA5BD7" w:rsidP="00644700"/>
    <w:p w14:paraId="52936C42" w14:textId="77777777" w:rsidR="00A80CE8" w:rsidRDefault="00A80CE8" w:rsidP="00644700"/>
    <w:p w14:paraId="7CACF385" w14:textId="77777777" w:rsidR="00A80CE8" w:rsidRDefault="00A80CE8" w:rsidP="00644700"/>
    <w:p w14:paraId="398BBA60" w14:textId="268E4E64" w:rsidR="00855EF5" w:rsidRPr="00741ABC" w:rsidRDefault="00855EF5" w:rsidP="00644700">
      <w:pPr>
        <w:rPr>
          <w:b/>
          <w:color w:val="7030A0"/>
        </w:rPr>
      </w:pPr>
      <w:r w:rsidRPr="00741ABC">
        <w:rPr>
          <w:b/>
          <w:color w:val="7030A0"/>
          <w:highlight w:val="lightGray"/>
        </w:rPr>
        <w:t>Exemple : le droit à l’image</w:t>
      </w:r>
      <w:r w:rsidRPr="00741ABC">
        <w:rPr>
          <w:b/>
          <w:color w:val="7030A0"/>
        </w:rPr>
        <w:t xml:space="preserve"> (RI et article 9 du code de l’éducation)</w:t>
      </w:r>
    </w:p>
    <w:p w14:paraId="561C2984" w14:textId="10331359" w:rsidR="00741ABC" w:rsidRPr="00741ABC" w:rsidRDefault="00741ABC" w:rsidP="00741ABC">
      <w:pPr>
        <w:pStyle w:val="Pardeliste"/>
        <w:numPr>
          <w:ilvl w:val="0"/>
          <w:numId w:val="12"/>
        </w:numPr>
        <w:rPr>
          <w:b/>
          <w:color w:val="7030A0"/>
        </w:rPr>
      </w:pPr>
      <w:r w:rsidRPr="00741ABC">
        <w:rPr>
          <w:b/>
          <w:color w:val="7030A0"/>
        </w:rPr>
        <w:t>Explique ce qu’est le droit à l’image.</w:t>
      </w:r>
    </w:p>
    <w:p w14:paraId="4E324FA2" w14:textId="2D988A45" w:rsidR="00741ABC" w:rsidRPr="00741ABC" w:rsidRDefault="00741ABC" w:rsidP="00741ABC">
      <w:pPr>
        <w:pStyle w:val="Pardeliste"/>
        <w:numPr>
          <w:ilvl w:val="0"/>
          <w:numId w:val="12"/>
        </w:numPr>
        <w:rPr>
          <w:b/>
          <w:color w:val="7030A0"/>
        </w:rPr>
      </w:pPr>
      <w:r w:rsidRPr="00741ABC">
        <w:rPr>
          <w:b/>
          <w:color w:val="7030A0"/>
        </w:rPr>
        <w:t>A quel autre droit à l’image est-il lié ?</w:t>
      </w:r>
    </w:p>
    <w:p w14:paraId="4FFD3FB9" w14:textId="6B433BEF" w:rsidR="00741ABC" w:rsidRPr="00741ABC" w:rsidRDefault="00741ABC" w:rsidP="00741ABC">
      <w:pPr>
        <w:pStyle w:val="Pardeliste"/>
        <w:numPr>
          <w:ilvl w:val="0"/>
          <w:numId w:val="12"/>
        </w:numPr>
        <w:rPr>
          <w:b/>
          <w:color w:val="7030A0"/>
        </w:rPr>
      </w:pPr>
      <w:r w:rsidRPr="00741ABC">
        <w:rPr>
          <w:b/>
          <w:color w:val="7030A0"/>
        </w:rPr>
        <w:t xml:space="preserve">Qu’est-il obligatoire de faire si l’on veut diffuser l’image d’un collégien ? </w:t>
      </w:r>
    </w:p>
    <w:p w14:paraId="3C622AF8" w14:textId="56447D6F" w:rsidR="00855EF5" w:rsidRDefault="00855EF5" w:rsidP="00644700">
      <w:r w:rsidRPr="00855EF5">
        <w:rPr>
          <w:noProof/>
          <w:lang w:eastAsia="fr-FR"/>
        </w:rPr>
        <w:drawing>
          <wp:inline distT="0" distB="0" distL="0" distR="0" wp14:anchorId="1C8CEC49" wp14:editId="3F7F381E">
            <wp:extent cx="5756910" cy="2861310"/>
            <wp:effectExtent l="0" t="0" r="889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2861310"/>
                    </a:xfrm>
                    <a:prstGeom prst="rect">
                      <a:avLst/>
                    </a:prstGeom>
                  </pic:spPr>
                </pic:pic>
              </a:graphicData>
            </a:graphic>
          </wp:inline>
        </w:drawing>
      </w:r>
    </w:p>
    <w:p w14:paraId="0168DC10" w14:textId="6791D8F1" w:rsidR="00341C7A" w:rsidRDefault="00341C7A"/>
    <w:p w14:paraId="0484BE12" w14:textId="77777777" w:rsidR="00341C7A" w:rsidRDefault="00341C7A"/>
    <w:p w14:paraId="3FBAEED3" w14:textId="1673C87D" w:rsidR="00341C7A" w:rsidRDefault="00341C7A">
      <w:r>
        <w:t xml:space="preserve">On distingue les </w:t>
      </w:r>
      <w:r w:rsidRPr="00741A49">
        <w:rPr>
          <w:b/>
        </w:rPr>
        <w:t>droits patrimoniaux</w:t>
      </w:r>
      <w:r>
        <w:t xml:space="preserve"> et </w:t>
      </w:r>
      <w:r w:rsidRPr="00741A49">
        <w:rPr>
          <w:b/>
        </w:rPr>
        <w:t>extrapatrimoniaux</w:t>
      </w:r>
      <w:r>
        <w:t>.</w:t>
      </w:r>
    </w:p>
    <w:p w14:paraId="0FB26D0D" w14:textId="08B7FAEE" w:rsidR="00193A9E" w:rsidRDefault="00741A49" w:rsidP="00741A49">
      <w:pPr>
        <w:jc w:val="both"/>
      </w:pPr>
      <w:r>
        <w:t xml:space="preserve">Les </w:t>
      </w:r>
      <w:r w:rsidRPr="00741A49">
        <w:rPr>
          <w:b/>
          <w:highlight w:val="yellow"/>
        </w:rPr>
        <w:t>d</w:t>
      </w:r>
      <w:r w:rsidR="00193A9E" w:rsidRPr="00741A49">
        <w:rPr>
          <w:b/>
          <w:highlight w:val="yellow"/>
        </w:rPr>
        <w:t>roits</w:t>
      </w:r>
      <w:r w:rsidR="00193A9E">
        <w:t xml:space="preserve"> </w:t>
      </w:r>
      <w:r w:rsidR="00193A9E" w:rsidRPr="00666D1F">
        <w:rPr>
          <w:b/>
          <w:highlight w:val="yellow"/>
        </w:rPr>
        <w:t>patrimoniaux</w:t>
      </w:r>
      <w:r>
        <w:t xml:space="preserve"> sont des </w:t>
      </w:r>
      <w:r w:rsidR="00666D1F">
        <w:t xml:space="preserve">droits qui ont une valeur </w:t>
      </w:r>
      <w:r w:rsidR="00712E59">
        <w:t>pécuniaire</w:t>
      </w:r>
      <w:r>
        <w:t>, c’est une enveloppe qui englobe l’actif et le passif. Ces droits</w:t>
      </w:r>
      <w:r w:rsidR="00666D1F">
        <w:t xml:space="preserve"> constituent l’</w:t>
      </w:r>
      <w:r>
        <w:t>actif</w:t>
      </w:r>
      <w:r w:rsidR="00666D1F">
        <w:t xml:space="preserve"> et le passif-les dettes</w:t>
      </w:r>
      <w:r w:rsidR="00712E59">
        <w:t xml:space="preserve">, </w:t>
      </w:r>
      <w:r w:rsidR="00666D1F">
        <w:t>par exemple le droit</w:t>
      </w:r>
      <w:r w:rsidR="008065CE">
        <w:t xml:space="preserve"> de propriété</w:t>
      </w:r>
      <w:r w:rsidR="00666D1F">
        <w:t>, droit de créance ou droit</w:t>
      </w:r>
      <w:r w:rsidR="008065CE">
        <w:t xml:space="preserve"> d’auteur</w:t>
      </w:r>
      <w:r w:rsidR="00666D1F">
        <w:t xml:space="preserve"> d</w:t>
      </w:r>
      <w:r>
        <w:t>an</w:t>
      </w:r>
      <w:r w:rsidR="00666D1F">
        <w:t>s son volet patrimonial</w:t>
      </w:r>
      <w:r>
        <w:t>.</w:t>
      </w:r>
      <w:r w:rsidR="008E20C9">
        <w:t xml:space="preserve"> </w:t>
      </w:r>
      <w:r>
        <w:t xml:space="preserve">Les </w:t>
      </w:r>
      <w:r w:rsidRPr="00741A49">
        <w:rPr>
          <w:b/>
          <w:highlight w:val="yellow"/>
        </w:rPr>
        <w:t>droits</w:t>
      </w:r>
      <w:r w:rsidR="008E20C9">
        <w:t xml:space="preserve"> </w:t>
      </w:r>
      <w:r w:rsidR="00B27FCC" w:rsidRPr="00666D1F">
        <w:rPr>
          <w:b/>
          <w:highlight w:val="yellow"/>
        </w:rPr>
        <w:t>extrapatrimoniaux</w:t>
      </w:r>
      <w:r w:rsidR="008E20C9">
        <w:t xml:space="preserve"> </w:t>
      </w:r>
      <w:r>
        <w:t xml:space="preserve">sont </w:t>
      </w:r>
      <w:r w:rsidR="00666D1F">
        <w:t>non</w:t>
      </w:r>
      <w:r>
        <w:t xml:space="preserve"> évaluables en argent. Ces </w:t>
      </w:r>
      <w:r w:rsidR="00666D1F">
        <w:t>droits relève</w:t>
      </w:r>
      <w:r>
        <w:t>nt</w:t>
      </w:r>
      <w:r w:rsidR="00666D1F">
        <w:t xml:space="preserve"> de </w:t>
      </w:r>
      <w:r w:rsidR="008E20C9">
        <w:t>l’être</w:t>
      </w:r>
      <w:r w:rsidR="00666D1F">
        <w:t xml:space="preserve"> et non de l’avoir</w:t>
      </w:r>
      <w:r>
        <w:t xml:space="preserve"> </w:t>
      </w:r>
      <w:r w:rsidR="00B27FCC">
        <w:t xml:space="preserve">: </w:t>
      </w:r>
      <w:r w:rsidR="00666D1F">
        <w:t xml:space="preserve">droit de vote, </w:t>
      </w:r>
      <w:r w:rsidR="003E1190">
        <w:t xml:space="preserve">droit de la personnalité (intégrité physique, morale de la personne), </w:t>
      </w:r>
      <w:r w:rsidR="00B27FCC">
        <w:t>droit au respect de la vie privée, droit à l’image. Pour les mineurs,</w:t>
      </w:r>
      <w:r>
        <w:t xml:space="preserve"> le droit au respect de la vie privée entraine</w:t>
      </w:r>
      <w:r w:rsidR="00B27FCC">
        <w:t xml:space="preserve"> </w:t>
      </w:r>
      <w:r>
        <w:t>l’</w:t>
      </w:r>
      <w:r w:rsidR="00B27FCC">
        <w:t>obligation d’avoir la signature du représentant légal</w:t>
      </w:r>
      <w:r>
        <w:t xml:space="preserve"> pour protéger un mineur qui n’a pas pleine capacité à exercer ses droits. Par exemple, la loi du 19 octobre 2020 protège les </w:t>
      </w:r>
      <w:r w:rsidR="00B27FCC">
        <w:t>enfants influenceurs : droits des enfants et obligations des parents : demande d’agrément à l’administration, droit à l’</w:t>
      </w:r>
      <w:r>
        <w:t>oubli sans autorisation parentale.</w:t>
      </w:r>
    </w:p>
    <w:p w14:paraId="000A49AF" w14:textId="1FFF6693" w:rsidR="00B27FCC" w:rsidRDefault="00B27FCC" w:rsidP="00A80CE8">
      <w:pPr>
        <w:jc w:val="center"/>
      </w:pPr>
      <w:r>
        <w:rPr>
          <w:noProof/>
          <w:lang w:eastAsia="fr-FR"/>
        </w:rPr>
        <w:drawing>
          <wp:inline distT="0" distB="0" distL="0" distR="0" wp14:anchorId="575BE2C1" wp14:editId="457640C9">
            <wp:extent cx="4356735" cy="2609951"/>
            <wp:effectExtent l="0" t="0" r="12065" b="6350"/>
            <wp:docPr id="1" name="Image 1" descr="/Users/Marie/Desktop/Capture d’écran 2024-04-21 à 09.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ie/Desktop/Capture d’écran 2024-04-21 à 09.10.2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6128" cy="2651522"/>
                    </a:xfrm>
                    <a:prstGeom prst="rect">
                      <a:avLst/>
                    </a:prstGeom>
                    <a:noFill/>
                    <a:ln>
                      <a:noFill/>
                    </a:ln>
                  </pic:spPr>
                </pic:pic>
              </a:graphicData>
            </a:graphic>
          </wp:inline>
        </w:drawing>
      </w:r>
    </w:p>
    <w:p w14:paraId="64A044B2" w14:textId="77777777" w:rsidR="004A3D35" w:rsidRDefault="004A3D35" w:rsidP="00741A49">
      <w:pPr>
        <w:jc w:val="both"/>
      </w:pPr>
    </w:p>
    <w:p w14:paraId="18F51FF2" w14:textId="49284B52" w:rsidR="00A0005E" w:rsidRDefault="00741A49" w:rsidP="00741A49">
      <w:pPr>
        <w:jc w:val="both"/>
      </w:pPr>
      <w:r>
        <w:t>L</w:t>
      </w:r>
      <w:r w:rsidR="00A0005E">
        <w:t>es personnes physiques,</w:t>
      </w:r>
      <w:r w:rsidR="00784247">
        <w:t xml:space="preserve"> </w:t>
      </w:r>
      <w:r>
        <w:t>considérées comme sujets de droit sont sont titulaires</w:t>
      </w:r>
      <w:r w:rsidR="008F7331">
        <w:t xml:space="preserve"> </w:t>
      </w:r>
      <w:r>
        <w:t>de droits. On parle de</w:t>
      </w:r>
      <w:r w:rsidR="00784247">
        <w:t xml:space="preserve"> personnalité juridique</w:t>
      </w:r>
      <w:r w:rsidR="008324FE">
        <w:t> : aptitude à être titulaire de droits et d’obligation</w:t>
      </w:r>
      <w:r w:rsidR="00D1626C">
        <w:t>s</w:t>
      </w:r>
    </w:p>
    <w:p w14:paraId="549B8386" w14:textId="29DE566B" w:rsidR="008324FE" w:rsidRDefault="001411A6">
      <w:r>
        <w:t>droits : prérogatives, pouvoirs, libertés</w:t>
      </w:r>
      <w:r w:rsidR="00741A49">
        <w:t>.</w:t>
      </w:r>
    </w:p>
    <w:p w14:paraId="77648266" w14:textId="77777777" w:rsidR="00856DF3" w:rsidRDefault="00856DF3" w:rsidP="00856DF3"/>
    <w:p w14:paraId="279AE5DD" w14:textId="77777777" w:rsidR="00856DF3" w:rsidRDefault="00856DF3" w:rsidP="00856DF3">
      <w:r>
        <w:t xml:space="preserve">Les </w:t>
      </w:r>
      <w:r w:rsidRPr="001B4E3D">
        <w:rPr>
          <w:b/>
          <w:highlight w:val="yellow"/>
        </w:rPr>
        <w:t>obligations</w:t>
      </w:r>
      <w:r>
        <w:t xml:space="preserve"> naissent des contrats, de faits juridiques, de l’autorité seule de la loi</w:t>
      </w:r>
    </w:p>
    <w:p w14:paraId="7C71187D" w14:textId="77777777" w:rsidR="00856DF3" w:rsidRDefault="00856DF3" w:rsidP="00856DF3">
      <w:r>
        <w:rPr>
          <w:noProof/>
          <w:lang w:eastAsia="fr-FR"/>
        </w:rPr>
        <w:drawing>
          <wp:inline distT="0" distB="0" distL="0" distR="0" wp14:anchorId="43DAA346" wp14:editId="35B67C36">
            <wp:extent cx="2782570" cy="801370"/>
            <wp:effectExtent l="0" t="0" r="11430" b="11430"/>
            <wp:docPr id="3" name="Image 3" descr="/Users/Marie/Desktop/Capture d’écran 2024-04-21 à 09.2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rie/Desktop/Capture d’écran 2024-04-21 à 09.23.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2570" cy="801370"/>
                    </a:xfrm>
                    <a:prstGeom prst="rect">
                      <a:avLst/>
                    </a:prstGeom>
                    <a:noFill/>
                    <a:ln>
                      <a:noFill/>
                    </a:ln>
                  </pic:spPr>
                </pic:pic>
              </a:graphicData>
            </a:graphic>
          </wp:inline>
        </w:drawing>
      </w:r>
    </w:p>
    <w:p w14:paraId="65EB6A14" w14:textId="77777777" w:rsidR="00856DF3" w:rsidRDefault="00856DF3" w:rsidP="00856DF3">
      <w:r>
        <w:t xml:space="preserve">obligations : </w:t>
      </w:r>
      <w:r w:rsidRPr="00856DF3">
        <w:rPr>
          <w:b/>
        </w:rPr>
        <w:t>liens de droit créés par la loi ou la volonté des parties</w:t>
      </w:r>
      <w:r>
        <w:t xml:space="preserve"> (devoir de faire ou ne pas faire qqc)</w:t>
      </w:r>
    </w:p>
    <w:p w14:paraId="19C55F03" w14:textId="77777777" w:rsidR="00856DF3" w:rsidRDefault="00856DF3" w:rsidP="00856DF3"/>
    <w:p w14:paraId="7EEB6552" w14:textId="77777777" w:rsidR="00856DF3" w:rsidRDefault="00856DF3"/>
    <w:p w14:paraId="07D884AD" w14:textId="02E4F378" w:rsidR="00C04FE7" w:rsidRDefault="0087539E" w:rsidP="00741A49">
      <w:pPr>
        <w:jc w:val="both"/>
      </w:pPr>
      <w:r w:rsidRPr="00741A49">
        <w:rPr>
          <w:b/>
          <w:highlight w:val="yellow"/>
        </w:rPr>
        <w:t xml:space="preserve">= être un citoyen français, </w:t>
      </w:r>
      <w:r w:rsidR="00741A49" w:rsidRPr="00741A49">
        <w:rPr>
          <w:b/>
          <w:highlight w:val="yellow"/>
        </w:rPr>
        <w:t xml:space="preserve">un citoyen est une </w:t>
      </w:r>
      <w:r w:rsidRPr="00741A49">
        <w:rPr>
          <w:b/>
          <w:highlight w:val="yellow"/>
        </w:rPr>
        <w:t>personne physique qui a la nationalité française (de naissance ou naturalisation)</w:t>
      </w:r>
      <w:r w:rsidR="0039141E" w:rsidRPr="00741A49">
        <w:rPr>
          <w:b/>
          <w:highlight w:val="yellow"/>
        </w:rPr>
        <w:t xml:space="preserve"> sans condition d’âge</w:t>
      </w:r>
      <w:r w:rsidR="00741A49">
        <w:t>. L</w:t>
      </w:r>
      <w:r w:rsidR="00C04FE7">
        <w:t>es citoyens forment le peuple français, la population</w:t>
      </w:r>
      <w:r w:rsidR="00554ACF">
        <w:t xml:space="preserve"> : </w:t>
      </w:r>
      <w:r w:rsidR="00741A49">
        <w:t>un peuple unique et indivisible.</w:t>
      </w:r>
      <w:r w:rsidR="00554ACF">
        <w:t xml:space="preserve"> </w:t>
      </w:r>
      <w:r w:rsidR="00741A49">
        <w:t>L’</w:t>
      </w:r>
      <w:r w:rsidR="00554ACF">
        <w:t>art</w:t>
      </w:r>
      <w:r w:rsidR="00475B9D">
        <w:t>icle</w:t>
      </w:r>
      <w:r w:rsidR="00554ACF">
        <w:t xml:space="preserve"> 3</w:t>
      </w:r>
      <w:r w:rsidR="00741A49">
        <w:t xml:space="preserve"> de la Constitution énonce que la</w:t>
      </w:r>
      <w:r w:rsidR="00554ACF">
        <w:t xml:space="preserve"> souveraineté nationale appartient au peuple</w:t>
      </w:r>
      <w:r w:rsidR="00475B9D">
        <w:t>. J’ai la nationalité, je suis un citoyen, je forme avec les autre</w:t>
      </w:r>
      <w:r w:rsidR="00741A49">
        <w:t>s</w:t>
      </w:r>
      <w:r w:rsidR="00475B9D">
        <w:t xml:space="preserve"> le peuple fr</w:t>
      </w:r>
      <w:r w:rsidR="001B4E3D">
        <w:t>ançais</w:t>
      </w:r>
      <w:r w:rsidR="00475B9D">
        <w:t>, c’est simple et sans nuance et avec autorité</w:t>
      </w:r>
      <w:r w:rsidR="00741A49">
        <w:t>.</w:t>
      </w:r>
    </w:p>
    <w:p w14:paraId="60BE90AF" w14:textId="53C6A2AB" w:rsidR="00B27FCC" w:rsidRDefault="003E1190" w:rsidP="00741A49">
      <w:pPr>
        <w:jc w:val="both"/>
      </w:pPr>
      <w:r>
        <w:t xml:space="preserve">On peut être titulaires de droit, </w:t>
      </w:r>
      <w:r w:rsidRPr="00741A49">
        <w:rPr>
          <w:b/>
          <w:highlight w:val="yellow"/>
        </w:rPr>
        <w:t xml:space="preserve">capacité de jouissance </w:t>
      </w:r>
      <w:r>
        <w:t xml:space="preserve">ms pas forcément une </w:t>
      </w:r>
      <w:r w:rsidRPr="00741A49">
        <w:rPr>
          <w:b/>
          <w:highlight w:val="yellow"/>
        </w:rPr>
        <w:t>capacité d’exerci</w:t>
      </w:r>
      <w:r w:rsidR="001B4E3D" w:rsidRPr="00741A49">
        <w:rPr>
          <w:b/>
          <w:highlight w:val="yellow"/>
        </w:rPr>
        <w:t>c</w:t>
      </w:r>
      <w:r w:rsidRPr="00741A49">
        <w:rPr>
          <w:b/>
          <w:highlight w:val="yellow"/>
        </w:rPr>
        <w:t>e</w:t>
      </w:r>
      <w:r>
        <w:t>. Certains ont une incapacité d’exercice : les mineurs déjà propriétaires devraient passer par un représentant</w:t>
      </w:r>
      <w:r w:rsidR="00741A49">
        <w:t xml:space="preserve"> pour signer un bail de location</w:t>
      </w:r>
      <w:r>
        <w:t xml:space="preserve">. Un mineur par principe est incapable, ils peuvent être émancipés. Les majeurs </w:t>
      </w:r>
      <w:r w:rsidR="00741A49">
        <w:t xml:space="preserve">par principe </w:t>
      </w:r>
      <w:r>
        <w:t>s</w:t>
      </w:r>
      <w:r w:rsidR="00741A49">
        <w:t>on</w:t>
      </w:r>
      <w:r>
        <w:t>t capables mais peuvent être protégés.</w:t>
      </w:r>
    </w:p>
    <w:p w14:paraId="25178C5B" w14:textId="77777777" w:rsidR="00EE0040" w:rsidRDefault="00EE0040" w:rsidP="00741A49">
      <w:pPr>
        <w:jc w:val="both"/>
      </w:pPr>
    </w:p>
    <w:p w14:paraId="12072377" w14:textId="77777777" w:rsidR="00A80CE8" w:rsidRDefault="00A80CE8" w:rsidP="00741A49">
      <w:pPr>
        <w:jc w:val="both"/>
      </w:pPr>
    </w:p>
    <w:p w14:paraId="36E8404E" w14:textId="77777777" w:rsidR="00A80CE8" w:rsidRDefault="00A80CE8" w:rsidP="00741A49">
      <w:pPr>
        <w:jc w:val="both"/>
      </w:pPr>
    </w:p>
    <w:p w14:paraId="09C17EFE" w14:textId="4BBF746C" w:rsidR="00B27FCC" w:rsidRPr="00EE0040" w:rsidRDefault="00741A49" w:rsidP="00EE0040">
      <w:pPr>
        <w:pStyle w:val="Pardeliste"/>
        <w:numPr>
          <w:ilvl w:val="0"/>
          <w:numId w:val="13"/>
        </w:numPr>
        <w:jc w:val="both"/>
        <w:rPr>
          <w:color w:val="FF0000"/>
        </w:rPr>
      </w:pPr>
      <w:r w:rsidRPr="00EE0040">
        <w:rPr>
          <w:b/>
          <w:color w:val="FF0000"/>
          <w:highlight w:val="yellow"/>
        </w:rPr>
        <w:t>Les m</w:t>
      </w:r>
      <w:r w:rsidR="00B27FCC" w:rsidRPr="00EE0040">
        <w:rPr>
          <w:b/>
          <w:color w:val="FF0000"/>
          <w:highlight w:val="yellow"/>
        </w:rPr>
        <w:t>ineurs</w:t>
      </w:r>
      <w:r w:rsidRPr="00EE0040">
        <w:rPr>
          <w:color w:val="FF0000"/>
        </w:rPr>
        <w:t xml:space="preserve"> </w:t>
      </w:r>
      <w:r w:rsidRPr="00EE0040">
        <w:rPr>
          <w:b/>
          <w:color w:val="FF0000"/>
        </w:rPr>
        <w:t>sont des</w:t>
      </w:r>
      <w:r w:rsidR="00B27FCC" w:rsidRPr="00EE0040">
        <w:rPr>
          <w:b/>
          <w:color w:val="FF0000"/>
        </w:rPr>
        <w:t xml:space="preserve"> sujets de droit dès </w:t>
      </w:r>
      <w:r w:rsidRPr="00EE0040">
        <w:rPr>
          <w:b/>
          <w:color w:val="FF0000"/>
        </w:rPr>
        <w:t>leur</w:t>
      </w:r>
      <w:r w:rsidR="00B27FCC" w:rsidRPr="00EE0040">
        <w:rPr>
          <w:b/>
          <w:color w:val="FF0000"/>
        </w:rPr>
        <w:t xml:space="preserve"> naissance mais le droit vient limiter la capacité d’exerci</w:t>
      </w:r>
      <w:r w:rsidRPr="00EE0040">
        <w:rPr>
          <w:b/>
          <w:color w:val="FF0000"/>
        </w:rPr>
        <w:t>c</w:t>
      </w:r>
      <w:r w:rsidR="00B27FCC" w:rsidRPr="00EE0040">
        <w:rPr>
          <w:b/>
          <w:color w:val="FF0000"/>
        </w:rPr>
        <w:t xml:space="preserve">e des mineurs : </w:t>
      </w:r>
      <w:r w:rsidRPr="00EE0040">
        <w:rPr>
          <w:b/>
          <w:color w:val="FF0000"/>
        </w:rPr>
        <w:t xml:space="preserve">une </w:t>
      </w:r>
      <w:r w:rsidR="00B27FCC" w:rsidRPr="00EE0040">
        <w:rPr>
          <w:b/>
          <w:color w:val="FF0000"/>
        </w:rPr>
        <w:t xml:space="preserve">mesure de protection qui ne les prive pas de leur droit, </w:t>
      </w:r>
      <w:r w:rsidRPr="00EE0040">
        <w:rPr>
          <w:b/>
          <w:color w:val="FF0000"/>
        </w:rPr>
        <w:t xml:space="preserve">ils conservent la </w:t>
      </w:r>
      <w:r w:rsidR="00B27FCC" w:rsidRPr="00EE0040">
        <w:rPr>
          <w:b/>
          <w:color w:val="FF0000"/>
        </w:rPr>
        <w:t>capacité de jouissance de leurs droits m</w:t>
      </w:r>
      <w:r w:rsidRPr="00EE0040">
        <w:rPr>
          <w:b/>
          <w:color w:val="FF0000"/>
        </w:rPr>
        <w:t>ai</w:t>
      </w:r>
      <w:r w:rsidR="00B27FCC" w:rsidRPr="00EE0040">
        <w:rPr>
          <w:b/>
          <w:color w:val="FF0000"/>
        </w:rPr>
        <w:t>s ils doivent être représentés pour exercer leurs droits. Ils sont mineurs mais ils sont des sujets de droits et d’obligations</w:t>
      </w:r>
      <w:r w:rsidR="00B27FCC" w:rsidRPr="00EE0040">
        <w:rPr>
          <w:color w:val="FF0000"/>
        </w:rPr>
        <w:t>.</w:t>
      </w:r>
    </w:p>
    <w:p w14:paraId="168F6CF0" w14:textId="77777777" w:rsidR="00666D1F" w:rsidRDefault="00666D1F"/>
    <w:p w14:paraId="06F7D365" w14:textId="77777777" w:rsidR="00A80CE8" w:rsidRDefault="00A80CE8"/>
    <w:p w14:paraId="6C75821C" w14:textId="77777777" w:rsidR="00A80CE8" w:rsidRDefault="00A80CE8"/>
    <w:p w14:paraId="15886139" w14:textId="33062BCC" w:rsidR="00855EF5" w:rsidRDefault="00855EF5" w:rsidP="00A80CE8">
      <w:pPr>
        <w:jc w:val="center"/>
      </w:pPr>
      <w:r w:rsidRPr="00855EF5">
        <w:rPr>
          <w:noProof/>
          <w:lang w:eastAsia="fr-FR"/>
        </w:rPr>
        <w:drawing>
          <wp:inline distT="0" distB="0" distL="0" distR="0" wp14:anchorId="0ECB0B54" wp14:editId="421E17CA">
            <wp:extent cx="6261735" cy="2766877"/>
            <wp:effectExtent l="0" t="0" r="1206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4392" cy="2768051"/>
                    </a:xfrm>
                    <a:prstGeom prst="rect">
                      <a:avLst/>
                    </a:prstGeom>
                  </pic:spPr>
                </pic:pic>
              </a:graphicData>
            </a:graphic>
          </wp:inline>
        </w:drawing>
      </w:r>
    </w:p>
    <w:p w14:paraId="210679D0" w14:textId="73784D28" w:rsidR="004A3D35" w:rsidRDefault="004A3D35">
      <w:r>
        <w:br w:type="page"/>
      </w:r>
    </w:p>
    <w:p w14:paraId="1FA47562" w14:textId="77777777" w:rsidR="00C16E18" w:rsidRDefault="00C16E18" w:rsidP="00732529">
      <w:pPr>
        <w:pStyle w:val="Pardeliste"/>
        <w:numPr>
          <w:ilvl w:val="0"/>
          <w:numId w:val="6"/>
        </w:numPr>
        <w:rPr>
          <w:b/>
          <w:color w:val="FF0000"/>
          <w:sz w:val="28"/>
        </w:rPr>
      </w:pPr>
      <w:r>
        <w:rPr>
          <w:b/>
          <w:color w:val="FF0000"/>
          <w:sz w:val="28"/>
        </w:rPr>
        <w:t>L’équilibre entre ma liberté et celle des autres</w:t>
      </w:r>
    </w:p>
    <w:p w14:paraId="6934F855" w14:textId="0337E85A" w:rsidR="00856DF3" w:rsidRDefault="004A3D35" w:rsidP="00C16E18">
      <w:pPr>
        <w:pStyle w:val="Pardeliste"/>
        <w:rPr>
          <w:b/>
          <w:color w:val="FF0000"/>
          <w:sz w:val="28"/>
        </w:rPr>
      </w:pPr>
      <w:r w:rsidRPr="007C0BAB">
        <w:rPr>
          <w:b/>
          <w:color w:val="FF0000"/>
          <w:sz w:val="28"/>
        </w:rPr>
        <w:t>Responsabilité des citoyens : respect de l’ordre public</w:t>
      </w:r>
    </w:p>
    <w:p w14:paraId="3E12214F" w14:textId="77777777" w:rsidR="007C0BAB" w:rsidRPr="007C0BAB" w:rsidRDefault="007C0BAB" w:rsidP="007C0BAB">
      <w:pPr>
        <w:ind w:left="360"/>
        <w:rPr>
          <w:b/>
          <w:color w:val="FF0000"/>
          <w:sz w:val="28"/>
        </w:rPr>
      </w:pPr>
    </w:p>
    <w:p w14:paraId="107BDFCE" w14:textId="1A97A16A" w:rsidR="00856DF3" w:rsidRDefault="00856DF3" w:rsidP="007C0BAB">
      <w:pPr>
        <w:pStyle w:val="Pardeliste"/>
        <w:ind w:left="360"/>
        <w:rPr>
          <w:b/>
        </w:rPr>
      </w:pPr>
      <w:r w:rsidRPr="00C412C0">
        <w:rPr>
          <w:b/>
        </w:rPr>
        <w:t>Faire comprendre les limites à l’exercice de ses droits : le respect de ordre public dans l’intérêt général</w:t>
      </w:r>
    </w:p>
    <w:p w14:paraId="45C3984A" w14:textId="77777777" w:rsidR="007C0BAB" w:rsidRPr="00C412C0" w:rsidRDefault="007C0BAB" w:rsidP="007C0BAB">
      <w:pPr>
        <w:pStyle w:val="Pardeliste"/>
        <w:ind w:left="360"/>
        <w:rPr>
          <w:b/>
        </w:rPr>
      </w:pPr>
    </w:p>
    <w:p w14:paraId="31BFEC08" w14:textId="60880EEB" w:rsidR="00886197" w:rsidRPr="00E05730" w:rsidRDefault="00E05730" w:rsidP="00886197">
      <w:pPr>
        <w:pStyle w:val="Pardeliste"/>
        <w:numPr>
          <w:ilvl w:val="0"/>
          <w:numId w:val="2"/>
        </w:numPr>
        <w:rPr>
          <w:b/>
        </w:rPr>
      </w:pPr>
      <w:r w:rsidRPr="00E05730">
        <w:rPr>
          <w:b/>
        </w:rPr>
        <w:t>Le droit me donne des libertés</w:t>
      </w:r>
    </w:p>
    <w:p w14:paraId="0AB1C2BA" w14:textId="084B1401" w:rsidR="00E05730" w:rsidRPr="00E05730" w:rsidRDefault="00E05730" w:rsidP="00886197">
      <w:pPr>
        <w:pStyle w:val="Pardeliste"/>
        <w:numPr>
          <w:ilvl w:val="0"/>
          <w:numId w:val="2"/>
        </w:numPr>
        <w:rPr>
          <w:b/>
        </w:rPr>
      </w:pPr>
      <w:r w:rsidRPr="00E05730">
        <w:rPr>
          <w:b/>
        </w:rPr>
        <w:t>L’état fait respecter l’ordre public, principes impératifs garants de l’intérêt général (comportements et actes des individus conformes à l’ordre public)</w:t>
      </w:r>
    </w:p>
    <w:p w14:paraId="5690B3B5" w14:textId="31AA2C1B" w:rsidR="00E05730" w:rsidRPr="00E05730" w:rsidRDefault="00E05730" w:rsidP="00886197">
      <w:pPr>
        <w:pStyle w:val="Pardeliste"/>
        <w:numPr>
          <w:ilvl w:val="0"/>
          <w:numId w:val="2"/>
        </w:numPr>
        <w:rPr>
          <w:b/>
        </w:rPr>
      </w:pPr>
      <w:r w:rsidRPr="00E05730">
        <w:rPr>
          <w:b/>
        </w:rPr>
        <w:t>Qu’est-ce que l’ordre public ? 4 composantes</w:t>
      </w:r>
    </w:p>
    <w:p w14:paraId="513D2466" w14:textId="64C43F8E" w:rsidR="00E05730" w:rsidRPr="00E05730" w:rsidRDefault="00E05730" w:rsidP="00886197">
      <w:pPr>
        <w:pStyle w:val="Pardeliste"/>
        <w:numPr>
          <w:ilvl w:val="0"/>
          <w:numId w:val="2"/>
        </w:numPr>
        <w:rPr>
          <w:b/>
        </w:rPr>
      </w:pPr>
      <w:r w:rsidRPr="00E05730">
        <w:rPr>
          <w:b/>
        </w:rPr>
        <w:t>La restriction des libertés au nom du respect impératif des composantes de l’ordre public</w:t>
      </w:r>
    </w:p>
    <w:p w14:paraId="5A861443" w14:textId="3D31FFCC" w:rsidR="00E05730" w:rsidRPr="00E05730" w:rsidRDefault="00E05730" w:rsidP="00886197">
      <w:pPr>
        <w:pStyle w:val="Pardeliste"/>
        <w:numPr>
          <w:ilvl w:val="0"/>
          <w:numId w:val="2"/>
        </w:numPr>
        <w:rPr>
          <w:b/>
        </w:rPr>
      </w:pPr>
      <w:r w:rsidRPr="00E05730">
        <w:rPr>
          <w:b/>
        </w:rPr>
        <w:t>Le protection de la dignité humaine impose des limites à notre liberté d’expression</w:t>
      </w:r>
    </w:p>
    <w:p w14:paraId="32EBC955" w14:textId="77777777" w:rsidR="00856DF3" w:rsidRDefault="00856DF3" w:rsidP="00856DF3">
      <w:pPr>
        <w:pStyle w:val="Pardeliste"/>
        <w:ind w:left="360"/>
      </w:pPr>
    </w:p>
    <w:p w14:paraId="03E7C8F5" w14:textId="77777777" w:rsidR="00856DF3" w:rsidRDefault="00666D1F" w:rsidP="00856DF3">
      <w:r>
        <w:t>Droits et libertés</w:t>
      </w:r>
      <w:r w:rsidR="00856DF3">
        <w:t> : On a le droit de lutter contre le harcèlement, un abus de position dominante</w:t>
      </w:r>
    </w:p>
    <w:p w14:paraId="46167A86" w14:textId="77777777" w:rsidR="00FC4A03" w:rsidRDefault="00FC4A03" w:rsidP="00FC4A03">
      <w:pPr>
        <w:jc w:val="both"/>
        <w:rPr>
          <w:b/>
          <w:highlight w:val="lightGray"/>
        </w:rPr>
      </w:pPr>
    </w:p>
    <w:p w14:paraId="4611B13C" w14:textId="078CF819" w:rsidR="00FC4A03" w:rsidRPr="00FC4A03" w:rsidRDefault="00FC4A03" w:rsidP="00FC4A03">
      <w:pPr>
        <w:jc w:val="both"/>
      </w:pPr>
      <w:r w:rsidRPr="00FC4A03">
        <w:rPr>
          <w:b/>
          <w:highlight w:val="lightGray"/>
        </w:rPr>
        <w:t>Exemple</w:t>
      </w:r>
      <w:r w:rsidRPr="00FC4A03">
        <w:rPr>
          <w:b/>
        </w:rPr>
        <w:t> </w:t>
      </w:r>
      <w:r>
        <w:t xml:space="preserve">: </w:t>
      </w:r>
      <w:r w:rsidRPr="00FC4A03">
        <w:t xml:space="preserve">l’affaire dite « du lancer de nain ». Dans l’arrêt du 27 octobre 1995, le Conseil d’État consacre le respect de la dignité humaine comme une composante de l’ordre public, justifiant la possibilité pour le maire d’une commune de venir limiter les droits et libertés des individus. </w:t>
      </w:r>
    </w:p>
    <w:p w14:paraId="19FCB0F7" w14:textId="77777777" w:rsidR="00E86EF7" w:rsidRDefault="00E86EF7" w:rsidP="00FC4A03"/>
    <w:p w14:paraId="67673D4B" w14:textId="1D7A53F2" w:rsidR="00FC4A03" w:rsidRDefault="00FC4A03" w:rsidP="00FC4A03">
      <w:r w:rsidRPr="00FC4A03">
        <w:rPr>
          <w:noProof/>
          <w:lang w:eastAsia="fr-FR"/>
        </w:rPr>
        <w:drawing>
          <wp:inline distT="0" distB="0" distL="0" distR="0" wp14:anchorId="78F33863" wp14:editId="4EF098E0">
            <wp:extent cx="6566535" cy="4572840"/>
            <wp:effectExtent l="0" t="0" r="1206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76213" cy="4579579"/>
                    </a:xfrm>
                    <a:prstGeom prst="rect">
                      <a:avLst/>
                    </a:prstGeom>
                  </pic:spPr>
                </pic:pic>
              </a:graphicData>
            </a:graphic>
          </wp:inline>
        </w:drawing>
      </w:r>
    </w:p>
    <w:p w14:paraId="7EA7658C" w14:textId="77777777" w:rsidR="00FC4A03" w:rsidRPr="00FC4A03" w:rsidRDefault="00FC4A03" w:rsidP="00FC4A03"/>
    <w:p w14:paraId="6E1511A7" w14:textId="77777777" w:rsidR="00856DF3" w:rsidRDefault="00DA1233" w:rsidP="00856DF3">
      <w:pPr>
        <w:jc w:val="both"/>
      </w:pPr>
      <w:r>
        <w:t xml:space="preserve">En principe un être humain peut exercer ses droits (liberté) mais le risque est que l’exercice de cette liberté menace la liberté des autres et par suite l’ordre social dans son ensemble. Il appartient donc à l’état de faire respecter cet équilibre, c’est l’ordre public. </w:t>
      </w:r>
      <w:r w:rsidRPr="00856DF3">
        <w:rPr>
          <w:b/>
          <w:highlight w:val="yellow"/>
        </w:rPr>
        <w:t>Les exigences de la vie sociale peuvent conduire à restreindre des libertés et des droits individuels</w:t>
      </w:r>
      <w:r>
        <w:t xml:space="preserve">. </w:t>
      </w:r>
      <w:r w:rsidRPr="00856DF3">
        <w:rPr>
          <w:b/>
        </w:rPr>
        <w:t xml:space="preserve">La notion d’ordre public désigne l’ensemble des principes impératifs, garants de l’intérêt général, dont les individus ne peuvent s’écarter ni </w:t>
      </w:r>
      <w:proofErr w:type="spellStart"/>
      <w:r w:rsidRPr="00856DF3">
        <w:rPr>
          <w:b/>
        </w:rPr>
        <w:t>ds</w:t>
      </w:r>
      <w:proofErr w:type="spellEnd"/>
      <w:r w:rsidRPr="00856DF3">
        <w:rPr>
          <w:b/>
        </w:rPr>
        <w:t xml:space="preserve"> leur comportement ni </w:t>
      </w:r>
      <w:proofErr w:type="spellStart"/>
      <w:r w:rsidRPr="00856DF3">
        <w:rPr>
          <w:b/>
        </w:rPr>
        <w:t>ds</w:t>
      </w:r>
      <w:proofErr w:type="spellEnd"/>
      <w:r w:rsidRPr="00856DF3">
        <w:rPr>
          <w:b/>
        </w:rPr>
        <w:t xml:space="preserve"> les actes qu’ils pourraient conclure.</w:t>
      </w:r>
      <w:r>
        <w:t xml:space="preserve"> La notion d’ordre de public, </w:t>
      </w:r>
      <w:proofErr w:type="spellStart"/>
      <w:r>
        <w:t>ie</w:t>
      </w:r>
      <w:proofErr w:type="spellEnd"/>
      <w:r>
        <w:t xml:space="preserve">, </w:t>
      </w:r>
      <w:r w:rsidRPr="00856DF3">
        <w:rPr>
          <w:b/>
        </w:rPr>
        <w:t xml:space="preserve">le respect de l’intérêt général justifie les droits de police administrative notamment conférée au maire, </w:t>
      </w:r>
      <w:proofErr w:type="spellStart"/>
      <w:r w:rsidRPr="00856DF3">
        <w:rPr>
          <w:b/>
        </w:rPr>
        <w:t>ie</w:t>
      </w:r>
      <w:proofErr w:type="spellEnd"/>
      <w:r w:rsidRPr="00856DF3">
        <w:rPr>
          <w:b/>
        </w:rPr>
        <w:t xml:space="preserve"> la possibilité de restreindre matériellement et concrètement l’exercice des droits des individus</w:t>
      </w:r>
      <w:r>
        <w:t xml:space="preserve">. Par ex, la liberté de s’associer, de s’exprimer, d’exercer le commerce. </w:t>
      </w:r>
    </w:p>
    <w:p w14:paraId="46C351BA" w14:textId="77777777" w:rsidR="00856DF3" w:rsidRDefault="00856DF3" w:rsidP="00856DF3">
      <w:pPr>
        <w:jc w:val="both"/>
      </w:pPr>
    </w:p>
    <w:p w14:paraId="347CAF09" w14:textId="77777777" w:rsidR="00A80CE8" w:rsidRDefault="00A80CE8" w:rsidP="00856DF3">
      <w:pPr>
        <w:jc w:val="both"/>
      </w:pPr>
    </w:p>
    <w:p w14:paraId="2E53BA7F" w14:textId="77777777" w:rsidR="00A80CE8" w:rsidRDefault="00A80CE8" w:rsidP="00856DF3">
      <w:pPr>
        <w:jc w:val="both"/>
      </w:pPr>
    </w:p>
    <w:p w14:paraId="5D2665E3" w14:textId="77777777" w:rsidR="00A80CE8" w:rsidRDefault="00A80CE8" w:rsidP="00856DF3">
      <w:pPr>
        <w:jc w:val="both"/>
      </w:pPr>
    </w:p>
    <w:p w14:paraId="0E1DBB84" w14:textId="39532BC7" w:rsidR="00E86EF7" w:rsidRPr="00856DF3" w:rsidRDefault="00DA1233" w:rsidP="00856DF3">
      <w:pPr>
        <w:jc w:val="both"/>
        <w:rPr>
          <w:b/>
        </w:rPr>
      </w:pPr>
      <w:r w:rsidRPr="00856DF3">
        <w:rPr>
          <w:b/>
          <w:highlight w:val="yellow"/>
        </w:rPr>
        <w:t>4 composantes de l’ordre public</w:t>
      </w:r>
    </w:p>
    <w:p w14:paraId="6C72C0C3" w14:textId="423F4BEA" w:rsidR="00DA1233" w:rsidRDefault="00DA1233">
      <w:r w:rsidRPr="00DA1233">
        <w:rPr>
          <w:noProof/>
          <w:lang w:eastAsia="fr-FR"/>
        </w:rPr>
        <w:drawing>
          <wp:inline distT="0" distB="0" distL="0" distR="0" wp14:anchorId="115034A4" wp14:editId="27E064A6">
            <wp:extent cx="5880735" cy="159658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8958" cy="1615102"/>
                    </a:xfrm>
                    <a:prstGeom prst="rect">
                      <a:avLst/>
                    </a:prstGeom>
                  </pic:spPr>
                </pic:pic>
              </a:graphicData>
            </a:graphic>
          </wp:inline>
        </w:drawing>
      </w:r>
    </w:p>
    <w:p w14:paraId="1A2D2D83" w14:textId="77777777" w:rsidR="00DA1233" w:rsidRDefault="00DA1233"/>
    <w:p w14:paraId="641084AD" w14:textId="7C3193F4" w:rsidR="00DA1233" w:rsidRDefault="00DA1233" w:rsidP="00FC4A03">
      <w:pPr>
        <w:jc w:val="both"/>
      </w:pPr>
      <w:r>
        <w:t>Le maire peut prendre des arrêtés pour organiser l’ordre public et veiller au respect de ces composantes.</w:t>
      </w:r>
    </w:p>
    <w:p w14:paraId="791CF9EF" w14:textId="77777777" w:rsidR="00A80CE8" w:rsidRDefault="00A80CE8" w:rsidP="00FC4A03">
      <w:pPr>
        <w:jc w:val="both"/>
      </w:pPr>
    </w:p>
    <w:p w14:paraId="17836B64" w14:textId="77777777" w:rsidR="00A80CE8" w:rsidRDefault="00A80CE8" w:rsidP="00FC4A03">
      <w:pPr>
        <w:jc w:val="both"/>
      </w:pPr>
    </w:p>
    <w:p w14:paraId="6FCA4C4D" w14:textId="3C99F371" w:rsidR="001B4E3D" w:rsidRDefault="0075057D" w:rsidP="00A80CE8">
      <w:pPr>
        <w:pStyle w:val="Pardeliste"/>
        <w:numPr>
          <w:ilvl w:val="0"/>
          <w:numId w:val="16"/>
        </w:numPr>
        <w:jc w:val="both"/>
        <w:rPr>
          <w:b/>
          <w:color w:val="FF0000"/>
          <w:sz w:val="28"/>
        </w:rPr>
      </w:pPr>
      <w:r w:rsidRPr="00A80CE8">
        <w:rPr>
          <w:b/>
          <w:color w:val="FF0000"/>
          <w:sz w:val="28"/>
          <w:highlight w:val="yellow"/>
        </w:rPr>
        <w:t xml:space="preserve">respect </w:t>
      </w:r>
      <w:r w:rsidR="00856DF3" w:rsidRPr="00A80CE8">
        <w:rPr>
          <w:b/>
          <w:color w:val="FF0000"/>
          <w:sz w:val="28"/>
          <w:highlight w:val="yellow"/>
        </w:rPr>
        <w:t xml:space="preserve">de ces 4 composantes </w:t>
      </w:r>
      <w:r w:rsidRPr="00A80CE8">
        <w:rPr>
          <w:b/>
          <w:color w:val="FF0000"/>
          <w:sz w:val="28"/>
          <w:highlight w:val="yellow"/>
        </w:rPr>
        <w:t>au nom de l’intérêt général, la protection de la dignité humaine est une limite fondamentale à l’exercice de certaines libertés, notamment la liberté d’expression.</w:t>
      </w:r>
      <w:r w:rsidRPr="00A80CE8">
        <w:rPr>
          <w:b/>
          <w:color w:val="FF0000"/>
          <w:sz w:val="28"/>
        </w:rPr>
        <w:t xml:space="preserve"> </w:t>
      </w:r>
    </w:p>
    <w:p w14:paraId="6681F44B" w14:textId="77777777" w:rsidR="00A80CE8" w:rsidRDefault="00A80CE8" w:rsidP="00A80CE8">
      <w:pPr>
        <w:jc w:val="both"/>
        <w:rPr>
          <w:b/>
          <w:color w:val="FF0000"/>
          <w:sz w:val="28"/>
        </w:rPr>
      </w:pPr>
    </w:p>
    <w:p w14:paraId="5251AD08" w14:textId="77777777" w:rsidR="00A80CE8" w:rsidRPr="00A80CE8" w:rsidRDefault="00A80CE8" w:rsidP="00A80CE8">
      <w:pPr>
        <w:jc w:val="both"/>
        <w:rPr>
          <w:b/>
          <w:color w:val="FF0000"/>
          <w:sz w:val="28"/>
        </w:rPr>
      </w:pPr>
    </w:p>
    <w:p w14:paraId="59248A3A" w14:textId="77777777" w:rsidR="00DA1233" w:rsidRDefault="00DA1233"/>
    <w:p w14:paraId="1AEEC421" w14:textId="77777777" w:rsidR="00FC4A03" w:rsidRDefault="00FC4A03"/>
    <w:p w14:paraId="54E6DCE9" w14:textId="554CCFA1" w:rsidR="00FC4A03" w:rsidRDefault="00FC4A03">
      <w:r w:rsidRPr="00FC4A03">
        <w:rPr>
          <w:noProof/>
          <w:lang w:eastAsia="fr-FR"/>
        </w:rPr>
        <w:drawing>
          <wp:inline distT="0" distB="0" distL="0" distR="0" wp14:anchorId="7EC63B1C" wp14:editId="2A0D76B5">
            <wp:extent cx="6795135" cy="3775075"/>
            <wp:effectExtent l="0" t="0" r="1206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15153" cy="3786196"/>
                    </a:xfrm>
                    <a:prstGeom prst="rect">
                      <a:avLst/>
                    </a:prstGeom>
                  </pic:spPr>
                </pic:pic>
              </a:graphicData>
            </a:graphic>
          </wp:inline>
        </w:drawing>
      </w:r>
    </w:p>
    <w:p w14:paraId="67AD3564" w14:textId="77777777" w:rsidR="00A80CE8" w:rsidRDefault="00A80CE8"/>
    <w:p w14:paraId="7AE628FF" w14:textId="77777777" w:rsidR="00A80CE8" w:rsidRDefault="00A80CE8"/>
    <w:p w14:paraId="6ABFBF83" w14:textId="77777777" w:rsidR="00A80CE8" w:rsidRDefault="00A80CE8"/>
    <w:p w14:paraId="5922EE9D" w14:textId="77777777" w:rsidR="00A80CE8" w:rsidRDefault="00A80CE8"/>
    <w:p w14:paraId="2C28D7B3" w14:textId="77777777" w:rsidR="00A80CE8" w:rsidRDefault="00A80CE8"/>
    <w:p w14:paraId="2267FF13" w14:textId="77777777" w:rsidR="00A80CE8" w:rsidRDefault="00A80CE8"/>
    <w:p w14:paraId="0AB1365A" w14:textId="77777777" w:rsidR="00A80CE8" w:rsidRDefault="00A80CE8"/>
    <w:p w14:paraId="4B7EC1E2" w14:textId="77777777" w:rsidR="00A80CE8" w:rsidRDefault="00A80CE8"/>
    <w:p w14:paraId="58E0D4DD" w14:textId="77777777" w:rsidR="00A80CE8" w:rsidRDefault="00A80CE8"/>
    <w:p w14:paraId="4453135A" w14:textId="77777777" w:rsidR="00A80CE8" w:rsidRDefault="00A80CE8"/>
    <w:p w14:paraId="421A4135" w14:textId="77777777" w:rsidR="00A80CE8" w:rsidRDefault="00A80CE8"/>
    <w:p w14:paraId="04445C1C" w14:textId="77777777" w:rsidR="00A80CE8" w:rsidRDefault="00A80CE8"/>
    <w:p w14:paraId="37B5B5F4" w14:textId="76FAC178" w:rsidR="00FC4A03" w:rsidRPr="0070130D" w:rsidRDefault="00A80CE8">
      <w:pPr>
        <w:rPr>
          <w:b/>
        </w:rPr>
      </w:pPr>
      <w:r>
        <w:rPr>
          <w:b/>
          <w:highlight w:val="lightGray"/>
        </w:rPr>
        <w:t xml:space="preserve">Pour prolonger - </w:t>
      </w:r>
      <w:r w:rsidR="0070130D" w:rsidRPr="0070130D">
        <w:rPr>
          <w:b/>
          <w:highlight w:val="lightGray"/>
        </w:rPr>
        <w:t>Exemples :</w:t>
      </w:r>
      <w:r w:rsidR="0070130D" w:rsidRPr="0070130D">
        <w:rPr>
          <w:b/>
        </w:rPr>
        <w:t xml:space="preserve"> </w:t>
      </w:r>
    </w:p>
    <w:p w14:paraId="7A89EAF8" w14:textId="1ACB8264" w:rsidR="0070130D" w:rsidRDefault="0070130D">
      <w:r w:rsidRPr="0070130D">
        <w:rPr>
          <w:noProof/>
          <w:lang w:eastAsia="fr-FR"/>
        </w:rPr>
        <w:drawing>
          <wp:inline distT="0" distB="0" distL="0" distR="0" wp14:anchorId="0C55EB15" wp14:editId="24F85F27">
            <wp:extent cx="6642100" cy="2457450"/>
            <wp:effectExtent l="0" t="0" r="1270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2100" cy="2457450"/>
                    </a:xfrm>
                    <a:prstGeom prst="rect">
                      <a:avLst/>
                    </a:prstGeom>
                  </pic:spPr>
                </pic:pic>
              </a:graphicData>
            </a:graphic>
          </wp:inline>
        </w:drawing>
      </w:r>
    </w:p>
    <w:p w14:paraId="672D43DB" w14:textId="7BB630F6" w:rsidR="007C0BAB" w:rsidRDefault="007C0BAB">
      <w:r>
        <w:br w:type="page"/>
      </w:r>
    </w:p>
    <w:p w14:paraId="12E77BC2" w14:textId="77777777" w:rsidR="00C16E18" w:rsidRDefault="00C16E18" w:rsidP="00732529">
      <w:pPr>
        <w:pStyle w:val="Pardeliste"/>
        <w:numPr>
          <w:ilvl w:val="0"/>
          <w:numId w:val="6"/>
        </w:numPr>
        <w:rPr>
          <w:b/>
          <w:color w:val="FF0000"/>
          <w:sz w:val="28"/>
        </w:rPr>
      </w:pPr>
      <w:r>
        <w:rPr>
          <w:b/>
          <w:color w:val="FF0000"/>
          <w:sz w:val="28"/>
        </w:rPr>
        <w:t xml:space="preserve">Quelles sanctions la loi prévoit-elle ? </w:t>
      </w:r>
    </w:p>
    <w:p w14:paraId="178144A8" w14:textId="558388F5" w:rsidR="00FC4A03" w:rsidRPr="00C16E18" w:rsidRDefault="007C0BAB" w:rsidP="00C16E18">
      <w:pPr>
        <w:ind w:left="360"/>
        <w:rPr>
          <w:b/>
          <w:color w:val="FF0000"/>
          <w:sz w:val="28"/>
        </w:rPr>
      </w:pPr>
      <w:r w:rsidRPr="00C16E18">
        <w:rPr>
          <w:b/>
          <w:color w:val="FF0000"/>
          <w:sz w:val="28"/>
        </w:rPr>
        <w:t>Responsabilité civile et pénale</w:t>
      </w:r>
    </w:p>
    <w:p w14:paraId="544FDD02" w14:textId="77777777" w:rsidR="007C0BAB" w:rsidRPr="007C0BAB" w:rsidRDefault="007C0BAB" w:rsidP="007C0BAB">
      <w:pPr>
        <w:pStyle w:val="Pardeliste"/>
        <w:rPr>
          <w:b/>
          <w:color w:val="FF0000"/>
          <w:sz w:val="28"/>
        </w:rPr>
      </w:pPr>
    </w:p>
    <w:p w14:paraId="716D6065" w14:textId="62D273CC" w:rsidR="00666D1F" w:rsidRDefault="00C412C0" w:rsidP="00A80CE8">
      <w:pPr>
        <w:pStyle w:val="Pardeliste"/>
        <w:numPr>
          <w:ilvl w:val="0"/>
          <w:numId w:val="16"/>
        </w:numPr>
        <w:jc w:val="both"/>
        <w:rPr>
          <w:b/>
          <w:color w:val="FF0000"/>
          <w:sz w:val="28"/>
        </w:rPr>
      </w:pPr>
      <w:r w:rsidRPr="00A80CE8">
        <w:rPr>
          <w:b/>
          <w:color w:val="FF0000"/>
          <w:sz w:val="28"/>
        </w:rPr>
        <w:t>En tant que sujet de droit, un mineur a des droits et des obligations. La loi lui donne les moyens de protéger ses droits et leur violation entraine des conséquences civiles ou pénales. Il est responsable devant la loi.</w:t>
      </w:r>
    </w:p>
    <w:p w14:paraId="2FB30B9F" w14:textId="77777777" w:rsidR="00A80CE8" w:rsidRPr="00A80CE8" w:rsidRDefault="00A80CE8" w:rsidP="00A80CE8">
      <w:pPr>
        <w:pStyle w:val="Pardeliste"/>
        <w:jc w:val="both"/>
        <w:rPr>
          <w:b/>
          <w:color w:val="FF0000"/>
          <w:sz w:val="28"/>
        </w:rPr>
      </w:pPr>
    </w:p>
    <w:p w14:paraId="483E65C5" w14:textId="3103BBF4" w:rsidR="00F204D6" w:rsidRPr="00A80CE8" w:rsidRDefault="00FC4A03" w:rsidP="00A80CE8">
      <w:pPr>
        <w:pStyle w:val="Pardeliste"/>
        <w:numPr>
          <w:ilvl w:val="0"/>
          <w:numId w:val="16"/>
        </w:numPr>
        <w:jc w:val="both"/>
        <w:rPr>
          <w:b/>
          <w:color w:val="FF0000"/>
          <w:sz w:val="28"/>
        </w:rPr>
      </w:pPr>
      <w:r w:rsidRPr="00A80CE8">
        <w:rPr>
          <w:b/>
          <w:color w:val="FF0000"/>
          <w:sz w:val="28"/>
          <w:highlight w:val="yellow"/>
        </w:rPr>
        <w:t xml:space="preserve">Faire comprendre </w:t>
      </w:r>
      <w:r w:rsidR="00F204D6" w:rsidRPr="00A80CE8">
        <w:rPr>
          <w:b/>
          <w:color w:val="FF0000"/>
          <w:sz w:val="28"/>
          <w:highlight w:val="yellow"/>
        </w:rPr>
        <w:t>les sanctions liées à la responsabilité civile (l’obligation de réparer le dommage causé à la victime) et à la responsabilité pénale (l’obligation d’exécuter une peine pour avoir enfreint la loi)</w:t>
      </w:r>
      <w:r w:rsidR="00F204D6" w:rsidRPr="00A80CE8">
        <w:rPr>
          <w:b/>
          <w:color w:val="FF0000"/>
          <w:sz w:val="28"/>
        </w:rPr>
        <w:t xml:space="preserve"> </w:t>
      </w:r>
    </w:p>
    <w:p w14:paraId="27BB87FD" w14:textId="77777777" w:rsidR="00A80CE8" w:rsidRPr="00A80CE8" w:rsidRDefault="00A80CE8" w:rsidP="00FC4A03">
      <w:pPr>
        <w:jc w:val="both"/>
        <w:rPr>
          <w:b/>
          <w:color w:val="FF0000"/>
          <w:sz w:val="28"/>
        </w:rPr>
      </w:pPr>
    </w:p>
    <w:p w14:paraId="605CB246" w14:textId="77777777" w:rsidR="00A80CE8" w:rsidRPr="00FC4A03" w:rsidRDefault="00A80CE8" w:rsidP="00FC4A03">
      <w:pPr>
        <w:jc w:val="both"/>
        <w:rPr>
          <w:b/>
        </w:rPr>
      </w:pPr>
    </w:p>
    <w:p w14:paraId="315B641F" w14:textId="4EDBCF47" w:rsidR="00F204D6" w:rsidRDefault="00F204D6" w:rsidP="00F204D6">
      <w:r w:rsidRPr="00F204D6">
        <w:rPr>
          <w:noProof/>
          <w:lang w:eastAsia="fr-FR"/>
        </w:rPr>
        <w:drawing>
          <wp:inline distT="0" distB="0" distL="0" distR="0" wp14:anchorId="61ABA371" wp14:editId="421BA00F">
            <wp:extent cx="6795135" cy="5029073"/>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02886" cy="5034810"/>
                    </a:xfrm>
                    <a:prstGeom prst="rect">
                      <a:avLst/>
                    </a:prstGeom>
                  </pic:spPr>
                </pic:pic>
              </a:graphicData>
            </a:graphic>
          </wp:inline>
        </w:drawing>
      </w:r>
    </w:p>
    <w:p w14:paraId="0C180452" w14:textId="77777777" w:rsidR="00666D1F" w:rsidRDefault="00666D1F"/>
    <w:p w14:paraId="38D82462" w14:textId="77777777" w:rsidR="00A80CE8" w:rsidRDefault="00A80CE8"/>
    <w:p w14:paraId="56F8A1A3" w14:textId="77777777" w:rsidR="00A80CE8" w:rsidRDefault="00A80CE8"/>
    <w:p w14:paraId="7D4CCC42" w14:textId="2BB64EA6" w:rsidR="009F2B1E" w:rsidRDefault="009F2B1E" w:rsidP="009F2B1E">
      <w:pPr>
        <w:rPr>
          <w:rFonts w:ascii="MS Mincho" w:eastAsia="MS Mincho" w:hAnsi="MS Mincho" w:cs="MS Mincho"/>
          <w:b/>
          <w:color w:val="7030A0"/>
        </w:rPr>
      </w:pPr>
      <w:r w:rsidRPr="007C0BAB">
        <w:rPr>
          <w:b/>
          <w:color w:val="7030A0"/>
          <w:highlight w:val="lightGray"/>
        </w:rPr>
        <w:t>Bilan</w:t>
      </w:r>
      <w:r w:rsidRPr="007C0BAB">
        <w:rPr>
          <w:b/>
          <w:color w:val="7030A0"/>
        </w:rPr>
        <w:t xml:space="preserve"> : étiquette à replacer dans les bonnes cases : </w:t>
      </w:r>
      <w:r w:rsidRPr="007C0BAB">
        <w:rPr>
          <w:rFonts w:ascii="MS Mincho" w:eastAsia="MS Mincho" w:hAnsi="MS Mincho" w:cs="MS Mincho"/>
          <w:b/>
          <w:color w:val="7030A0"/>
        </w:rPr>
        <w:t> </w:t>
      </w:r>
    </w:p>
    <w:p w14:paraId="1B5DC27C" w14:textId="77777777" w:rsidR="00A80CE8" w:rsidRPr="007C0BAB" w:rsidRDefault="00A80CE8" w:rsidP="009F2B1E">
      <w:pPr>
        <w:rPr>
          <w:b/>
          <w:color w:val="7030A0"/>
        </w:rPr>
      </w:pPr>
    </w:p>
    <w:p w14:paraId="30617392" w14:textId="3327B0DD" w:rsidR="009F2B1E" w:rsidRDefault="009F2B1E" w:rsidP="009F2B1E">
      <w:pPr>
        <w:pStyle w:val="Pardeliste"/>
        <w:numPr>
          <w:ilvl w:val="0"/>
          <w:numId w:val="4"/>
        </w:numPr>
      </w:pPr>
      <w:r w:rsidRPr="009F2B1E">
        <w:t>obligati</w:t>
      </w:r>
      <w:r>
        <w:t xml:space="preserve">on de réparer le dommage causé </w:t>
      </w:r>
      <w:r w:rsidRPr="009F2B1E">
        <w:rPr>
          <w:rFonts w:ascii="MS Mincho" w:eastAsia="MS Mincho" w:hAnsi="MS Mincho" w:cs="MS Mincho"/>
        </w:rPr>
        <w:t> </w:t>
      </w:r>
    </w:p>
    <w:p w14:paraId="1705FA12" w14:textId="1BE38644" w:rsidR="009F2B1E" w:rsidRDefault="009F2B1E" w:rsidP="009F2B1E">
      <w:pPr>
        <w:pStyle w:val="Pardeliste"/>
        <w:numPr>
          <w:ilvl w:val="0"/>
          <w:numId w:val="4"/>
        </w:numPr>
      </w:pPr>
      <w:r w:rsidRPr="009F2B1E">
        <w:t>verser des dom</w:t>
      </w:r>
      <w:r>
        <w:t xml:space="preserve">mages et intérêts à la victime </w:t>
      </w:r>
      <w:r w:rsidRPr="009F2B1E">
        <w:t xml:space="preserve"> </w:t>
      </w:r>
    </w:p>
    <w:p w14:paraId="024CCA70" w14:textId="66FA19CD" w:rsidR="009F2B1E" w:rsidRDefault="009F2B1E" w:rsidP="009F2B1E">
      <w:pPr>
        <w:pStyle w:val="Pardeliste"/>
        <w:numPr>
          <w:ilvl w:val="0"/>
          <w:numId w:val="4"/>
        </w:numPr>
      </w:pPr>
      <w:r w:rsidRPr="009F2B1E">
        <w:t>punit</w:t>
      </w:r>
      <w:r>
        <w:t xml:space="preserve">ion en cas d’infraction pénale </w:t>
      </w:r>
      <w:r w:rsidRPr="009F2B1E">
        <w:rPr>
          <w:rFonts w:ascii="MS Mincho" w:eastAsia="MS Mincho" w:hAnsi="MS Mincho" w:cs="MS Mincho"/>
        </w:rPr>
        <w:t> </w:t>
      </w:r>
    </w:p>
    <w:p w14:paraId="19575C94" w14:textId="5A651EF7" w:rsidR="009F2B1E" w:rsidRDefault="009F2B1E" w:rsidP="009F2B1E">
      <w:pPr>
        <w:pStyle w:val="Pardeliste"/>
        <w:numPr>
          <w:ilvl w:val="0"/>
          <w:numId w:val="4"/>
        </w:numPr>
      </w:pPr>
      <w:r>
        <w:t xml:space="preserve">paiement d’une amende </w:t>
      </w:r>
      <w:r w:rsidRPr="009F2B1E">
        <w:rPr>
          <w:rFonts w:ascii="MS Mincho" w:eastAsia="MS Mincho" w:hAnsi="MS Mincho" w:cs="MS Mincho"/>
        </w:rPr>
        <w:t> </w:t>
      </w:r>
    </w:p>
    <w:p w14:paraId="44D27356" w14:textId="2273DF45" w:rsidR="009F2B1E" w:rsidRPr="009F2B1E" w:rsidRDefault="009F2B1E" w:rsidP="009F2B1E">
      <w:pPr>
        <w:pStyle w:val="Pardeliste"/>
        <w:numPr>
          <w:ilvl w:val="0"/>
          <w:numId w:val="4"/>
        </w:numPr>
      </w:pPr>
      <w:r>
        <w:t>peine de prison</w:t>
      </w:r>
    </w:p>
    <w:p w14:paraId="697F094F" w14:textId="77777777" w:rsidR="00F204D6" w:rsidRDefault="00F204D6"/>
    <w:p w14:paraId="49951B14" w14:textId="3DCA4B5C" w:rsidR="00F204D6" w:rsidRDefault="00F204D6">
      <w:r w:rsidRPr="00F204D6">
        <w:rPr>
          <w:noProof/>
          <w:lang w:eastAsia="fr-FR"/>
        </w:rPr>
        <w:drawing>
          <wp:inline distT="0" distB="0" distL="0" distR="0" wp14:anchorId="14B9CB90" wp14:editId="287BE7E9">
            <wp:extent cx="6566535" cy="290624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87219" cy="2915397"/>
                    </a:xfrm>
                    <a:prstGeom prst="rect">
                      <a:avLst/>
                    </a:prstGeom>
                  </pic:spPr>
                </pic:pic>
              </a:graphicData>
            </a:graphic>
          </wp:inline>
        </w:drawing>
      </w:r>
    </w:p>
    <w:p w14:paraId="59F78D20" w14:textId="77777777" w:rsidR="00D312A1" w:rsidRDefault="00D312A1"/>
    <w:p w14:paraId="08EDEE94" w14:textId="77777777" w:rsidR="00D312A1" w:rsidRDefault="00D312A1"/>
    <w:p w14:paraId="2AE65119" w14:textId="77777777" w:rsidR="00D312A1" w:rsidRDefault="00D312A1"/>
    <w:p w14:paraId="661DDD0E" w14:textId="77777777" w:rsidR="00C16E18" w:rsidRDefault="00C16E18"/>
    <w:p w14:paraId="60C201CC" w14:textId="627DAF2F" w:rsidR="00D312A1" w:rsidRPr="007C0BAB" w:rsidRDefault="00D312A1">
      <w:pPr>
        <w:rPr>
          <w:b/>
          <w:color w:val="7030A0"/>
        </w:rPr>
      </w:pPr>
      <w:r w:rsidRPr="007C0BAB">
        <w:rPr>
          <w:b/>
          <w:color w:val="7030A0"/>
          <w:highlight w:val="lightGray"/>
        </w:rPr>
        <w:t>Bilan</w:t>
      </w:r>
      <w:r w:rsidRPr="007C0BAB">
        <w:rPr>
          <w:b/>
          <w:color w:val="7030A0"/>
        </w:rPr>
        <w:t xml:space="preserve"> </w:t>
      </w:r>
    </w:p>
    <w:p w14:paraId="0DCBE786" w14:textId="2A4D4AA3" w:rsidR="00D312A1" w:rsidRDefault="00D312A1">
      <w:r w:rsidRPr="00D312A1">
        <w:rPr>
          <w:noProof/>
          <w:lang w:eastAsia="fr-FR"/>
        </w:rPr>
        <w:drawing>
          <wp:inline distT="0" distB="0" distL="0" distR="0" wp14:anchorId="7235072F" wp14:editId="316C7C8D">
            <wp:extent cx="6261735" cy="150683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40967" cy="1549966"/>
                    </a:xfrm>
                    <a:prstGeom prst="rect">
                      <a:avLst/>
                    </a:prstGeom>
                  </pic:spPr>
                </pic:pic>
              </a:graphicData>
            </a:graphic>
          </wp:inline>
        </w:drawing>
      </w:r>
    </w:p>
    <w:p w14:paraId="7400286F" w14:textId="5349B105" w:rsidR="00D312A1" w:rsidRDefault="00D312A1">
      <w:r w:rsidRPr="00D312A1">
        <w:rPr>
          <w:noProof/>
          <w:lang w:eastAsia="fr-FR"/>
        </w:rPr>
        <w:drawing>
          <wp:inline distT="0" distB="0" distL="0" distR="0" wp14:anchorId="4D18EFF2" wp14:editId="131A4DD8">
            <wp:extent cx="6414135" cy="3808825"/>
            <wp:effectExtent l="0" t="0" r="12065"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259"/>
                    <a:stretch/>
                  </pic:blipFill>
                  <pic:spPr bwMode="auto">
                    <a:xfrm>
                      <a:off x="0" y="0"/>
                      <a:ext cx="6430683" cy="3818651"/>
                    </a:xfrm>
                    <a:prstGeom prst="rect">
                      <a:avLst/>
                    </a:prstGeom>
                    <a:ln>
                      <a:noFill/>
                    </a:ln>
                    <a:extLst>
                      <a:ext uri="{53640926-AAD7-44D8-BBD7-CCE9431645EC}">
                        <a14:shadowObscured xmlns:a14="http://schemas.microsoft.com/office/drawing/2010/main"/>
                      </a:ext>
                    </a:extLst>
                  </pic:spPr>
                </pic:pic>
              </a:graphicData>
            </a:graphic>
          </wp:inline>
        </w:drawing>
      </w:r>
    </w:p>
    <w:p w14:paraId="11E4903D" w14:textId="77777777" w:rsidR="00D61649" w:rsidRDefault="00D61649"/>
    <w:p w14:paraId="4B90946C" w14:textId="77777777" w:rsidR="00A80CE8" w:rsidRDefault="00A80CE8">
      <w:pPr>
        <w:rPr>
          <w:b/>
        </w:rPr>
      </w:pPr>
      <w:r>
        <w:rPr>
          <w:b/>
        </w:rPr>
        <w:br w:type="page"/>
      </w:r>
    </w:p>
    <w:p w14:paraId="087E253E" w14:textId="7201D68B" w:rsidR="00D61649" w:rsidRPr="00C16E18" w:rsidRDefault="00C16E18">
      <w:pPr>
        <w:rPr>
          <w:b/>
        </w:rPr>
      </w:pPr>
      <w:r w:rsidRPr="00C16E18">
        <w:rPr>
          <w:b/>
        </w:rPr>
        <w:t>Synthèse</w:t>
      </w:r>
    </w:p>
    <w:p w14:paraId="6A676E06" w14:textId="7FA8BF6B" w:rsidR="00D61649" w:rsidRDefault="00D61649">
      <w:r w:rsidRPr="00D61649">
        <w:rPr>
          <w:noProof/>
          <w:lang w:eastAsia="fr-FR"/>
        </w:rPr>
        <w:drawing>
          <wp:inline distT="0" distB="0" distL="0" distR="0" wp14:anchorId="07C46868" wp14:editId="22535573">
            <wp:extent cx="6566535" cy="455794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84430" cy="4570370"/>
                    </a:xfrm>
                    <a:prstGeom prst="rect">
                      <a:avLst/>
                    </a:prstGeom>
                  </pic:spPr>
                </pic:pic>
              </a:graphicData>
            </a:graphic>
          </wp:inline>
        </w:drawing>
      </w:r>
    </w:p>
    <w:p w14:paraId="588FE9E4" w14:textId="77777777" w:rsidR="00D61649" w:rsidRDefault="00D61649"/>
    <w:p w14:paraId="5183C458" w14:textId="77777777" w:rsidR="00D61649" w:rsidRDefault="00D61649"/>
    <w:p w14:paraId="47104F0B" w14:textId="114FC745" w:rsidR="00D61649" w:rsidRDefault="00F52B56">
      <w:r w:rsidRPr="00F52B56">
        <w:rPr>
          <w:noProof/>
          <w:lang w:eastAsia="fr-FR"/>
        </w:rPr>
        <w:drawing>
          <wp:inline distT="0" distB="0" distL="0" distR="0" wp14:anchorId="3C9C680D" wp14:editId="0432A742">
            <wp:extent cx="6642735" cy="9739218"/>
            <wp:effectExtent l="0" t="0" r="1206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8650" cy="9747890"/>
                    </a:xfrm>
                    <a:prstGeom prst="rect">
                      <a:avLst/>
                    </a:prstGeom>
                  </pic:spPr>
                </pic:pic>
              </a:graphicData>
            </a:graphic>
          </wp:inline>
        </w:drawing>
      </w:r>
    </w:p>
    <w:p w14:paraId="3084F8D1" w14:textId="77777777" w:rsidR="00A52997" w:rsidRDefault="00A52997"/>
    <w:p w14:paraId="784A3BAB" w14:textId="0873E5F4" w:rsidR="00A52997" w:rsidRDefault="00A52997">
      <w:r w:rsidRPr="00A52997">
        <w:rPr>
          <w:noProof/>
          <w:lang w:eastAsia="fr-FR"/>
        </w:rPr>
        <w:drawing>
          <wp:inline distT="0" distB="0" distL="0" distR="0" wp14:anchorId="61496887" wp14:editId="449EA833">
            <wp:extent cx="6642100" cy="6771005"/>
            <wp:effectExtent l="0" t="0" r="12700" b="1079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2100" cy="6771005"/>
                    </a:xfrm>
                    <a:prstGeom prst="rect">
                      <a:avLst/>
                    </a:prstGeom>
                  </pic:spPr>
                </pic:pic>
              </a:graphicData>
            </a:graphic>
          </wp:inline>
        </w:drawing>
      </w:r>
    </w:p>
    <w:p w14:paraId="62759606" w14:textId="3AA150DC" w:rsidR="00020DAA" w:rsidRDefault="00020DAA">
      <w:r w:rsidRPr="00020DAA">
        <w:rPr>
          <w:noProof/>
          <w:lang w:eastAsia="fr-FR"/>
        </w:rPr>
        <w:drawing>
          <wp:inline distT="0" distB="0" distL="0" distR="0" wp14:anchorId="59A7E428" wp14:editId="1433FFB5">
            <wp:extent cx="6642100" cy="9497060"/>
            <wp:effectExtent l="0" t="0" r="12700" b="25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2100" cy="9497060"/>
                    </a:xfrm>
                    <a:prstGeom prst="rect">
                      <a:avLst/>
                    </a:prstGeom>
                  </pic:spPr>
                </pic:pic>
              </a:graphicData>
            </a:graphic>
          </wp:inline>
        </w:drawing>
      </w:r>
    </w:p>
    <w:sectPr w:rsidR="00020DAA" w:rsidSect="0005666B">
      <w:headerReference w:type="default" r:id="rId31"/>
      <w:pgSz w:w="11900" w:h="16840"/>
      <w:pgMar w:top="426" w:right="720" w:bottom="412" w:left="720" w:header="397"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FA418" w14:textId="77777777" w:rsidR="004A3D35" w:rsidRDefault="004A3D35" w:rsidP="004A3D35">
      <w:r>
        <w:separator/>
      </w:r>
    </w:p>
  </w:endnote>
  <w:endnote w:type="continuationSeparator" w:id="0">
    <w:p w14:paraId="02EB3E80" w14:textId="77777777" w:rsidR="004A3D35" w:rsidRDefault="004A3D35" w:rsidP="004A3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935B8" w14:textId="77777777" w:rsidR="004A3D35" w:rsidRDefault="004A3D35" w:rsidP="004A3D35">
      <w:r>
        <w:separator/>
      </w:r>
    </w:p>
  </w:footnote>
  <w:footnote w:type="continuationSeparator" w:id="0">
    <w:p w14:paraId="7DAF98AD" w14:textId="77777777" w:rsidR="004A3D35" w:rsidRDefault="004A3D35" w:rsidP="004A3D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F5CBE" w14:textId="29EF9617" w:rsidR="004A3D35" w:rsidRDefault="004A3D35">
    <w:pPr>
      <w:pStyle w:val="En-tte"/>
    </w:pPr>
    <w:r w:rsidRPr="00D41F8E">
      <w:rPr>
        <w:b/>
        <w:noProof/>
        <w:sz w:val="40"/>
        <w:szCs w:val="40"/>
        <w:lang w:eastAsia="fr-FR"/>
      </w:rPr>
      <w:drawing>
        <wp:anchor distT="0" distB="0" distL="114300" distR="114300" simplePos="0" relativeHeight="251659264" behindDoc="0" locked="0" layoutInCell="1" allowOverlap="1" wp14:anchorId="31869DE1" wp14:editId="01F5C94B">
          <wp:simplePos x="0" y="0"/>
          <wp:positionH relativeFrom="column">
            <wp:posOffset>5197475</wp:posOffset>
          </wp:positionH>
          <wp:positionV relativeFrom="paragraph">
            <wp:posOffset>-253365</wp:posOffset>
          </wp:positionV>
          <wp:extent cx="1863725" cy="389890"/>
          <wp:effectExtent l="0" t="0" r="0" b="0"/>
          <wp:wrapTight wrapText="bothSides">
            <wp:wrapPolygon edited="0">
              <wp:start x="0" y="0"/>
              <wp:lineTo x="0" y="19700"/>
              <wp:lineTo x="21195" y="19700"/>
              <wp:lineTo x="21195"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63725" cy="3898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42B7693"/>
    <w:multiLevelType w:val="hybridMultilevel"/>
    <w:tmpl w:val="84C291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4B8153D"/>
    <w:multiLevelType w:val="hybridMultilevel"/>
    <w:tmpl w:val="F6E8D1B4"/>
    <w:lvl w:ilvl="0" w:tplc="E9B42A7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91031DD"/>
    <w:multiLevelType w:val="hybridMultilevel"/>
    <w:tmpl w:val="CE787EF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20477DF8"/>
    <w:multiLevelType w:val="hybridMultilevel"/>
    <w:tmpl w:val="BE38E7B8"/>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3CE1327E"/>
    <w:multiLevelType w:val="hybridMultilevel"/>
    <w:tmpl w:val="40CC34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ED075A6"/>
    <w:multiLevelType w:val="hybridMultilevel"/>
    <w:tmpl w:val="BE3EFB5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F0034B1"/>
    <w:multiLevelType w:val="hybridMultilevel"/>
    <w:tmpl w:val="3B128B98"/>
    <w:lvl w:ilvl="0" w:tplc="6024A860">
      <w:numFmt w:val="bullet"/>
      <w:lvlText w:val=""/>
      <w:lvlJc w:val="left"/>
      <w:pPr>
        <w:ind w:left="720" w:hanging="360"/>
      </w:pPr>
      <w:rPr>
        <w:rFonts w:ascii="Symbol"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BF83AF6"/>
    <w:multiLevelType w:val="hybridMultilevel"/>
    <w:tmpl w:val="686693A8"/>
    <w:lvl w:ilvl="0" w:tplc="63D414B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4F0A76A0"/>
    <w:multiLevelType w:val="hybridMultilevel"/>
    <w:tmpl w:val="45C8916E"/>
    <w:lvl w:ilvl="0" w:tplc="189A0A1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5000695E"/>
    <w:multiLevelType w:val="hybridMultilevel"/>
    <w:tmpl w:val="84C291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20A7D9B"/>
    <w:multiLevelType w:val="hybridMultilevel"/>
    <w:tmpl w:val="8DFEEE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8BD2228"/>
    <w:multiLevelType w:val="hybridMultilevel"/>
    <w:tmpl w:val="5CD24B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BE64E52"/>
    <w:multiLevelType w:val="hybridMultilevel"/>
    <w:tmpl w:val="9B6A9C5A"/>
    <w:lvl w:ilvl="0" w:tplc="6024A860">
      <w:numFmt w:val="bullet"/>
      <w:lvlText w:val=""/>
      <w:lvlJc w:val="left"/>
      <w:pPr>
        <w:ind w:left="720" w:hanging="360"/>
      </w:pPr>
      <w:rPr>
        <w:rFonts w:ascii="Symbol"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58C03D6"/>
    <w:multiLevelType w:val="hybridMultilevel"/>
    <w:tmpl w:val="83609DB6"/>
    <w:lvl w:ilvl="0" w:tplc="3770526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802516A"/>
    <w:multiLevelType w:val="hybridMultilevel"/>
    <w:tmpl w:val="4E0EF6D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69095A7F"/>
    <w:multiLevelType w:val="hybridMultilevel"/>
    <w:tmpl w:val="85266E7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5B62015"/>
    <w:multiLevelType w:val="hybridMultilevel"/>
    <w:tmpl w:val="EC40F292"/>
    <w:lvl w:ilvl="0" w:tplc="4C826742">
      <w:start w:val="1"/>
      <w:numFmt w:val="decimal"/>
      <w:lvlText w:val="%1."/>
      <w:lvlJc w:val="left"/>
      <w:pPr>
        <w:ind w:left="360" w:hanging="360"/>
      </w:pPr>
      <w:rPr>
        <w:rFonts w:asciiTheme="minorHAnsi" w:eastAsiaTheme="minorHAnsi" w:hAnsiTheme="minorHAnsi" w:cstheme="minorBid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nsid w:val="7A6F39FF"/>
    <w:multiLevelType w:val="hybridMultilevel"/>
    <w:tmpl w:val="40CC34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4"/>
  </w:num>
  <w:num w:numId="3">
    <w:abstractNumId w:val="0"/>
  </w:num>
  <w:num w:numId="4">
    <w:abstractNumId w:val="2"/>
  </w:num>
  <w:num w:numId="5">
    <w:abstractNumId w:val="1"/>
  </w:num>
  <w:num w:numId="6">
    <w:abstractNumId w:val="10"/>
  </w:num>
  <w:num w:numId="7">
    <w:abstractNumId w:val="6"/>
  </w:num>
  <w:num w:numId="8">
    <w:abstractNumId w:val="12"/>
  </w:num>
  <w:num w:numId="9">
    <w:abstractNumId w:val="11"/>
  </w:num>
  <w:num w:numId="10">
    <w:abstractNumId w:val="8"/>
  </w:num>
  <w:num w:numId="11">
    <w:abstractNumId w:val="5"/>
  </w:num>
  <w:num w:numId="12">
    <w:abstractNumId w:val="18"/>
  </w:num>
  <w:num w:numId="13">
    <w:abstractNumId w:val="7"/>
  </w:num>
  <w:num w:numId="14">
    <w:abstractNumId w:val="9"/>
  </w:num>
  <w:num w:numId="15">
    <w:abstractNumId w:val="17"/>
  </w:num>
  <w:num w:numId="16">
    <w:abstractNumId w:val="13"/>
  </w:num>
  <w:num w:numId="17">
    <w:abstractNumId w:val="15"/>
  </w:num>
  <w:num w:numId="18">
    <w:abstractNumId w:val="1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0C4"/>
    <w:rsid w:val="00020DAA"/>
    <w:rsid w:val="0005666B"/>
    <w:rsid w:val="00090C60"/>
    <w:rsid w:val="001411A6"/>
    <w:rsid w:val="001922B5"/>
    <w:rsid w:val="00193A9E"/>
    <w:rsid w:val="001B4E3D"/>
    <w:rsid w:val="00274113"/>
    <w:rsid w:val="00341C7A"/>
    <w:rsid w:val="00386B3D"/>
    <w:rsid w:val="0039141E"/>
    <w:rsid w:val="003D54FD"/>
    <w:rsid w:val="003E1190"/>
    <w:rsid w:val="00432762"/>
    <w:rsid w:val="00475B9D"/>
    <w:rsid w:val="004A3D35"/>
    <w:rsid w:val="004E6C27"/>
    <w:rsid w:val="00554ACF"/>
    <w:rsid w:val="00607BC0"/>
    <w:rsid w:val="00644700"/>
    <w:rsid w:val="00666D1F"/>
    <w:rsid w:val="00674A05"/>
    <w:rsid w:val="0070130D"/>
    <w:rsid w:val="00712E59"/>
    <w:rsid w:val="00732529"/>
    <w:rsid w:val="00741A49"/>
    <w:rsid w:val="00741ABC"/>
    <w:rsid w:val="0075057D"/>
    <w:rsid w:val="00784247"/>
    <w:rsid w:val="007C0BAB"/>
    <w:rsid w:val="007E4D6D"/>
    <w:rsid w:val="008065CE"/>
    <w:rsid w:val="008324FE"/>
    <w:rsid w:val="00832534"/>
    <w:rsid w:val="008405E5"/>
    <w:rsid w:val="00855EF5"/>
    <w:rsid w:val="00856DF3"/>
    <w:rsid w:val="0087539E"/>
    <w:rsid w:val="00886197"/>
    <w:rsid w:val="008A29A0"/>
    <w:rsid w:val="008E20C9"/>
    <w:rsid w:val="008F7331"/>
    <w:rsid w:val="00923A0E"/>
    <w:rsid w:val="009D12F3"/>
    <w:rsid w:val="009F2B1E"/>
    <w:rsid w:val="00A0005E"/>
    <w:rsid w:val="00A52997"/>
    <w:rsid w:val="00A80CE8"/>
    <w:rsid w:val="00A95FE0"/>
    <w:rsid w:val="00AA43C3"/>
    <w:rsid w:val="00B27FCC"/>
    <w:rsid w:val="00B97B33"/>
    <w:rsid w:val="00BA5BD7"/>
    <w:rsid w:val="00BC01E8"/>
    <w:rsid w:val="00BC65D0"/>
    <w:rsid w:val="00C04FE7"/>
    <w:rsid w:val="00C16E18"/>
    <w:rsid w:val="00C37A86"/>
    <w:rsid w:val="00C412C0"/>
    <w:rsid w:val="00C76869"/>
    <w:rsid w:val="00C96408"/>
    <w:rsid w:val="00D1626C"/>
    <w:rsid w:val="00D312A1"/>
    <w:rsid w:val="00D61649"/>
    <w:rsid w:val="00DA1233"/>
    <w:rsid w:val="00E05730"/>
    <w:rsid w:val="00E86EF7"/>
    <w:rsid w:val="00E9115C"/>
    <w:rsid w:val="00EE0040"/>
    <w:rsid w:val="00F204D6"/>
    <w:rsid w:val="00F52B56"/>
    <w:rsid w:val="00F970C4"/>
    <w:rsid w:val="00FC4A03"/>
    <w:rsid w:val="00FD0F90"/>
    <w:rsid w:val="00FF09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276720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922B5"/>
    <w:rPr>
      <w:color w:val="0563C1" w:themeColor="hyperlink"/>
      <w:u w:val="single"/>
    </w:rPr>
  </w:style>
  <w:style w:type="paragraph" w:styleId="Pardeliste">
    <w:name w:val="List Paragraph"/>
    <w:basedOn w:val="Normal"/>
    <w:uiPriority w:val="34"/>
    <w:qFormat/>
    <w:rsid w:val="00741A49"/>
    <w:pPr>
      <w:ind w:left="720"/>
      <w:contextualSpacing/>
    </w:pPr>
  </w:style>
  <w:style w:type="paragraph" w:styleId="En-tte">
    <w:name w:val="header"/>
    <w:basedOn w:val="Normal"/>
    <w:link w:val="En-tteCar"/>
    <w:uiPriority w:val="99"/>
    <w:unhideWhenUsed/>
    <w:rsid w:val="004A3D35"/>
    <w:pPr>
      <w:tabs>
        <w:tab w:val="center" w:pos="4536"/>
        <w:tab w:val="right" w:pos="9072"/>
      </w:tabs>
    </w:pPr>
  </w:style>
  <w:style w:type="character" w:customStyle="1" w:styleId="En-tteCar">
    <w:name w:val="En-tête Car"/>
    <w:basedOn w:val="Policepardfaut"/>
    <w:link w:val="En-tte"/>
    <w:uiPriority w:val="99"/>
    <w:rsid w:val="004A3D35"/>
  </w:style>
  <w:style w:type="paragraph" w:styleId="Pieddepage">
    <w:name w:val="footer"/>
    <w:basedOn w:val="Normal"/>
    <w:link w:val="PieddepageCar"/>
    <w:uiPriority w:val="99"/>
    <w:unhideWhenUsed/>
    <w:rsid w:val="004A3D35"/>
    <w:pPr>
      <w:tabs>
        <w:tab w:val="center" w:pos="4536"/>
        <w:tab w:val="right" w:pos="9072"/>
      </w:tabs>
    </w:pPr>
  </w:style>
  <w:style w:type="character" w:customStyle="1" w:styleId="PieddepageCar">
    <w:name w:val="Pied de page Car"/>
    <w:basedOn w:val="Policepardfaut"/>
    <w:link w:val="Pieddepage"/>
    <w:uiPriority w:val="99"/>
    <w:rsid w:val="004A3D35"/>
  </w:style>
  <w:style w:type="character" w:styleId="Lienhypertextevisit">
    <w:name w:val="FollowedHyperlink"/>
    <w:basedOn w:val="Policepardfaut"/>
    <w:uiPriority w:val="99"/>
    <w:semiHidden/>
    <w:unhideWhenUsed/>
    <w:rsid w:val="00C964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1.png"/><Relationship Id="rId31" Type="http://schemas.openxmlformats.org/officeDocument/2006/relationships/header" Target="header1.xml"/><Relationship Id="rId32" Type="http://schemas.openxmlformats.org/officeDocument/2006/relationships/fontTable" Target="fontTable.xml"/><Relationship Id="rId9" Type="http://schemas.openxmlformats.org/officeDocument/2006/relationships/hyperlink" Target="https://internetsanscrainte.fr/programmes/kits-safer-internet-day" TargetMode="Externa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www.clemi.fr/familles/videos-et-audios/la-serie-la-famille-tout-ecran/lutter-contre-le-cyberharcelement" TargetMode="External"/><Relationship Id="rId33" Type="http://schemas.openxmlformats.org/officeDocument/2006/relationships/theme" Target="theme/theme1.xml"/><Relationship Id="rId10" Type="http://schemas.openxmlformats.org/officeDocument/2006/relationships/hyperlink" Target="https://www.education.gouv.fr/non-au-harcelement"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15</Pages>
  <Words>1413</Words>
  <Characters>7775</Characters>
  <Application>Microsoft Macintosh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9170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SOLIVO</dc:creator>
  <cp:keywords/>
  <dc:description/>
  <cp:lastModifiedBy>Marie SOLIVO</cp:lastModifiedBy>
  <cp:revision>28</cp:revision>
  <dcterms:created xsi:type="dcterms:W3CDTF">2024-04-18T16:59:00Z</dcterms:created>
  <dcterms:modified xsi:type="dcterms:W3CDTF">2024-05-20T15:22:00Z</dcterms:modified>
</cp:coreProperties>
</file>