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C42A6" w:rsidRPr="008F559B" w:rsidRDefault="008129EC" w:rsidP="008129EC">
      <w:pPr>
        <w:pBdr>
          <w:bottom w:val="single" w:sz="4" w:space="1" w:color="auto"/>
        </w:pBdr>
        <w:rPr>
          <w:b/>
          <w:bCs/>
          <w:sz w:val="40"/>
          <w:szCs w:val="40"/>
        </w:rPr>
      </w:pPr>
      <w:r w:rsidRPr="008F559B">
        <w:rPr>
          <w:b/>
          <w:bCs/>
          <w:sz w:val="40"/>
          <w:szCs w:val="40"/>
        </w:rPr>
        <w:t xml:space="preserve">Lecture  </w:t>
      </w:r>
      <w:r w:rsidR="008F559B" w:rsidRPr="008F559B">
        <w:rPr>
          <w:b/>
          <w:bCs/>
          <w:sz w:val="40"/>
          <w:szCs w:val="40"/>
        </w:rPr>
        <w:t>2</w:t>
      </w:r>
      <w:r w:rsidR="0009641E" w:rsidRPr="008F559B">
        <w:rPr>
          <w:b/>
          <w:bCs/>
          <w:sz w:val="40"/>
          <w:szCs w:val="40"/>
        </w:rPr>
        <w:t>- prologue et parodos</w:t>
      </w:r>
    </w:p>
    <w:p w:rsidR="008129EC" w:rsidRDefault="008129EC"/>
    <w:p w:rsidR="00D70126" w:rsidRDefault="00A50DB1">
      <w:pPr>
        <w:rPr>
          <w:b/>
          <w:bCs/>
        </w:rPr>
      </w:pPr>
      <w:r>
        <w:rPr>
          <w:b/>
          <w:bCs/>
        </w:rPr>
        <w:t>Qui remporte la guerre ? Pourquoi la guerre est-elle finie ?</w:t>
      </w:r>
    </w:p>
    <w:p w:rsidR="008129EC" w:rsidRPr="004B4116" w:rsidRDefault="008129EC">
      <w:pPr>
        <w:rPr>
          <w:b/>
          <w:bCs/>
        </w:rPr>
      </w:pPr>
      <w:r w:rsidRPr="004B4116">
        <w:rPr>
          <w:b/>
          <w:bCs/>
        </w:rPr>
        <w:t>Objectif</w:t>
      </w:r>
      <w:r w:rsidR="00962F76" w:rsidRPr="004B4116">
        <w:rPr>
          <w:b/>
          <w:bCs/>
        </w:rPr>
        <w:t>s</w:t>
      </w:r>
      <w:r w:rsidRPr="004B4116">
        <w:rPr>
          <w:b/>
          <w:bCs/>
        </w:rPr>
        <w:t xml:space="preserve"> : stratégie de lecture le film </w:t>
      </w:r>
    </w:p>
    <w:p w:rsidR="004B4116" w:rsidRDefault="009F4F6D" w:rsidP="004B4116">
      <w:pPr>
        <w:pStyle w:val="Paragraphedeliste"/>
        <w:numPr>
          <w:ilvl w:val="0"/>
          <w:numId w:val="3"/>
        </w:numPr>
      </w:pPr>
      <w:r w:rsidRPr="009F4F6D">
        <w:rPr>
          <w:highlight w:val="magenta"/>
        </w:rPr>
        <w:t>Entracte culturel</w:t>
      </w:r>
      <w:r>
        <w:t xml:space="preserve"> : </w:t>
      </w:r>
      <w:r w:rsidR="008129EC">
        <w:t xml:space="preserve">le rôle du chœur : </w:t>
      </w:r>
      <w:r w:rsidR="004B4116">
        <w:t xml:space="preserve">contextualisation de l’enseignant </w:t>
      </w:r>
    </w:p>
    <w:p w:rsidR="008129EC" w:rsidRDefault="008129EC" w:rsidP="004B4116">
      <w:pPr>
        <w:pStyle w:val="Paragraphedeliste"/>
      </w:pPr>
      <w:r>
        <w:t>parole publique et parole du peuple (le rôle de l’Assemblée politique en Grèce + place du théâtre sur les flancs de la colline de l’Acropole)</w:t>
      </w:r>
    </w:p>
    <w:p w:rsidR="008129EC" w:rsidRDefault="008129EC" w:rsidP="004B4116">
      <w:pPr>
        <w:pStyle w:val="Paragraphedeliste"/>
        <w:numPr>
          <w:ilvl w:val="0"/>
          <w:numId w:val="3"/>
        </w:numPr>
      </w:pPr>
      <w:r>
        <w:t>le spectacle tragique : récit de la guerre de Thèbes et de la victoire = fête et liesse à Thèbes</w:t>
      </w:r>
      <w:r w:rsidR="00B24ABA">
        <w:t> ;</w:t>
      </w:r>
      <w:r>
        <w:t xml:space="preserve"> hypotypose </w:t>
      </w:r>
      <w:r w:rsidR="00B24ABA">
        <w:t>//affrontement et désespoir</w:t>
      </w:r>
    </w:p>
    <w:p w:rsidR="00967D8C" w:rsidRDefault="00967D8C"/>
    <w:p w:rsidR="00887BEA" w:rsidRDefault="005F07DB" w:rsidP="00962F76">
      <w:pPr>
        <w:pStyle w:val="Paragraphedeliste"/>
        <w:numPr>
          <w:ilvl w:val="0"/>
          <w:numId w:val="2"/>
        </w:numPr>
        <w:rPr>
          <w:b/>
          <w:bCs/>
        </w:rPr>
      </w:pPr>
      <w:r w:rsidRPr="00B24ABA">
        <w:rPr>
          <w:b/>
          <w:bCs/>
        </w:rPr>
        <w:t xml:space="preserve">Compréhension globale (film du récit) : </w:t>
      </w:r>
      <w:r w:rsidR="00887BEA">
        <w:rPr>
          <w:b/>
          <w:bCs/>
        </w:rPr>
        <w:t>reformulez l’idée générale de chaque paragraphe.</w:t>
      </w:r>
    </w:p>
    <w:p w:rsidR="00962F76" w:rsidRDefault="00962F76" w:rsidP="00887BEA">
      <w:pPr>
        <w:rPr>
          <w:b/>
          <w:bCs/>
        </w:rPr>
      </w:pPr>
      <w:r w:rsidRPr="00887BEA">
        <w:rPr>
          <w:b/>
          <w:bCs/>
        </w:rPr>
        <w:t>Le récit d’une victoire « chant ardent »</w:t>
      </w:r>
      <w:r w:rsidR="0036604F" w:rsidRPr="00887BEA">
        <w:rPr>
          <w:b/>
          <w:bCs/>
        </w:rPr>
        <w:t>, dimension épique</w:t>
      </w:r>
    </w:p>
    <w:p w:rsidR="004E2BEF" w:rsidRPr="00887BEA" w:rsidRDefault="004E2BEF" w:rsidP="00887BEA">
      <w:pPr>
        <w:rPr>
          <w:b/>
          <w:bCs/>
        </w:rPr>
      </w:pPr>
      <w:r>
        <w:rPr>
          <w:b/>
          <w:bCs/>
        </w:rPr>
        <w:t>Stratégie de lecture : le résumé</w:t>
      </w:r>
    </w:p>
    <w:p w:rsidR="00967D8C" w:rsidRDefault="005F07DB" w:rsidP="00962F76">
      <w:r>
        <w:t>l’attaque de Polynice, les Argiens ; le soutien de Zeus et d’Arès pour défendre Thèbes ; la mort des deux frères ; la victoire et les chants de liesse ; l’arrivée de Créon, nouveau roi</w:t>
      </w:r>
    </w:p>
    <w:p w:rsidR="008F559B" w:rsidRDefault="008F559B" w:rsidP="00962F76"/>
    <w:p w:rsidR="00962F76" w:rsidRDefault="00962F76" w:rsidP="00962F76">
      <w:r>
        <w:t>Entrée par l’image : l’urne avec les deux frères et les Érinyes</w:t>
      </w:r>
    </w:p>
    <w:p w:rsidR="00962F76" w:rsidRDefault="00962F76" w:rsidP="00962F76"/>
    <w:p w:rsidR="00962F76" w:rsidRDefault="00962F76" w:rsidP="00962F76">
      <w:r>
        <w:t xml:space="preserve"> </w:t>
      </w:r>
      <w:r>
        <w:rPr>
          <w:noProof/>
        </w:rPr>
        <w:drawing>
          <wp:inline distT="0" distB="0" distL="0" distR="0">
            <wp:extent cx="2025650" cy="1250950"/>
            <wp:effectExtent l="0" t="0" r="6350" b="6350"/>
            <wp:docPr id="17363078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307863" name="Image 173630786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5" t="48575" r="8928" b="2598"/>
                    <a:stretch/>
                  </pic:blipFill>
                  <pic:spPr bwMode="auto">
                    <a:xfrm>
                      <a:off x="0" y="0"/>
                      <a:ext cx="2053981" cy="1268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Urne cinéraire en terre cuite (IIIe-IIe siècles avant </w:t>
      </w:r>
      <w:proofErr w:type="spellStart"/>
      <w:r>
        <w:t>J.C</w:t>
      </w:r>
      <w:proofErr w:type="spellEnd"/>
      <w:r>
        <w:t>.), Musée de Reims</w:t>
      </w:r>
    </w:p>
    <w:p w:rsidR="005C011A" w:rsidRDefault="005C011A" w:rsidP="00962F76">
      <w:pPr>
        <w:rPr>
          <w:b/>
          <w:bCs/>
        </w:rPr>
      </w:pPr>
    </w:p>
    <w:p w:rsidR="009F4F6D" w:rsidRDefault="009F4F6D" w:rsidP="00EB6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962F76" w:rsidRPr="0036604F" w:rsidRDefault="0036604F" w:rsidP="00EB6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6604F">
        <w:rPr>
          <w:b/>
          <w:bCs/>
        </w:rPr>
        <w:t xml:space="preserve">Leçon : l’épopée ? </w:t>
      </w:r>
    </w:p>
    <w:p w:rsidR="0036604F" w:rsidRDefault="00FE7DD9" w:rsidP="00EB6DC2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</w:pPr>
      <w:r>
        <w:t>Genre littéraire : long poème qui exalte un grand sentiment collectif à travers les exploits d’un héros (</w:t>
      </w:r>
      <w:proofErr w:type="spellStart"/>
      <w:r>
        <w:t>cnrtl</w:t>
      </w:r>
      <w:proofErr w:type="spellEnd"/>
      <w:r>
        <w:t>)</w:t>
      </w:r>
    </w:p>
    <w:p w:rsidR="00FE7DD9" w:rsidRDefault="00FE7DD9" w:rsidP="00EB6DC2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</w:pPr>
      <w:r>
        <w:t>Actions éclatantes qui s’apparentent au merveilleux et au sublime</w:t>
      </w:r>
    </w:p>
    <w:p w:rsidR="00FE7DD9" w:rsidRDefault="00FE7DD9" w:rsidP="00EB6DC2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</w:pPr>
      <w:r>
        <w:t>Registre : actions héroïques, héros qui agit au nom d’un collectif, d’une civilisation pour une noble cause</w:t>
      </w:r>
    </w:p>
    <w:p w:rsidR="00FE7DD9" w:rsidRDefault="00FE7DD9" w:rsidP="00EB6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F4F6D" w:rsidRDefault="009F4F6D" w:rsidP="00FE7DD9"/>
    <w:p w:rsidR="005F07DB" w:rsidRPr="00B24ABA" w:rsidRDefault="00962F76" w:rsidP="00962F76">
      <w:pPr>
        <w:pStyle w:val="Paragraphedeliste"/>
        <w:numPr>
          <w:ilvl w:val="0"/>
          <w:numId w:val="2"/>
        </w:numPr>
        <w:rPr>
          <w:b/>
          <w:bCs/>
        </w:rPr>
      </w:pPr>
      <w:r w:rsidRPr="00B24ABA">
        <w:rPr>
          <w:b/>
          <w:bCs/>
        </w:rPr>
        <w:t xml:space="preserve">La </w:t>
      </w:r>
      <w:r w:rsidR="00B24ABA">
        <w:rPr>
          <w:b/>
          <w:bCs/>
        </w:rPr>
        <w:t>spectacle du tragique</w:t>
      </w:r>
      <w:r w:rsidRPr="00B24ABA">
        <w:rPr>
          <w:b/>
          <w:bCs/>
        </w:rPr>
        <w:t> : pourquoi ce récit</w:t>
      </w:r>
      <w:r w:rsidR="00A50DB1">
        <w:rPr>
          <w:b/>
          <w:bCs/>
        </w:rPr>
        <w:t xml:space="preserve"> de guerre</w:t>
      </w:r>
      <w:r w:rsidRPr="00B24ABA">
        <w:rPr>
          <w:b/>
          <w:bCs/>
        </w:rPr>
        <w:t xml:space="preserve"> ? que vise Sophocle ? </w:t>
      </w:r>
    </w:p>
    <w:p w:rsidR="000E690B" w:rsidRPr="004E2BEF" w:rsidRDefault="000E690B">
      <w:pPr>
        <w:rPr>
          <w:b/>
          <w:bCs/>
        </w:rPr>
      </w:pPr>
      <w:proofErr w:type="spellStart"/>
      <w:r w:rsidRPr="004E2BEF">
        <w:rPr>
          <w:b/>
          <w:bCs/>
        </w:rPr>
        <w:t>Stratgégie</w:t>
      </w:r>
      <w:proofErr w:type="spellEnd"/>
      <w:r w:rsidRPr="004E2BEF">
        <w:rPr>
          <w:b/>
          <w:bCs/>
        </w:rPr>
        <w:t xml:space="preserve"> de lecture : les </w:t>
      </w:r>
      <w:proofErr w:type="spellStart"/>
      <w:r w:rsidRPr="004E2BEF">
        <w:rPr>
          <w:b/>
          <w:bCs/>
        </w:rPr>
        <w:t>inférences</w:t>
      </w:r>
      <w:proofErr w:type="spellEnd"/>
    </w:p>
    <w:p w:rsidR="00962F76" w:rsidRDefault="00962F76">
      <w:r>
        <w:t>Importance de la connaissance du mythe pour les spectateurs et pour les élèves</w:t>
      </w:r>
    </w:p>
    <w:p w:rsidR="00962F76" w:rsidRDefault="00962F76">
      <w:r>
        <w:t>Hypothèses d’interprétation à construire</w:t>
      </w:r>
    </w:p>
    <w:p w:rsidR="008F559B" w:rsidRDefault="008F559B">
      <w:pPr>
        <w:rPr>
          <w:b/>
          <w:bCs/>
        </w:rPr>
      </w:pPr>
      <w:r>
        <w:rPr>
          <w:b/>
          <w:bCs/>
        </w:rPr>
        <w:br w:type="page"/>
      </w:r>
    </w:p>
    <w:p w:rsidR="009F4F6D" w:rsidRPr="009F4F6D" w:rsidRDefault="009F4F6D" w:rsidP="009F4F6D">
      <w:pPr>
        <w:rPr>
          <w:b/>
          <w:bCs/>
        </w:rPr>
      </w:pPr>
      <w:r w:rsidRPr="009F4F6D">
        <w:rPr>
          <w:b/>
          <w:bCs/>
        </w:rPr>
        <w:lastRenderedPageBreak/>
        <w:t xml:space="preserve">La spectacle du tragique : pourquoi ce récit ? que vise Sophocle ? </w:t>
      </w:r>
    </w:p>
    <w:p w:rsidR="009F4F6D" w:rsidRDefault="009F4F6D">
      <w:pPr>
        <w:rPr>
          <w:b/>
          <w:bCs/>
        </w:rPr>
      </w:pPr>
    </w:p>
    <w:p w:rsidR="009F4F6D" w:rsidRDefault="009F4F6D">
      <w:pPr>
        <w:rPr>
          <w:b/>
          <w:bCs/>
        </w:rPr>
      </w:pPr>
      <w:r>
        <w:rPr>
          <w:b/>
          <w:bCs/>
        </w:rPr>
        <w:t>Le texte est projeté au tableau, il est suffisamment bref pour être intégralement lisible. Partir des hypothèses des élèves pour entrer dans le texte.</w:t>
      </w:r>
    </w:p>
    <w:p w:rsidR="009F4F6D" w:rsidRDefault="009F4F6D">
      <w:pPr>
        <w:rPr>
          <w:b/>
          <w:bCs/>
        </w:rPr>
      </w:pPr>
    </w:p>
    <w:p w:rsidR="00962F76" w:rsidRDefault="00962F76">
      <w:pPr>
        <w:rPr>
          <w:b/>
          <w:bCs/>
        </w:rPr>
      </w:pPr>
      <w:r>
        <w:rPr>
          <w:b/>
          <w:bCs/>
        </w:rPr>
        <w:t>Des pistes pour entrer dans la compréhension et l’interprétation du texte, plusieurs parcours possibles</w:t>
      </w:r>
      <w:r w:rsidR="009F4F6D">
        <w:rPr>
          <w:b/>
          <w:bCs/>
        </w:rPr>
        <w:t>.</w:t>
      </w:r>
    </w:p>
    <w:p w:rsidR="00962F76" w:rsidRDefault="00962F76">
      <w:pPr>
        <w:rPr>
          <w:b/>
          <w:bCs/>
        </w:rPr>
      </w:pPr>
    </w:p>
    <w:p w:rsidR="008129EC" w:rsidRDefault="008129EC">
      <w:r w:rsidRPr="00676CFD">
        <w:rPr>
          <w:b/>
          <w:bCs/>
        </w:rPr>
        <w:t>vue</w:t>
      </w:r>
      <w:r>
        <w:t> : soleil aux rayons d’or ; plus éclatant ; tes feux/ leurs armes et leurs boucliers étincelants/lances avides de carnage ; s’abreuver de notre sang</w:t>
      </w:r>
      <w:r w:rsidR="00676CFD">
        <w:t xml:space="preserve"> / souvenir des combat</w:t>
      </w:r>
    </w:p>
    <w:p w:rsidR="00676CFD" w:rsidRDefault="00676CFD">
      <w:pPr>
        <w:rPr>
          <w:b/>
          <w:bCs/>
        </w:rPr>
      </w:pPr>
    </w:p>
    <w:p w:rsidR="008129EC" w:rsidRDefault="008129EC">
      <w:r w:rsidRPr="00676CFD">
        <w:rPr>
          <w:b/>
          <w:bCs/>
        </w:rPr>
        <w:t>ouïe</w:t>
      </w:r>
      <w:r>
        <w:t> : la voix bruyante d’Arès retentissant à ses côtés ; celui qui déjà se préparait à crier victoire du haut de nos murailles</w:t>
      </w:r>
      <w:r w:rsidR="00676CFD">
        <w:t> ; tombe avec fracas // chœurs de danses dans les temples des dieux ; jeux bruyants</w:t>
      </w:r>
    </w:p>
    <w:p w:rsidR="00676CFD" w:rsidRDefault="00676CFD" w:rsidP="00676CFD">
      <w:pPr>
        <w:rPr>
          <w:b/>
          <w:bCs/>
        </w:rPr>
      </w:pPr>
    </w:p>
    <w:p w:rsidR="00676CFD" w:rsidRDefault="00676CFD" w:rsidP="00676CFD">
      <w:r w:rsidRPr="00676CFD">
        <w:rPr>
          <w:b/>
          <w:bCs/>
        </w:rPr>
        <w:t>Thèbes</w:t>
      </w:r>
      <w:r>
        <w:t> : nos demeures ; nos sept portes ; le faîtes de nos tours ; murailles ; temples</w:t>
      </w:r>
    </w:p>
    <w:p w:rsidR="00676CFD" w:rsidRDefault="00676CFD">
      <w:pPr>
        <w:rPr>
          <w:b/>
          <w:bCs/>
        </w:rPr>
      </w:pPr>
    </w:p>
    <w:p w:rsidR="008129EC" w:rsidRDefault="008129EC">
      <w:r w:rsidRPr="00676CFD">
        <w:rPr>
          <w:b/>
          <w:bCs/>
        </w:rPr>
        <w:t>Personnages</w:t>
      </w:r>
      <w:r>
        <w:t> : ces guerriers venus d’Argos ; coursiers ; Polynice semblable à l’aigle + ses ailes aussi blanches que la neige ; milliers d’armes et de casques à la crinière flottante ; armes d’or</w:t>
      </w:r>
      <w:r w:rsidR="00676CFD">
        <w:t xml:space="preserve"> ; sept chefs + autant de chefs thébains ; </w:t>
      </w:r>
      <w:r w:rsidR="00967D8C">
        <w:t xml:space="preserve">deux infortunés, enfants du même père, enfants de la même mère + même trépas ; </w:t>
      </w:r>
      <w:r w:rsidR="00676CFD">
        <w:t>fils de Ménécée nouveau roi</w:t>
      </w:r>
      <w:r w:rsidR="00967D8C">
        <w:t xml:space="preserve"> (porteur de mauvais présage)</w:t>
      </w:r>
    </w:p>
    <w:p w:rsidR="00676CFD" w:rsidRDefault="00676CFD">
      <w:pPr>
        <w:rPr>
          <w:b/>
          <w:bCs/>
        </w:rPr>
      </w:pPr>
    </w:p>
    <w:p w:rsidR="008129EC" w:rsidRDefault="008129EC">
      <w:r w:rsidRPr="00676CFD">
        <w:rPr>
          <w:b/>
          <w:bCs/>
        </w:rPr>
        <w:t>Les dieux</w:t>
      </w:r>
      <w:r>
        <w:t> : Héphaïstos flammes ; Zeus lance sa foudre et renverse; Arès voix bruyante</w:t>
      </w:r>
      <w:r w:rsidR="00676CFD">
        <w:t xml:space="preserve"> + redoutable + bras puissant envoie la mort ; Victoire au nom glorieux joie belliqueuse ; temples ; Bacchus dieu de Thèbes, jeux bruyants</w:t>
      </w:r>
      <w:r w:rsidR="00962F76">
        <w:t xml:space="preserve"> </w:t>
      </w:r>
    </w:p>
    <w:p w:rsidR="009F4F6D" w:rsidRDefault="009F4F6D" w:rsidP="009F4F6D"/>
    <w:p w:rsidR="009F4F6D" w:rsidRPr="008F559B" w:rsidRDefault="009F4F6D" w:rsidP="009F4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8F559B">
        <w:rPr>
          <w:b/>
          <w:bCs/>
        </w:rPr>
        <w:t xml:space="preserve">Sophocle crée le spectacle : </w:t>
      </w:r>
    </w:p>
    <w:p w:rsidR="009F4F6D" w:rsidRDefault="009F4F6D" w:rsidP="009F4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Chœur : il propose un chant ardent de 15 personnes, le chant du peuple</w:t>
      </w:r>
    </w:p>
    <w:p w:rsidR="009F4F6D" w:rsidRDefault="009F4F6D" w:rsidP="009F4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Hypotypose : le récit et le chant attirent l’attention des spectateurs par un imaginaire des combats et des dieux qui dirigent le destin des hommes </w:t>
      </w:r>
    </w:p>
    <w:p w:rsidR="009F4F6D" w:rsidRDefault="009F4F6D" w:rsidP="009F4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Les dieux tissent le destin des hommes : Sophocle pose les lois divines comme sacrées/lois des hommes : d’abord les dieux interviennent ensuite Créon apparaît sur scène et sa parole vient remettre en cause l’ordre établi dans la nuit par les dieux.</w:t>
      </w:r>
    </w:p>
    <w:p w:rsidR="009F4F6D" w:rsidRDefault="009F4F6D" w:rsidP="009F4F6D">
      <w:pPr>
        <w:rPr>
          <w:b/>
          <w:bCs/>
        </w:rPr>
      </w:pPr>
    </w:p>
    <w:p w:rsidR="00962F76" w:rsidRDefault="009F4F6D">
      <w:r>
        <w:rPr>
          <w:noProof/>
        </w:rPr>
      </w:r>
      <w:r w:rsidR="009F4F6D">
        <w:rPr>
          <w:noProof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4B4116" w:rsidRPr="008F559B" w:rsidRDefault="008F559B" w:rsidP="004B4116">
      <w:pPr>
        <w:rPr>
          <w:b/>
          <w:bCs/>
        </w:rPr>
      </w:pPr>
      <w:r w:rsidRPr="008F559B">
        <w:rPr>
          <w:b/>
          <w:bCs/>
        </w:rPr>
        <w:t>Menez l’enquête :</w:t>
      </w:r>
    </w:p>
    <w:p w:rsidR="00097207" w:rsidRPr="004B4116" w:rsidRDefault="00962F76" w:rsidP="00962F76">
      <w:pPr>
        <w:rPr>
          <w:b/>
          <w:bCs/>
        </w:rPr>
      </w:pPr>
      <w:r w:rsidRPr="004B4116">
        <w:rPr>
          <w:b/>
          <w:bCs/>
        </w:rPr>
        <w:t>Exemple</w:t>
      </w:r>
      <w:r w:rsidR="00097207" w:rsidRPr="004B4116">
        <w:rPr>
          <w:b/>
          <w:bCs/>
        </w:rPr>
        <w:t xml:space="preserve"> pour le pouvoir des dieux</w:t>
      </w:r>
      <w:r w:rsidRPr="004B4116">
        <w:rPr>
          <w:b/>
          <w:bCs/>
        </w:rPr>
        <w:t xml:space="preserve"> : </w:t>
      </w:r>
    </w:p>
    <w:p w:rsidR="00962F76" w:rsidRDefault="00431915" w:rsidP="004B4116">
      <w:pPr>
        <w:jc w:val="both"/>
      </w:pPr>
      <w:r>
        <w:t>L</w:t>
      </w:r>
      <w:r w:rsidR="00962F76">
        <w:t xml:space="preserve">es dieux sont ceux qui font et défont les hommes et les rois. </w:t>
      </w:r>
      <w:r>
        <w:t xml:space="preserve">Les Argiens menés par Polynice sont vaincus parce que Zeus condamne « l’orgueil et la jactance » (vantardise) de Polynice et des Argiens. L’accessoire divin la « foudre » matérialise le pouvoir divin supérieur : « il lance sa foudre et renverse» Polynice. </w:t>
      </w:r>
      <w:r w:rsidR="0095662F">
        <w:t>Le destin est dirigé par les dieux.</w:t>
      </w:r>
    </w:p>
    <w:p w:rsidR="004B4116" w:rsidRDefault="004B4116" w:rsidP="004B4116">
      <w:pPr>
        <w:jc w:val="both"/>
      </w:pPr>
    </w:p>
    <w:p w:rsidR="004B4116" w:rsidRDefault="004B4116" w:rsidP="004B4116">
      <w:pPr>
        <w:jc w:val="both"/>
        <w:rPr>
          <w:b/>
          <w:bCs/>
        </w:rPr>
      </w:pPr>
      <w:r w:rsidRPr="004B4116">
        <w:rPr>
          <w:b/>
          <w:bCs/>
        </w:rPr>
        <w:t>Évaluation/régulation</w:t>
      </w:r>
    </w:p>
    <w:p w:rsidR="00B24ABA" w:rsidRPr="004B4116" w:rsidRDefault="00B24ABA" w:rsidP="004B4116">
      <w:pPr>
        <w:jc w:val="both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4B4116" w:rsidTr="004B4116">
        <w:tc>
          <w:tcPr>
            <w:tcW w:w="5225" w:type="dxa"/>
          </w:tcPr>
          <w:p w:rsidR="004B4116" w:rsidRDefault="004B4116" w:rsidP="004B4116">
            <w:pPr>
              <w:jc w:val="both"/>
            </w:pPr>
            <w:r>
              <w:t>2 citations entre guillemets correctement recopiées et introduites par une phrase</w:t>
            </w:r>
          </w:p>
        </w:tc>
        <w:tc>
          <w:tcPr>
            <w:tcW w:w="5225" w:type="dxa"/>
          </w:tcPr>
          <w:p w:rsidR="004B4116" w:rsidRDefault="004B4116" w:rsidP="004B4116">
            <w:pPr>
              <w:jc w:val="both"/>
            </w:pPr>
          </w:p>
        </w:tc>
      </w:tr>
      <w:tr w:rsidR="004B4116" w:rsidTr="004B4116">
        <w:tc>
          <w:tcPr>
            <w:tcW w:w="5225" w:type="dxa"/>
          </w:tcPr>
          <w:p w:rsidR="004B4116" w:rsidRDefault="004B4116" w:rsidP="004B4116">
            <w:pPr>
              <w:jc w:val="both"/>
            </w:pPr>
            <w:r>
              <w:t>Une phrase pour introduire l’hypothèse</w:t>
            </w:r>
          </w:p>
        </w:tc>
        <w:tc>
          <w:tcPr>
            <w:tcW w:w="5225" w:type="dxa"/>
          </w:tcPr>
          <w:p w:rsidR="004B4116" w:rsidRDefault="004B4116" w:rsidP="004B4116">
            <w:pPr>
              <w:jc w:val="both"/>
            </w:pPr>
          </w:p>
        </w:tc>
      </w:tr>
      <w:tr w:rsidR="004B4116" w:rsidTr="004B4116">
        <w:tc>
          <w:tcPr>
            <w:tcW w:w="5225" w:type="dxa"/>
          </w:tcPr>
          <w:p w:rsidR="004B4116" w:rsidRDefault="004B4116" w:rsidP="004B4116">
            <w:pPr>
              <w:jc w:val="both"/>
            </w:pPr>
            <w:r>
              <w:t>Une phrase pour identifier le pouvoir des dieux</w:t>
            </w:r>
          </w:p>
        </w:tc>
        <w:tc>
          <w:tcPr>
            <w:tcW w:w="5225" w:type="dxa"/>
          </w:tcPr>
          <w:p w:rsidR="004B4116" w:rsidRDefault="004B4116" w:rsidP="004B4116">
            <w:pPr>
              <w:jc w:val="both"/>
            </w:pPr>
          </w:p>
        </w:tc>
      </w:tr>
    </w:tbl>
    <w:p w:rsidR="004B4116" w:rsidRDefault="004B4116" w:rsidP="004B4116">
      <w:pPr>
        <w:jc w:val="both"/>
      </w:pPr>
    </w:p>
    <w:p w:rsidR="008129EC" w:rsidRDefault="008129EC"/>
    <w:sectPr w:rsidR="008129EC" w:rsidSect="001043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2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043F0" w:rsidRDefault="001043F0" w:rsidP="001043F0">
      <w:r>
        <w:separator/>
      </w:r>
    </w:p>
  </w:endnote>
  <w:endnote w:type="continuationSeparator" w:id="0">
    <w:p w:rsidR="001043F0" w:rsidRDefault="001043F0" w:rsidP="0010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043F0" w:rsidRDefault="001043F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043F0" w:rsidRDefault="001043F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043F0" w:rsidRDefault="001043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043F0" w:rsidRDefault="001043F0" w:rsidP="001043F0">
      <w:r>
        <w:separator/>
      </w:r>
    </w:p>
  </w:footnote>
  <w:footnote w:type="continuationSeparator" w:id="0">
    <w:p w:rsidR="001043F0" w:rsidRDefault="001043F0" w:rsidP="00104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043F0" w:rsidRDefault="001043F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043F0" w:rsidRPr="001043F0" w:rsidRDefault="001043F0" w:rsidP="001043F0">
    <w:pPr>
      <w:pStyle w:val="En-tte"/>
      <w:jc w:val="right"/>
      <w:rPr>
        <w:rFonts w:cstheme="minorHAnsi"/>
        <w:color w:val="4472C4" w:themeColor="accent1"/>
      </w:rPr>
    </w:pPr>
    <w:r w:rsidRPr="008B3520">
      <w:rPr>
        <w:rFonts w:cstheme="minorHAnsi"/>
        <w:color w:val="4472C4" w:themeColor="accent1"/>
      </w:rPr>
      <w:t xml:space="preserve">Sophocle, </w:t>
    </w:r>
    <w:r w:rsidRPr="008B3520">
      <w:rPr>
        <w:rFonts w:cstheme="minorHAnsi"/>
        <w:i/>
        <w:iCs/>
        <w:color w:val="4472C4" w:themeColor="accent1"/>
      </w:rPr>
      <w:t>Antigone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043F0" w:rsidRDefault="001043F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B2DCA"/>
    <w:multiLevelType w:val="hybridMultilevel"/>
    <w:tmpl w:val="D18A4A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7232C"/>
    <w:multiLevelType w:val="hybridMultilevel"/>
    <w:tmpl w:val="2CDA08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E694D"/>
    <w:multiLevelType w:val="hybridMultilevel"/>
    <w:tmpl w:val="D18A4A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856DF"/>
    <w:multiLevelType w:val="hybridMultilevel"/>
    <w:tmpl w:val="7A36E95E"/>
    <w:lvl w:ilvl="0" w:tplc="AF7007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233020">
    <w:abstractNumId w:val="1"/>
  </w:num>
  <w:num w:numId="2" w16cid:durableId="1715545373">
    <w:abstractNumId w:val="0"/>
  </w:num>
  <w:num w:numId="3" w16cid:durableId="566764234">
    <w:abstractNumId w:val="3"/>
  </w:num>
  <w:num w:numId="4" w16cid:durableId="2060857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EC"/>
    <w:rsid w:val="00090C60"/>
    <w:rsid w:val="0009641E"/>
    <w:rsid w:val="00097207"/>
    <w:rsid w:val="000E690B"/>
    <w:rsid w:val="001043F0"/>
    <w:rsid w:val="00144EB9"/>
    <w:rsid w:val="00316C40"/>
    <w:rsid w:val="0036604F"/>
    <w:rsid w:val="00431915"/>
    <w:rsid w:val="004B4116"/>
    <w:rsid w:val="004E2BEF"/>
    <w:rsid w:val="004F74F6"/>
    <w:rsid w:val="00531FDC"/>
    <w:rsid w:val="005C011A"/>
    <w:rsid w:val="005F07DB"/>
    <w:rsid w:val="00607BC0"/>
    <w:rsid w:val="00676CFD"/>
    <w:rsid w:val="00752564"/>
    <w:rsid w:val="00755555"/>
    <w:rsid w:val="007B2284"/>
    <w:rsid w:val="008129EC"/>
    <w:rsid w:val="00887BEA"/>
    <w:rsid w:val="008A29A0"/>
    <w:rsid w:val="008A7C40"/>
    <w:rsid w:val="008F559B"/>
    <w:rsid w:val="0095662F"/>
    <w:rsid w:val="00962F76"/>
    <w:rsid w:val="00967D8C"/>
    <w:rsid w:val="009F4F6D"/>
    <w:rsid w:val="00A30CDA"/>
    <w:rsid w:val="00A50DB1"/>
    <w:rsid w:val="00B24ABA"/>
    <w:rsid w:val="00BC01E8"/>
    <w:rsid w:val="00D70126"/>
    <w:rsid w:val="00EB6DC2"/>
    <w:rsid w:val="00EC42A6"/>
    <w:rsid w:val="00F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575CC5"/>
  <w14:defaultImageDpi w14:val="32767"/>
  <w15:chartTrackingRefBased/>
  <w15:docId w15:val="{3FE9ED26-8CAF-D243-AD39-1D6A204C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07DB"/>
    <w:pPr>
      <w:ind w:left="720"/>
      <w:contextualSpacing/>
    </w:pPr>
  </w:style>
  <w:style w:type="table" w:styleId="Grilledutableau">
    <w:name w:val="Table Grid"/>
    <w:basedOn w:val="TableauNormal"/>
    <w:uiPriority w:val="39"/>
    <w:rsid w:val="004B4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43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43F0"/>
  </w:style>
  <w:style w:type="paragraph" w:styleId="Pieddepage">
    <w:name w:val="footer"/>
    <w:basedOn w:val="Normal"/>
    <w:link w:val="PieddepageCar"/>
    <w:uiPriority w:val="99"/>
    <w:unhideWhenUsed/>
    <w:rsid w:val="001043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4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625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SOLIVO</dc:creator>
  <cp:keywords/>
  <dc:description/>
  <cp:lastModifiedBy>Marie SOLIVO</cp:lastModifiedBy>
  <cp:revision>12</cp:revision>
  <dcterms:created xsi:type="dcterms:W3CDTF">2024-12-16T18:18:00Z</dcterms:created>
  <dcterms:modified xsi:type="dcterms:W3CDTF">2024-12-25T14:39:00Z</dcterms:modified>
</cp:coreProperties>
</file>