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28900" w14:textId="47885331" w:rsidR="00FC6EB2" w:rsidRDefault="00FC6EB2" w:rsidP="00DE2EE7">
      <w:pPr>
        <w:pBdr>
          <w:bottom w:val="single" w:sz="4" w:space="1" w:color="auto"/>
        </w:pBdr>
        <w:rPr>
          <w:b/>
          <w:sz w:val="40"/>
          <w:szCs w:val="40"/>
        </w:rPr>
      </w:pPr>
      <w:r w:rsidRPr="00D12BDA">
        <w:rPr>
          <w:b/>
          <w:sz w:val="40"/>
          <w:szCs w:val="40"/>
        </w:rPr>
        <w:t>Lecture </w:t>
      </w:r>
      <w:r>
        <w:rPr>
          <w:b/>
          <w:sz w:val="40"/>
          <w:szCs w:val="40"/>
        </w:rPr>
        <w:t xml:space="preserve">d’image </w:t>
      </w:r>
      <w:r w:rsidRPr="00D12BDA">
        <w:rPr>
          <w:b/>
          <w:sz w:val="40"/>
          <w:szCs w:val="40"/>
        </w:rPr>
        <w:t>:</w:t>
      </w:r>
      <w:r w:rsidRPr="00DE2EE7">
        <w:rPr>
          <w:b/>
          <w:sz w:val="40"/>
          <w:szCs w:val="40"/>
        </w:rPr>
        <w:t xml:space="preserve"> </w:t>
      </w:r>
      <w:r w:rsidR="00DE2EE7" w:rsidRPr="00DE2EE7">
        <w:rPr>
          <w:b/>
          <w:sz w:val="40"/>
          <w:szCs w:val="40"/>
        </w:rPr>
        <w:t>Flash Gordon et Batman</w:t>
      </w:r>
    </w:p>
    <w:p w14:paraId="53EC5498" w14:textId="77777777" w:rsidR="00DE2EE7" w:rsidRDefault="00DE2EE7" w:rsidP="00DE2EE7"/>
    <w:p w14:paraId="320F958A" w14:textId="77777777" w:rsidR="00DE2EE7" w:rsidRPr="00DE2EE7" w:rsidRDefault="00DE2EE7" w:rsidP="00DE2EE7">
      <w:r>
        <w:t xml:space="preserve">Paul Jenkins et David </w:t>
      </w:r>
      <w:proofErr w:type="spellStart"/>
      <w:r>
        <w:t>Finch</w:t>
      </w:r>
      <w:proofErr w:type="spellEnd"/>
      <w:r>
        <w:t xml:space="preserve">, </w:t>
      </w:r>
      <w:r w:rsidRPr="00DE2EE7">
        <w:rPr>
          <w:i/>
        </w:rPr>
        <w:t>Batman Le chevalier noir, Terreurs nocturnes</w:t>
      </w:r>
      <w:r>
        <w:t xml:space="preserve">, DC Comics, 2011-2012, </w:t>
      </w:r>
      <w:r w:rsidRPr="00DE2EE7">
        <w:t xml:space="preserve">In </w:t>
      </w:r>
      <w:r w:rsidRPr="00DE2EE7">
        <w:rPr>
          <w:i/>
        </w:rPr>
        <w:t>Colibris</w:t>
      </w:r>
      <w:r w:rsidRPr="00DE2EE7">
        <w:t xml:space="preserve"> </w:t>
      </w:r>
      <w:proofErr w:type="spellStart"/>
      <w:r w:rsidRPr="00DE2EE7">
        <w:t>5</w:t>
      </w:r>
      <w:r w:rsidRPr="00DE2EE7">
        <w:rPr>
          <w:vertAlign w:val="superscript"/>
        </w:rPr>
        <w:t>e</w:t>
      </w:r>
      <w:proofErr w:type="spellEnd"/>
      <w:r w:rsidRPr="00DE2EE7">
        <w:t xml:space="preserve">, Hatier </w:t>
      </w:r>
      <w:proofErr w:type="spellStart"/>
      <w:r w:rsidRPr="00DE2EE7">
        <w:t>p.31</w:t>
      </w:r>
      <w:proofErr w:type="spellEnd"/>
    </w:p>
    <w:p w14:paraId="0AFBE246" w14:textId="77F2A0CB" w:rsidR="00532FBC" w:rsidRDefault="00532FBC" w:rsidP="00FC6EB2"/>
    <w:p w14:paraId="3CFB14C4" w14:textId="77777777" w:rsidR="00DE2EE7" w:rsidRDefault="00DE2EE7" w:rsidP="00532FBC">
      <w:pPr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</w:p>
    <w:p w14:paraId="5C3E8AC0" w14:textId="1AF8EE3E" w:rsidR="004D67F8" w:rsidRDefault="00DE2EE7" w:rsidP="00DE2EE7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7C24C1E" wp14:editId="6745CB99">
            <wp:extent cx="4520879" cy="7393305"/>
            <wp:effectExtent l="0" t="0" r="635" b="0"/>
            <wp:docPr id="1" name="Image 1" descr="Flash%20Gor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sh%20Gord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57" cy="74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E1E2" w14:textId="2930A543" w:rsidR="00FC6EB2" w:rsidRDefault="00FC6EB2" w:rsidP="00FC6EB2">
      <w:pPr>
        <w:rPr>
          <w:lang w:val="en-US"/>
        </w:rPr>
      </w:pPr>
      <w:bookmarkStart w:id="0" w:name="_GoBack"/>
      <w:bookmarkEnd w:id="0"/>
    </w:p>
    <w:p w14:paraId="05B19002" w14:textId="77777777" w:rsidR="00DE2EE7" w:rsidRPr="00DE2EE7" w:rsidRDefault="00DE2EE7" w:rsidP="00DE2EE7">
      <w:pPr>
        <w:rPr>
          <w:rFonts w:ascii="Arial" w:eastAsia="Times New Roman" w:hAnsi="Arial" w:cs="Arial"/>
          <w:b/>
          <w:color w:val="222222"/>
          <w:shd w:val="clear" w:color="auto" w:fill="FFFFFF"/>
          <w:lang w:eastAsia="fr-FR"/>
        </w:rPr>
      </w:pPr>
      <w:r w:rsidRPr="00532FBC">
        <w:rPr>
          <w:rFonts w:ascii="Arial" w:eastAsia="Times New Roman" w:hAnsi="Arial" w:cs="Arial"/>
          <w:b/>
          <w:color w:val="222222"/>
          <w:shd w:val="clear" w:color="auto" w:fill="FFFFFF"/>
          <w:lang w:eastAsia="fr-FR"/>
        </w:rPr>
        <w:t xml:space="preserve">Bilan </w:t>
      </w:r>
    </w:p>
    <w:p w14:paraId="511BB654" w14:textId="4A6C2654" w:rsidR="00DE2EE7" w:rsidRDefault="00DE2EE7" w:rsidP="00DE2EE7">
      <w:pPr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  <w:r w:rsidRPr="00532FBC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À partir de cette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planche, montrez que le super-</w:t>
      </w:r>
      <w:r w:rsidRPr="00532FBC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héros est un héros épique (exploits, missions, qualités, </w:t>
      </w:r>
      <w:proofErr w:type="spellStart"/>
      <w:r w:rsidRPr="00532FBC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super-pouvoirs</w:t>
      </w:r>
      <w:proofErr w:type="spellEnd"/>
      <w:r w:rsidRPr="00532FBC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, costumes) mais que la notion de héros épique 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a évolué (présence de l'humour).</w:t>
      </w:r>
    </w:p>
    <w:p w14:paraId="0AC79D55" w14:textId="2449C1A9" w:rsidR="00DE2EE7" w:rsidRPr="00532FBC" w:rsidRDefault="00DE2EE7" w:rsidP="00DE2EE7">
      <w:pPr>
        <w:rPr>
          <w:rFonts w:ascii="Times New Roman" w:eastAsia="Times New Roman" w:hAnsi="Times New Roman" w:cs="Times New Roman"/>
          <w:lang w:eastAsia="fr-FR"/>
        </w:rPr>
      </w:pPr>
      <w:r w:rsidRPr="00532FBC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Rédigez 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votre bilan en quelques phrases.</w:t>
      </w:r>
    </w:p>
    <w:p w14:paraId="2AD85683" w14:textId="77777777" w:rsidR="00DE2EE7" w:rsidRDefault="00DE2EE7" w:rsidP="00DE2EE7">
      <w:pPr>
        <w:rPr>
          <w:rFonts w:ascii="Arial" w:eastAsia="Times New Roman" w:hAnsi="Arial" w:cs="Arial"/>
          <w:color w:val="222222"/>
          <w:lang w:eastAsia="fr-FR"/>
        </w:rPr>
      </w:pPr>
    </w:p>
    <w:p w14:paraId="3C9745AA" w14:textId="0C64B6C7" w:rsidR="00DE2EE7" w:rsidRPr="00DE2EE7" w:rsidRDefault="00DE2EE7" w:rsidP="00DE2EE7">
      <w:pPr>
        <w:rPr>
          <w:rFonts w:ascii="Arial" w:eastAsia="Times New Roman" w:hAnsi="Arial" w:cs="Arial"/>
          <w:b/>
          <w:color w:val="222222"/>
          <w:lang w:eastAsia="fr-FR"/>
        </w:rPr>
      </w:pPr>
      <w:r>
        <w:rPr>
          <w:rFonts w:ascii="Arial" w:eastAsia="Times New Roman" w:hAnsi="Arial" w:cs="Arial"/>
          <w:b/>
          <w:color w:val="222222"/>
          <w:lang w:eastAsia="fr-FR"/>
        </w:rPr>
        <w:t>Valise de mots</w:t>
      </w:r>
      <w:r w:rsidRPr="00532FBC">
        <w:rPr>
          <w:rFonts w:ascii="Arial" w:eastAsia="Times New Roman" w:hAnsi="Arial" w:cs="Arial"/>
          <w:b/>
          <w:color w:val="222222"/>
          <w:lang w:eastAsia="fr-FR"/>
        </w:rPr>
        <w:t> </w:t>
      </w:r>
      <w:r w:rsidRPr="00DE2EE7">
        <w:rPr>
          <w:rFonts w:ascii="Arial" w:eastAsia="Times New Roman" w:hAnsi="Arial" w:cs="Arial"/>
          <w:b/>
          <w:color w:val="222222"/>
          <w:lang w:eastAsia="fr-FR"/>
        </w:rPr>
        <w:t>p</w:t>
      </w:r>
      <w:r w:rsidRPr="00532FBC">
        <w:rPr>
          <w:rFonts w:ascii="Arial" w:eastAsia="Times New Roman" w:hAnsi="Arial" w:cs="Arial"/>
          <w:b/>
          <w:color w:val="222222"/>
          <w:lang w:eastAsia="fr-FR"/>
        </w:rPr>
        <w:t>our étudier une BD</w:t>
      </w:r>
      <w:r w:rsidRPr="00532FBC">
        <w:rPr>
          <w:rFonts w:ascii="Arial" w:eastAsia="Times New Roman" w:hAnsi="Arial" w:cs="Arial"/>
          <w:color w:val="222222"/>
          <w:lang w:eastAsia="fr-FR"/>
        </w:rPr>
        <w:t xml:space="preserve"> </w:t>
      </w:r>
    </w:p>
    <w:p w14:paraId="6268E6A7" w14:textId="77777777" w:rsidR="00DE2EE7" w:rsidRDefault="00DE2EE7" w:rsidP="00DE2EE7">
      <w:pPr>
        <w:rPr>
          <w:rFonts w:ascii="Arial" w:eastAsia="Times New Roman" w:hAnsi="Arial" w:cs="Arial"/>
          <w:color w:val="222222"/>
          <w:lang w:eastAsia="fr-FR"/>
        </w:rPr>
      </w:pPr>
      <w:r w:rsidRPr="00532FBC">
        <w:rPr>
          <w:rFonts w:ascii="Arial" w:eastAsia="Times New Roman" w:hAnsi="Arial" w:cs="Arial"/>
          <w:color w:val="222222"/>
          <w:lang w:eastAsia="fr-FR"/>
        </w:rPr>
        <w:t xml:space="preserve">• Vignette : cadre contenant une image de bande dessinée. </w:t>
      </w:r>
    </w:p>
    <w:p w14:paraId="67E2BC2C" w14:textId="77777777" w:rsidR="00DE2EE7" w:rsidRDefault="00DE2EE7" w:rsidP="00DE2EE7">
      <w:pPr>
        <w:rPr>
          <w:rFonts w:ascii="Arial" w:eastAsia="Times New Roman" w:hAnsi="Arial" w:cs="Arial"/>
          <w:color w:val="222222"/>
          <w:lang w:eastAsia="fr-FR"/>
        </w:rPr>
      </w:pPr>
      <w:r w:rsidRPr="00532FBC">
        <w:rPr>
          <w:rFonts w:ascii="Arial" w:eastAsia="Times New Roman" w:hAnsi="Arial" w:cs="Arial"/>
          <w:color w:val="222222"/>
          <w:lang w:eastAsia="fr-FR"/>
        </w:rPr>
        <w:t xml:space="preserve">• Cadrage : portion de l'espace représenté dans chaque vignette </w:t>
      </w:r>
    </w:p>
    <w:p w14:paraId="1029FE6D" w14:textId="77777777" w:rsidR="00DE2EE7" w:rsidRDefault="00DE2EE7" w:rsidP="00DE2EE7">
      <w:pPr>
        <w:rPr>
          <w:rFonts w:ascii="Arial" w:eastAsia="Times New Roman" w:hAnsi="Arial" w:cs="Arial"/>
          <w:color w:val="222222"/>
          <w:lang w:eastAsia="fr-FR"/>
        </w:rPr>
      </w:pPr>
      <w:r w:rsidRPr="00532FBC">
        <w:rPr>
          <w:rFonts w:ascii="Arial" w:eastAsia="Times New Roman" w:hAnsi="Arial" w:cs="Arial"/>
          <w:color w:val="222222"/>
          <w:lang w:eastAsia="fr-FR"/>
        </w:rPr>
        <w:t>• Lettrage : forme, taille et épaisseur des lettres qui permettent de traduire les bruits et les cris.</w:t>
      </w:r>
    </w:p>
    <w:p w14:paraId="7B250143" w14:textId="1C968A64" w:rsidR="00DE2EE7" w:rsidRDefault="00DE2EE7" w:rsidP="00DE2EE7">
      <w:pPr>
        <w:rPr>
          <w:rFonts w:ascii="Arial" w:eastAsia="Times New Roman" w:hAnsi="Arial" w:cs="Arial"/>
          <w:color w:val="222222"/>
          <w:lang w:eastAsia="fr-FR"/>
        </w:rPr>
      </w:pPr>
      <w:r w:rsidRPr="00532FBC">
        <w:rPr>
          <w:rFonts w:ascii="Arial" w:eastAsia="Times New Roman" w:hAnsi="Arial" w:cs="Arial"/>
          <w:color w:val="222222"/>
          <w:lang w:eastAsia="fr-FR"/>
        </w:rPr>
        <w:t xml:space="preserve">• Bulle : espace graphique qui contient les paroles et pensées des personnages </w:t>
      </w:r>
    </w:p>
    <w:p w14:paraId="30960103" w14:textId="55AE58EE" w:rsidR="00DE2EE7" w:rsidRPr="00532FBC" w:rsidRDefault="00DE2EE7" w:rsidP="00DE2EE7">
      <w:pPr>
        <w:rPr>
          <w:rFonts w:ascii="Arial" w:eastAsia="Times New Roman" w:hAnsi="Arial" w:cs="Arial"/>
          <w:color w:val="222222"/>
          <w:lang w:eastAsia="fr-FR"/>
        </w:rPr>
      </w:pPr>
      <w:r w:rsidRPr="00532FBC">
        <w:rPr>
          <w:rFonts w:ascii="Arial" w:eastAsia="Times New Roman" w:hAnsi="Arial" w:cs="Arial"/>
          <w:color w:val="222222"/>
          <w:lang w:eastAsia="fr-FR"/>
        </w:rPr>
        <w:t>• Planche : page de bande dessinée  </w:t>
      </w:r>
    </w:p>
    <w:p w14:paraId="3FBB2D5A" w14:textId="77777777" w:rsidR="00DE2EE7" w:rsidRPr="00DE2EE7" w:rsidRDefault="00DE2EE7" w:rsidP="00FC6EB2"/>
    <w:p w14:paraId="66E48ABE" w14:textId="77777777" w:rsidR="00FC6EB2" w:rsidRPr="00DE2EE7" w:rsidRDefault="00FC6EB2" w:rsidP="00FC6EB2">
      <w:pPr>
        <w:rPr>
          <w:b/>
          <w:sz w:val="40"/>
          <w:szCs w:val="40"/>
        </w:rPr>
      </w:pPr>
    </w:p>
    <w:p w14:paraId="68AB8DBD" w14:textId="77777777" w:rsidR="00FC6EB2" w:rsidRPr="00DE2EE7" w:rsidRDefault="00FC6EB2" w:rsidP="00FC6EB2">
      <w:pPr>
        <w:rPr>
          <w:b/>
          <w:sz w:val="40"/>
          <w:szCs w:val="40"/>
        </w:rPr>
      </w:pPr>
    </w:p>
    <w:p w14:paraId="18696906" w14:textId="77777777" w:rsidR="00FC6EB2" w:rsidRPr="00DE2EE7" w:rsidRDefault="00FC6EB2" w:rsidP="00FC6EB2"/>
    <w:p w14:paraId="1EEECB19" w14:textId="77777777" w:rsidR="00FC6EB2" w:rsidRPr="00DE2EE7" w:rsidRDefault="00FC6EB2" w:rsidP="00FC6EB2"/>
    <w:p w14:paraId="49F22F3C" w14:textId="77777777" w:rsidR="00FC6EB2" w:rsidRPr="00DE2EE7" w:rsidRDefault="00FC6EB2" w:rsidP="00FC6EB2"/>
    <w:p w14:paraId="6B0AF0A1" w14:textId="77777777" w:rsidR="00C840F7" w:rsidRPr="00DE2EE7" w:rsidRDefault="00DE2EE7"/>
    <w:sectPr w:rsidR="00C840F7" w:rsidRPr="00DE2EE7" w:rsidSect="00D12BDA">
      <w:headerReference w:type="default" r:id="rId5"/>
      <w:pgSz w:w="11900" w:h="16840"/>
      <w:pgMar w:top="720" w:right="720" w:bottom="720" w:left="720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714FF" w14:textId="77777777" w:rsidR="00537935" w:rsidRPr="00537935" w:rsidRDefault="00DE2EE7">
    <w:pPr>
      <w:pStyle w:val="En-tte"/>
      <w:rPr>
        <w:b/>
        <w:color w:val="5B9BD5" w:themeColor="accent5"/>
      </w:rPr>
    </w:pPr>
    <w:r w:rsidRPr="00537935">
      <w:rPr>
        <w:b/>
        <w:color w:val="5B9BD5" w:themeColor="accent5"/>
      </w:rPr>
      <w:t xml:space="preserve">Séquence </w:t>
    </w:r>
    <w:proofErr w:type="spellStart"/>
    <w:r w:rsidRPr="00537935">
      <w:rPr>
        <w:b/>
        <w:color w:val="5B9BD5" w:themeColor="accent5"/>
      </w:rPr>
      <w:t>5e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EB2"/>
    <w:rsid w:val="00090C60"/>
    <w:rsid w:val="004D67F8"/>
    <w:rsid w:val="00531FDC"/>
    <w:rsid w:val="00532FBC"/>
    <w:rsid w:val="00607BC0"/>
    <w:rsid w:val="007B2284"/>
    <w:rsid w:val="008A29A0"/>
    <w:rsid w:val="00A30CDA"/>
    <w:rsid w:val="00BC01E8"/>
    <w:rsid w:val="00DE2EE7"/>
    <w:rsid w:val="00FC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E0D32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6E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6E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6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124</Words>
  <Characters>683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3</cp:revision>
  <dcterms:created xsi:type="dcterms:W3CDTF">2024-08-10T15:51:00Z</dcterms:created>
  <dcterms:modified xsi:type="dcterms:W3CDTF">2024-08-12T09:22:00Z</dcterms:modified>
</cp:coreProperties>
</file>