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BA1D3" w14:textId="279A2D33" w:rsidR="00C840F7" w:rsidRDefault="00640D4D" w:rsidP="007F6EEF">
      <w:pPr>
        <w:pBdr>
          <w:bottom w:val="single" w:sz="4" w:space="1" w:color="auto"/>
        </w:pBdr>
        <w:rPr>
          <w:b/>
          <w:sz w:val="40"/>
          <w:szCs w:val="40"/>
        </w:rPr>
      </w:pPr>
      <w:r w:rsidRPr="00DD48FE">
        <w:rPr>
          <w:b/>
          <w:sz w:val="40"/>
          <w:szCs w:val="40"/>
        </w:rPr>
        <w:t xml:space="preserve">EDL : </w:t>
      </w:r>
      <w:r w:rsidR="00DD48FE" w:rsidRPr="00DD48FE">
        <w:rPr>
          <w:b/>
          <w:sz w:val="40"/>
          <w:szCs w:val="40"/>
        </w:rPr>
        <w:t>phrase simple</w:t>
      </w:r>
      <w:r w:rsidR="007F6EEF">
        <w:rPr>
          <w:b/>
          <w:sz w:val="40"/>
          <w:szCs w:val="40"/>
        </w:rPr>
        <w:t>-prof</w:t>
      </w:r>
    </w:p>
    <w:p w14:paraId="2380C5A2" w14:textId="3FA71041" w:rsidR="00CA02ED" w:rsidRDefault="00CA02ED">
      <w:pPr>
        <w:rPr>
          <w:b/>
        </w:rPr>
      </w:pPr>
    </w:p>
    <w:p w14:paraId="1D229D81" w14:textId="3E288614" w:rsidR="007F6EEF" w:rsidRDefault="007F6EEF" w:rsidP="007F6EEF">
      <w:pPr>
        <w:rPr>
          <w:b/>
        </w:rPr>
      </w:pPr>
      <w:r>
        <w:rPr>
          <w:b/>
        </w:rPr>
        <w:t>Source : ressources académiques (Bordeaux)</w:t>
      </w:r>
    </w:p>
    <w:p w14:paraId="33AC8575" w14:textId="77777777" w:rsidR="007F6EEF" w:rsidRDefault="007F6EEF" w:rsidP="007F6EEF">
      <w:pPr>
        <w:rPr>
          <w:b/>
        </w:rPr>
      </w:pPr>
    </w:p>
    <w:p w14:paraId="38500760" w14:textId="54012412" w:rsidR="00CA02ED" w:rsidRPr="00236968" w:rsidRDefault="007F6EEF" w:rsidP="007F6EEF">
      <w:pPr>
        <w:rPr>
          <w:rFonts w:cs="Calibri"/>
          <w:b/>
          <w:color w:val="002060"/>
        </w:rPr>
      </w:pPr>
      <w:r>
        <w:rPr>
          <w:b/>
        </w:rPr>
        <w:t xml:space="preserve">1. </w:t>
      </w:r>
      <w:r w:rsidR="00CA02ED" w:rsidRPr="00236968">
        <w:rPr>
          <w:rFonts w:cs="Calibri"/>
          <w:b/>
          <w:color w:val="002060"/>
        </w:rPr>
        <w:t xml:space="preserve">Premier travail sur corpus : </w:t>
      </w:r>
      <w:r w:rsidR="00CA02ED">
        <w:rPr>
          <w:rFonts w:cs="Calibri"/>
          <w:b/>
          <w:color w:val="002060"/>
        </w:rPr>
        <w:t>les non- phrases</w:t>
      </w:r>
    </w:p>
    <w:p w14:paraId="7137C790" w14:textId="77777777" w:rsidR="00CA02ED" w:rsidRDefault="00CA02ED" w:rsidP="00CA02ED">
      <w:pPr>
        <w:numPr>
          <w:ilvl w:val="0"/>
          <w:numId w:val="2"/>
        </w:numPr>
        <w:rPr>
          <w:rFonts w:cs="Calibri"/>
          <w:bCs/>
          <w:color w:val="002060"/>
        </w:rPr>
      </w:pPr>
      <w:r>
        <w:rPr>
          <w:rFonts w:cs="Calibri"/>
          <w:bCs/>
          <w:color w:val="002060"/>
        </w:rPr>
        <w:t>Tout de même quelle odeur. (Queneau)</w:t>
      </w:r>
    </w:p>
    <w:p w14:paraId="03EFC96A" w14:textId="77777777" w:rsidR="00CA02ED" w:rsidRDefault="00CA02ED" w:rsidP="00CA02ED">
      <w:pPr>
        <w:numPr>
          <w:ilvl w:val="0"/>
          <w:numId w:val="2"/>
        </w:numPr>
        <w:rPr>
          <w:rFonts w:cs="Calibri"/>
          <w:bCs/>
          <w:color w:val="002060"/>
        </w:rPr>
      </w:pPr>
      <w:r>
        <w:rPr>
          <w:rFonts w:cs="Calibri"/>
          <w:bCs/>
          <w:color w:val="002060"/>
        </w:rPr>
        <w:t>Où est-il donc ? (Molière)</w:t>
      </w:r>
    </w:p>
    <w:p w14:paraId="210EA2C7" w14:textId="77777777" w:rsidR="00CA02ED" w:rsidRDefault="00CA02ED" w:rsidP="00CA02ED">
      <w:pPr>
        <w:numPr>
          <w:ilvl w:val="0"/>
          <w:numId w:val="2"/>
        </w:numPr>
        <w:rPr>
          <w:rFonts w:cs="Calibri"/>
          <w:bCs/>
          <w:color w:val="002060"/>
        </w:rPr>
      </w:pPr>
      <w:r>
        <w:rPr>
          <w:rFonts w:cs="Calibri"/>
          <w:bCs/>
          <w:color w:val="002060"/>
        </w:rPr>
        <w:t>Salut, c’est Fred !</w:t>
      </w:r>
    </w:p>
    <w:p w14:paraId="498779C5" w14:textId="77777777" w:rsidR="00CA02ED" w:rsidRDefault="00CA02ED" w:rsidP="00CA02ED">
      <w:pPr>
        <w:numPr>
          <w:ilvl w:val="0"/>
          <w:numId w:val="2"/>
        </w:numPr>
        <w:rPr>
          <w:rFonts w:cs="Calibri"/>
          <w:bCs/>
          <w:color w:val="002060"/>
        </w:rPr>
      </w:pPr>
      <w:r>
        <w:rPr>
          <w:rFonts w:cs="Calibri"/>
          <w:bCs/>
          <w:color w:val="002060"/>
        </w:rPr>
        <w:t>Dépêche-toi !</w:t>
      </w:r>
    </w:p>
    <w:p w14:paraId="6D574D5C" w14:textId="77777777" w:rsidR="00CA02ED" w:rsidRDefault="00CA02ED" w:rsidP="00CA02ED">
      <w:pPr>
        <w:numPr>
          <w:ilvl w:val="0"/>
          <w:numId w:val="2"/>
        </w:numPr>
        <w:rPr>
          <w:rFonts w:cs="Calibri"/>
          <w:bCs/>
          <w:color w:val="002060"/>
        </w:rPr>
      </w:pPr>
      <w:r>
        <w:rPr>
          <w:rFonts w:cs="Calibri"/>
          <w:bCs/>
          <w:color w:val="002060"/>
        </w:rPr>
        <w:t>Mais le voici tout à propos.</w:t>
      </w:r>
      <w:r w:rsidRPr="00807D64">
        <w:rPr>
          <w:rFonts w:cs="Calibri"/>
          <w:bCs/>
          <w:color w:val="002060"/>
        </w:rPr>
        <w:t xml:space="preserve"> </w:t>
      </w:r>
      <w:r>
        <w:rPr>
          <w:rFonts w:cs="Calibri"/>
          <w:bCs/>
          <w:color w:val="002060"/>
        </w:rPr>
        <w:t>(Molière)</w:t>
      </w:r>
    </w:p>
    <w:p w14:paraId="493FB79C" w14:textId="77777777" w:rsidR="00CA02ED" w:rsidRDefault="00CA02ED" w:rsidP="00CA02ED">
      <w:pPr>
        <w:numPr>
          <w:ilvl w:val="0"/>
          <w:numId w:val="2"/>
        </w:numPr>
        <w:rPr>
          <w:rFonts w:cs="Calibri"/>
          <w:b/>
          <w:color w:val="4472C4"/>
        </w:rPr>
      </w:pPr>
      <w:r>
        <w:rPr>
          <w:rFonts w:cs="Calibri"/>
          <w:b/>
          <w:color w:val="4472C4"/>
        </w:rPr>
        <w:t xml:space="preserve">Partis armoire non colère. </w:t>
      </w:r>
      <w:r>
        <w:rPr>
          <w:rFonts w:cs="Calibri"/>
          <w:b/>
          <w:i/>
          <w:iCs/>
          <w:color w:val="4472C4"/>
        </w:rPr>
        <w:t>Suite de mots du français mais pas d’ordre/ de syntaxe + pas de sens parce qu’absence de lien/ cohésion entre les référents des mots</w:t>
      </w:r>
      <w:r>
        <w:rPr>
          <w:rFonts w:cs="Calibri"/>
          <w:b/>
          <w:color w:val="4472C4"/>
        </w:rPr>
        <w:t>.</w:t>
      </w:r>
    </w:p>
    <w:p w14:paraId="2C73B8CF" w14:textId="77777777" w:rsidR="00CA02ED" w:rsidRDefault="00CA02ED" w:rsidP="00CA02ED">
      <w:pPr>
        <w:numPr>
          <w:ilvl w:val="0"/>
          <w:numId w:val="2"/>
        </w:numPr>
        <w:rPr>
          <w:rFonts w:cs="Calibri"/>
          <w:bCs/>
          <w:color w:val="002060"/>
        </w:rPr>
      </w:pPr>
      <w:r>
        <w:rPr>
          <w:rFonts w:cs="Calibri"/>
          <w:bCs/>
          <w:color w:val="002060"/>
        </w:rPr>
        <w:t>La maison bleue sur la colline sera transformée en maison de retraite</w:t>
      </w:r>
    </w:p>
    <w:p w14:paraId="6E85AE92" w14:textId="77777777" w:rsidR="00CA02ED" w:rsidRDefault="00CA02ED" w:rsidP="00CA02ED">
      <w:pPr>
        <w:numPr>
          <w:ilvl w:val="0"/>
          <w:numId w:val="2"/>
        </w:numPr>
        <w:rPr>
          <w:rFonts w:cs="Calibri"/>
          <w:bCs/>
          <w:color w:val="002060"/>
        </w:rPr>
      </w:pPr>
      <w:r>
        <w:rPr>
          <w:rFonts w:cs="Calibri"/>
          <w:bCs/>
          <w:color w:val="002060"/>
        </w:rPr>
        <w:t>Vite une table, du papier, de l’encre.</w:t>
      </w:r>
      <w:r w:rsidRPr="00807D64">
        <w:rPr>
          <w:rFonts w:cs="Calibri"/>
          <w:bCs/>
          <w:color w:val="002060"/>
        </w:rPr>
        <w:t xml:space="preserve"> </w:t>
      </w:r>
      <w:r>
        <w:rPr>
          <w:rFonts w:cs="Calibri"/>
          <w:bCs/>
          <w:color w:val="002060"/>
        </w:rPr>
        <w:t>(Molière)</w:t>
      </w:r>
    </w:p>
    <w:p w14:paraId="1986FAEC" w14:textId="77777777" w:rsidR="00CA02ED" w:rsidRDefault="00CA02ED" w:rsidP="00CA02ED">
      <w:pPr>
        <w:numPr>
          <w:ilvl w:val="0"/>
          <w:numId w:val="2"/>
        </w:numPr>
        <w:rPr>
          <w:rFonts w:cs="Calibri"/>
          <w:bCs/>
          <w:color w:val="002060"/>
        </w:rPr>
      </w:pPr>
      <w:r>
        <w:rPr>
          <w:rFonts w:cs="Calibri"/>
          <w:bCs/>
          <w:color w:val="002060"/>
        </w:rPr>
        <w:t>Moi, médecin, Monsieur !</w:t>
      </w:r>
      <w:r w:rsidRPr="00807D64">
        <w:rPr>
          <w:rFonts w:cs="Calibri"/>
          <w:bCs/>
          <w:color w:val="002060"/>
        </w:rPr>
        <w:t xml:space="preserve"> </w:t>
      </w:r>
      <w:r>
        <w:rPr>
          <w:rFonts w:cs="Calibri"/>
          <w:bCs/>
          <w:color w:val="002060"/>
        </w:rPr>
        <w:t>(Molière)</w:t>
      </w:r>
    </w:p>
    <w:p w14:paraId="6A54E827" w14:textId="77777777" w:rsidR="00CA02ED" w:rsidRDefault="00CA02ED" w:rsidP="00CA02ED">
      <w:pPr>
        <w:numPr>
          <w:ilvl w:val="0"/>
          <w:numId w:val="2"/>
        </w:numPr>
        <w:rPr>
          <w:rFonts w:cs="Calibri"/>
          <w:b/>
          <w:color w:val="4472C4"/>
        </w:rPr>
      </w:pPr>
      <w:r>
        <w:rPr>
          <w:rFonts w:cs="Calibri"/>
          <w:b/>
          <w:color w:val="4472C4"/>
        </w:rPr>
        <w:t xml:space="preserve">Les salades tergiversent la morue épanouie. </w:t>
      </w:r>
      <w:r>
        <w:rPr>
          <w:rFonts w:cs="Calibri"/>
          <w:b/>
          <w:i/>
          <w:iCs/>
          <w:color w:val="4472C4"/>
        </w:rPr>
        <w:t xml:space="preserve">Suite de mots avec ordre/ syntaxe (S-V-Complément) mais pas de sens (sauf à penser poésie ...) parce qu’absence de lien entre les référents. </w:t>
      </w:r>
    </w:p>
    <w:p w14:paraId="565B17C1" w14:textId="77777777" w:rsidR="00CA02ED" w:rsidRDefault="00CA02ED" w:rsidP="00CA02ED">
      <w:pPr>
        <w:numPr>
          <w:ilvl w:val="0"/>
          <w:numId w:val="2"/>
        </w:numPr>
        <w:rPr>
          <w:rFonts w:cs="Calibri"/>
          <w:bCs/>
          <w:color w:val="002060"/>
        </w:rPr>
      </w:pPr>
      <w:r>
        <w:rPr>
          <w:rFonts w:cs="Calibri"/>
          <w:bCs/>
          <w:color w:val="002060"/>
        </w:rPr>
        <w:t>Tes chaussettes ne sont pas propres.</w:t>
      </w:r>
    </w:p>
    <w:p w14:paraId="7FAB1D0D" w14:textId="77777777" w:rsidR="00CA02ED" w:rsidRDefault="00CA02ED" w:rsidP="00CA02ED">
      <w:pPr>
        <w:numPr>
          <w:ilvl w:val="0"/>
          <w:numId w:val="2"/>
        </w:numPr>
        <w:rPr>
          <w:rFonts w:cs="Calibri"/>
          <w:b/>
          <w:color w:val="4472C4"/>
        </w:rPr>
      </w:pPr>
      <w:r>
        <w:rPr>
          <w:rFonts w:cs="Calibri"/>
          <w:b/>
          <w:color w:val="4472C4"/>
        </w:rPr>
        <w:t xml:space="preserve">Sales chaussettes tes sont. </w:t>
      </w:r>
      <w:r>
        <w:rPr>
          <w:rFonts w:cs="Calibri"/>
          <w:b/>
          <w:i/>
          <w:iCs/>
          <w:color w:val="4472C4"/>
        </w:rPr>
        <w:t>Suite de mots avec une cohésion sémantique entre les référents donc un sens mais pas d’ordre.</w:t>
      </w:r>
      <w:r>
        <w:rPr>
          <w:rFonts w:cs="Calibri"/>
          <w:b/>
          <w:color w:val="4472C4"/>
        </w:rPr>
        <w:t xml:space="preserve"> </w:t>
      </w:r>
    </w:p>
    <w:p w14:paraId="62868909" w14:textId="77777777" w:rsidR="00CA02ED" w:rsidRDefault="00CA02ED" w:rsidP="00CA02ED">
      <w:pPr>
        <w:numPr>
          <w:ilvl w:val="0"/>
          <w:numId w:val="2"/>
        </w:numPr>
        <w:rPr>
          <w:rFonts w:cs="Calibri"/>
          <w:bCs/>
          <w:color w:val="002060"/>
        </w:rPr>
      </w:pPr>
      <w:r>
        <w:rPr>
          <w:rFonts w:cs="Calibri"/>
          <w:bCs/>
          <w:color w:val="002060"/>
        </w:rPr>
        <w:t>Ton frère, l’aîné, ils l’ont eu, déjà, tes profs de cette année ?</w:t>
      </w:r>
    </w:p>
    <w:p w14:paraId="5E440E49" w14:textId="77777777" w:rsidR="00CA02ED" w:rsidRDefault="00CA02ED" w:rsidP="00CA02ED">
      <w:pPr>
        <w:numPr>
          <w:ilvl w:val="0"/>
          <w:numId w:val="2"/>
        </w:numPr>
        <w:rPr>
          <w:rFonts w:cs="Calibri"/>
          <w:bCs/>
          <w:color w:val="002060"/>
        </w:rPr>
      </w:pPr>
      <w:r>
        <w:rPr>
          <w:rFonts w:cs="Calibri"/>
          <w:bCs/>
          <w:color w:val="002060"/>
        </w:rPr>
        <w:t>Hélas…</w:t>
      </w:r>
    </w:p>
    <w:p w14:paraId="73E4F58F" w14:textId="77777777" w:rsidR="00CA02ED" w:rsidRDefault="00CA02ED" w:rsidP="00CA02ED">
      <w:pPr>
        <w:jc w:val="both"/>
      </w:pPr>
    </w:p>
    <w:p w14:paraId="31AD767F" w14:textId="479F8D13" w:rsidR="00CA02ED" w:rsidRDefault="007F6EEF" w:rsidP="007F6EEF">
      <w:pPr>
        <w:jc w:val="both"/>
      </w:pPr>
      <w:r>
        <w:t>Nota bene : l</w:t>
      </w:r>
      <w:r w:rsidR="00CA02ED">
        <w:t>es éléments</w:t>
      </w:r>
      <w:r>
        <w:t xml:space="preserve"> observables sont </w:t>
      </w:r>
    </w:p>
    <w:p w14:paraId="66A7B03D" w14:textId="77777777" w:rsidR="00CA02ED" w:rsidRDefault="00CA02ED" w:rsidP="00CA02ED">
      <w:pPr>
        <w:numPr>
          <w:ilvl w:val="0"/>
          <w:numId w:val="1"/>
        </w:numPr>
        <w:jc w:val="both"/>
      </w:pPr>
      <w:r>
        <w:t xml:space="preserve">Établir les liens entre oral et écrit </w:t>
      </w:r>
    </w:p>
    <w:p w14:paraId="4A2106A6" w14:textId="77777777" w:rsidR="00CA02ED" w:rsidRDefault="00CA02ED" w:rsidP="00CA02ED">
      <w:pPr>
        <w:numPr>
          <w:ilvl w:val="0"/>
          <w:numId w:val="1"/>
        </w:numPr>
        <w:jc w:val="both"/>
      </w:pPr>
      <w:r>
        <w:t>Distinguer phrase verbale et phrase averbale</w:t>
      </w:r>
    </w:p>
    <w:p w14:paraId="7008FD1F" w14:textId="77777777" w:rsidR="00CA02ED" w:rsidRDefault="00CA02ED" w:rsidP="00CA02ED">
      <w:pPr>
        <w:numPr>
          <w:ilvl w:val="0"/>
          <w:numId w:val="1"/>
        </w:numPr>
        <w:jc w:val="both"/>
      </w:pPr>
      <w:r>
        <w:t>Initier à la différence entre phrase simple et phrase complexe</w:t>
      </w:r>
    </w:p>
    <w:p w14:paraId="23E380E7" w14:textId="77777777" w:rsidR="00CA02ED" w:rsidRDefault="00CA02ED" w:rsidP="00CA02ED">
      <w:pPr>
        <w:numPr>
          <w:ilvl w:val="0"/>
          <w:numId w:val="1"/>
        </w:numPr>
        <w:jc w:val="both"/>
      </w:pPr>
      <w:r>
        <w:t>Établir les 3 types de phrase, discriminer la forme exclamative</w:t>
      </w:r>
    </w:p>
    <w:p w14:paraId="69D4F475" w14:textId="77777777" w:rsidR="00CA02ED" w:rsidRDefault="00CA02ED" w:rsidP="00CA02ED">
      <w:pPr>
        <w:numPr>
          <w:ilvl w:val="0"/>
          <w:numId w:val="1"/>
        </w:numPr>
        <w:jc w:val="both"/>
      </w:pPr>
      <w:r>
        <w:t>Observer la forme négative</w:t>
      </w:r>
    </w:p>
    <w:p w14:paraId="29B324D7" w14:textId="77777777" w:rsidR="00CA02ED" w:rsidRPr="00807D64" w:rsidRDefault="00CA02ED" w:rsidP="00CA02ED">
      <w:pPr>
        <w:numPr>
          <w:ilvl w:val="0"/>
          <w:numId w:val="1"/>
        </w:numPr>
        <w:jc w:val="both"/>
      </w:pPr>
      <w:r w:rsidRPr="00807D64">
        <w:t>Le critère de longueur de l’énoncé</w:t>
      </w:r>
    </w:p>
    <w:p w14:paraId="58991B01" w14:textId="77777777" w:rsidR="00CA02ED" w:rsidRDefault="00CA02ED" w:rsidP="00CA02ED">
      <w:pPr>
        <w:numPr>
          <w:ilvl w:val="0"/>
          <w:numId w:val="1"/>
        </w:numPr>
        <w:jc w:val="both"/>
      </w:pPr>
      <w:r>
        <w:t>La présence et la validité de la ponctuation, notamment forte</w:t>
      </w:r>
    </w:p>
    <w:p w14:paraId="04ADD979" w14:textId="77777777" w:rsidR="00CA02ED" w:rsidRDefault="00CA02ED" w:rsidP="00CA02ED">
      <w:pPr>
        <w:jc w:val="both"/>
      </w:pPr>
    </w:p>
    <w:p w14:paraId="1C7C9DD9" w14:textId="77777777" w:rsidR="00CA02ED" w:rsidRDefault="00CA02ED" w:rsidP="00CA02ED">
      <w:pPr>
        <w:ind w:firstLine="360"/>
        <w:jc w:val="both"/>
      </w:pPr>
      <w:r>
        <w:t>Les critères opérationnels :</w:t>
      </w:r>
    </w:p>
    <w:p w14:paraId="73C04BB8" w14:textId="77777777" w:rsidR="00CA02ED" w:rsidRDefault="00CA02ED" w:rsidP="00CA02ED">
      <w:pPr>
        <w:numPr>
          <w:ilvl w:val="0"/>
          <w:numId w:val="1"/>
        </w:numPr>
        <w:jc w:val="both"/>
      </w:pPr>
      <w:r>
        <w:t>Un mot ou un groupe de mots, souvent dans un ordre contraint ou signifiant</w:t>
      </w:r>
    </w:p>
    <w:p w14:paraId="3325D365" w14:textId="77777777" w:rsidR="00CA02ED" w:rsidRDefault="00CA02ED" w:rsidP="00CA02ED">
      <w:pPr>
        <w:numPr>
          <w:ilvl w:val="0"/>
          <w:numId w:val="1"/>
        </w:numPr>
        <w:jc w:val="both"/>
      </w:pPr>
      <w:r>
        <w:t>Un énoncé qui a un sens</w:t>
      </w:r>
    </w:p>
    <w:p w14:paraId="4D2BA5C7" w14:textId="77777777" w:rsidR="00CA02ED" w:rsidRDefault="00CA02ED" w:rsidP="00CA02ED">
      <w:pPr>
        <w:numPr>
          <w:ilvl w:val="0"/>
          <w:numId w:val="1"/>
        </w:numPr>
        <w:jc w:val="both"/>
      </w:pPr>
      <w:r>
        <w:t>À l’écrit, une suite de mots commençant par une majuscule et se terminant par une ponctuation forte/ À l’oral, une suite de mots délimitée par des pauses avec souvent une intonation signifiante</w:t>
      </w:r>
    </w:p>
    <w:p w14:paraId="1E83A633" w14:textId="77777777" w:rsidR="00CA02ED" w:rsidRDefault="00CA02ED" w:rsidP="00CA02ED">
      <w:pPr>
        <w:numPr>
          <w:ilvl w:val="0"/>
          <w:numId w:val="1"/>
        </w:numPr>
        <w:jc w:val="both"/>
      </w:pPr>
      <w:r>
        <w:t>Un énoncé pour communiquer, qui est adressé.</w:t>
      </w:r>
    </w:p>
    <w:p w14:paraId="3B8BC360" w14:textId="77777777" w:rsidR="00CA02ED" w:rsidRDefault="00CA02ED" w:rsidP="00CA02ED">
      <w:pPr>
        <w:jc w:val="both"/>
      </w:pPr>
    </w:p>
    <w:p w14:paraId="7BD31356" w14:textId="4EF3E79F" w:rsidR="00CA02ED"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iCs/>
          <w:color w:val="000000" w:themeColor="text1"/>
        </w:rPr>
      </w:pPr>
      <w:r w:rsidRPr="007F6EEF">
        <w:rPr>
          <w:rFonts w:asciiTheme="minorHAnsi" w:hAnsiTheme="minorHAnsi"/>
          <w:iCs/>
          <w:color w:val="000000" w:themeColor="text1"/>
        </w:rPr>
        <w:t>REMARQUE: extrait de la Terminologie du CP à la 6</w:t>
      </w:r>
      <w:r w:rsidRPr="007F6EEF">
        <w:rPr>
          <w:rFonts w:asciiTheme="minorHAnsi" w:hAnsiTheme="minorHAnsi"/>
          <w:iCs/>
          <w:color w:val="000000" w:themeColor="text1"/>
          <w:vertAlign w:val="superscript"/>
        </w:rPr>
        <w:t>e</w:t>
      </w:r>
      <w:r w:rsidRPr="007F6EEF">
        <w:rPr>
          <w:rFonts w:asciiTheme="minorHAnsi" w:hAnsiTheme="minorHAnsi"/>
          <w:iCs/>
          <w:color w:val="000000" w:themeColor="text1"/>
        </w:rPr>
        <w:t xml:space="preserve"> </w:t>
      </w:r>
    </w:p>
    <w:p w14:paraId="6B99C5CC" w14:textId="77777777" w:rsidR="00CA02ED"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iCs/>
          <w:color w:val="000000" w:themeColor="text1"/>
        </w:rPr>
      </w:pPr>
      <w:r w:rsidRPr="007F6EEF">
        <w:rPr>
          <w:rFonts w:asciiTheme="minorHAnsi" w:hAnsiTheme="minorHAnsi"/>
          <w:iCs/>
          <w:color w:val="000000" w:themeColor="text1"/>
        </w:rPr>
        <w:t xml:space="preserve">La phrase est une suite de mots ordonnée. </w:t>
      </w:r>
    </w:p>
    <w:p w14:paraId="0546112F" w14:textId="77777777" w:rsidR="00CA02ED"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iCs/>
          <w:color w:val="000000" w:themeColor="text1"/>
        </w:rPr>
      </w:pPr>
      <w:r w:rsidRPr="007F6EEF">
        <w:rPr>
          <w:rFonts w:asciiTheme="minorHAnsi" w:hAnsiTheme="minorHAnsi"/>
          <w:b/>
          <w:bCs/>
          <w:iCs/>
          <w:color w:val="000000" w:themeColor="text1"/>
        </w:rPr>
        <w:t>Typographiquement</w:t>
      </w:r>
      <w:r w:rsidRPr="007F6EEF">
        <w:rPr>
          <w:rFonts w:asciiTheme="minorHAnsi" w:hAnsiTheme="minorHAnsi"/>
          <w:iCs/>
          <w:color w:val="000000" w:themeColor="text1"/>
        </w:rPr>
        <w:t xml:space="preserve">, elle commence par une majuscule et se termine par une ponctuation finale (un point, un point d’interrogation, un point d’exclamation ou des points de suspension). </w:t>
      </w:r>
    </w:p>
    <w:p w14:paraId="6C0DE51B" w14:textId="77777777" w:rsidR="00CA02ED"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iCs/>
          <w:color w:val="000000" w:themeColor="text1"/>
        </w:rPr>
      </w:pPr>
      <w:r w:rsidRPr="007F6EEF">
        <w:rPr>
          <w:rFonts w:asciiTheme="minorHAnsi" w:hAnsiTheme="minorHAnsi"/>
          <w:b/>
          <w:bCs/>
          <w:iCs/>
          <w:color w:val="000000" w:themeColor="text1"/>
        </w:rPr>
        <w:t>Phonétiquement</w:t>
      </w:r>
      <w:r w:rsidRPr="007F6EEF">
        <w:rPr>
          <w:rFonts w:asciiTheme="minorHAnsi" w:hAnsiTheme="minorHAnsi"/>
          <w:iCs/>
          <w:color w:val="000000" w:themeColor="text1"/>
        </w:rPr>
        <w:t xml:space="preserve">, elle est généralement délimitée par une pause plus longue que celle séparant deux constituants d’une même phrase. Dans la séquence Aujourd’hui, nous sommes dimanche. Je reste à la maison, la pause est plus longue entre dimanche et Je qu’entre nous et sommes. </w:t>
      </w:r>
    </w:p>
    <w:p w14:paraId="6C1B1D04" w14:textId="77777777" w:rsidR="00CA02ED"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iCs/>
          <w:color w:val="000000" w:themeColor="text1"/>
        </w:rPr>
      </w:pPr>
      <w:r w:rsidRPr="007F6EEF">
        <w:rPr>
          <w:rFonts w:asciiTheme="minorHAnsi" w:hAnsiTheme="minorHAnsi"/>
          <w:b/>
          <w:bCs/>
          <w:iCs/>
          <w:color w:val="000000" w:themeColor="text1"/>
        </w:rPr>
        <w:t xml:space="preserve">Sémantiquement, </w:t>
      </w:r>
      <w:r w:rsidRPr="007F6EEF">
        <w:rPr>
          <w:rFonts w:asciiTheme="minorHAnsi" w:hAnsiTheme="minorHAnsi"/>
          <w:iCs/>
          <w:color w:val="000000" w:themeColor="text1"/>
        </w:rPr>
        <w:t xml:space="preserve">elle présente son contenu comme complet. </w:t>
      </w:r>
    </w:p>
    <w:p w14:paraId="7E0990CE" w14:textId="7C88AB52" w:rsidR="007F6EEF" w:rsidRPr="007F6EEF" w:rsidRDefault="00CA02ED" w:rsidP="007F6EE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0000" w:themeColor="text1"/>
        </w:rPr>
      </w:pPr>
      <w:r w:rsidRPr="007F6EEF">
        <w:rPr>
          <w:rFonts w:asciiTheme="minorHAnsi" w:hAnsiTheme="minorHAnsi"/>
          <w:b/>
          <w:bCs/>
          <w:iCs/>
          <w:color w:val="000000" w:themeColor="text1"/>
        </w:rPr>
        <w:t>Syntaxiquement</w:t>
      </w:r>
      <w:r w:rsidRPr="007F6EEF">
        <w:rPr>
          <w:rFonts w:asciiTheme="minorHAnsi" w:hAnsiTheme="minorHAnsi"/>
          <w:iCs/>
          <w:color w:val="000000" w:themeColor="text1"/>
        </w:rPr>
        <w:t xml:space="preserve">, elle est formée de plusieurs constituants hiérarchisés présentant chacun une nature et une fonction spécifiques : par leur nature, ceux-ci appartiennent à une classe grammaticale donnée ; par leur fonction, ils jouent un rôle spécifique dans la phrase. </w:t>
      </w:r>
    </w:p>
    <w:p w14:paraId="201F365D" w14:textId="77777777" w:rsidR="007F6EEF" w:rsidRPr="007F6EEF" w:rsidRDefault="007F6EEF" w:rsidP="007F6EEF">
      <w:pPr>
        <w:pBdr>
          <w:top w:val="single" w:sz="4" w:space="1" w:color="auto"/>
          <w:left w:val="single" w:sz="4" w:space="4" w:color="auto"/>
          <w:bottom w:val="single" w:sz="4" w:space="1" w:color="auto"/>
          <w:right w:val="single" w:sz="4" w:space="4" w:color="auto"/>
        </w:pBdr>
        <w:jc w:val="both"/>
        <w:rPr>
          <w:color w:val="000000" w:themeColor="text1"/>
        </w:rPr>
      </w:pPr>
    </w:p>
    <w:p w14:paraId="342F7A35" w14:textId="7FB98A96" w:rsidR="007F6EEF" w:rsidRDefault="007F6EEF" w:rsidP="007F6EEF">
      <w:pPr>
        <w:pBdr>
          <w:bottom w:val="single" w:sz="4" w:space="1" w:color="auto"/>
        </w:pBdr>
        <w:rPr>
          <w:b/>
          <w:sz w:val="40"/>
          <w:szCs w:val="40"/>
        </w:rPr>
      </w:pPr>
      <w:r w:rsidRPr="00DD48FE">
        <w:rPr>
          <w:b/>
          <w:sz w:val="40"/>
          <w:szCs w:val="40"/>
        </w:rPr>
        <w:t>EDL : phrase simple</w:t>
      </w:r>
      <w:r>
        <w:rPr>
          <w:b/>
          <w:sz w:val="40"/>
          <w:szCs w:val="40"/>
        </w:rPr>
        <w:t>-activité</w:t>
      </w:r>
      <w:bookmarkStart w:id="0" w:name="_GoBack"/>
      <w:bookmarkEnd w:id="0"/>
    </w:p>
    <w:p w14:paraId="1C7005DE" w14:textId="77777777" w:rsidR="007F6EEF" w:rsidRDefault="007F6EEF" w:rsidP="007F6EEF">
      <w:pPr>
        <w:rPr>
          <w:b/>
        </w:rPr>
      </w:pPr>
    </w:p>
    <w:p w14:paraId="109DDB7C" w14:textId="77777777" w:rsidR="007F6EEF" w:rsidRDefault="007F6EEF" w:rsidP="007F6EEF">
      <w:pPr>
        <w:rPr>
          <w:b/>
        </w:rPr>
      </w:pPr>
      <w:r>
        <w:rPr>
          <w:b/>
        </w:rPr>
        <w:t>Source : ressources académiques (Bordeaux)</w:t>
      </w:r>
    </w:p>
    <w:p w14:paraId="5191382E" w14:textId="77777777" w:rsidR="007F6EEF" w:rsidRDefault="007F6EEF" w:rsidP="007F6EEF">
      <w:pPr>
        <w:rPr>
          <w:b/>
        </w:rPr>
      </w:pPr>
    </w:p>
    <w:p w14:paraId="002550A5" w14:textId="7488BBEE" w:rsidR="007F6EEF" w:rsidRPr="00236968" w:rsidRDefault="007F6EEF" w:rsidP="007F6EEF">
      <w:pPr>
        <w:rPr>
          <w:rFonts w:cs="Calibri"/>
          <w:b/>
          <w:color w:val="002060"/>
        </w:rPr>
      </w:pPr>
      <w:r>
        <w:rPr>
          <w:b/>
        </w:rPr>
        <w:t xml:space="preserve">1. </w:t>
      </w:r>
      <w:r>
        <w:rPr>
          <w:rFonts w:cs="Calibri"/>
          <w:b/>
          <w:color w:val="002060"/>
        </w:rPr>
        <w:t>P</w:t>
      </w:r>
      <w:r>
        <w:rPr>
          <w:rFonts w:cs="Calibri"/>
          <w:b/>
          <w:color w:val="002060"/>
        </w:rPr>
        <w:t>hrases</w:t>
      </w:r>
      <w:r>
        <w:rPr>
          <w:rFonts w:cs="Calibri"/>
          <w:b/>
          <w:color w:val="002060"/>
        </w:rPr>
        <w:t xml:space="preserve"> ou non-phrases ?</w:t>
      </w:r>
    </w:p>
    <w:p w14:paraId="3293801E"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Tout de même quelle odeur. (Queneau)</w:t>
      </w:r>
    </w:p>
    <w:p w14:paraId="5FA6BEE3"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Où est-il donc ? (Molière)</w:t>
      </w:r>
    </w:p>
    <w:p w14:paraId="1AF5F757"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Salut, c’est Fred !</w:t>
      </w:r>
    </w:p>
    <w:p w14:paraId="691E7528"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Dépêche-toi !</w:t>
      </w:r>
    </w:p>
    <w:p w14:paraId="50817458"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Mais le voici tout à propos. (Molière)</w:t>
      </w:r>
    </w:p>
    <w:p w14:paraId="115934A1" w14:textId="03A49E4C" w:rsidR="007F6EEF" w:rsidRPr="007F6EEF" w:rsidRDefault="007F6EEF" w:rsidP="007F6EEF">
      <w:pPr>
        <w:numPr>
          <w:ilvl w:val="0"/>
          <w:numId w:val="5"/>
        </w:numPr>
        <w:rPr>
          <w:rFonts w:cs="Calibri"/>
          <w:color w:val="000000" w:themeColor="text1"/>
        </w:rPr>
      </w:pPr>
      <w:r w:rsidRPr="007F6EEF">
        <w:rPr>
          <w:rFonts w:cs="Calibri"/>
          <w:color w:val="000000" w:themeColor="text1"/>
        </w:rPr>
        <w:t xml:space="preserve">Partis armoire non colère. </w:t>
      </w:r>
      <w:r w:rsidRPr="007F6EEF">
        <w:rPr>
          <w:rFonts w:cs="Calibri"/>
          <w:i/>
          <w:iCs/>
          <w:color w:val="000000" w:themeColor="text1"/>
        </w:rPr>
        <w:t xml:space="preserve"> </w:t>
      </w:r>
    </w:p>
    <w:p w14:paraId="2644C41B"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La maison bleue sur la colline sera transformée en maison de retraite</w:t>
      </w:r>
    </w:p>
    <w:p w14:paraId="3723FB74"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Vite une table, du papier, de l’encre. (Molière)</w:t>
      </w:r>
    </w:p>
    <w:p w14:paraId="7A725B17"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Moi, médecin, Monsieur ! (Molière)</w:t>
      </w:r>
    </w:p>
    <w:p w14:paraId="101D8C47" w14:textId="3BF9D2E3" w:rsidR="007F6EEF" w:rsidRPr="007F6EEF" w:rsidRDefault="007F6EEF" w:rsidP="007F6EEF">
      <w:pPr>
        <w:numPr>
          <w:ilvl w:val="0"/>
          <w:numId w:val="5"/>
        </w:numPr>
        <w:rPr>
          <w:rFonts w:cs="Calibri"/>
          <w:color w:val="000000" w:themeColor="text1"/>
        </w:rPr>
      </w:pPr>
      <w:r w:rsidRPr="007F6EEF">
        <w:rPr>
          <w:rFonts w:cs="Calibri"/>
          <w:color w:val="000000" w:themeColor="text1"/>
        </w:rPr>
        <w:t>Les salades</w:t>
      </w:r>
      <w:r w:rsidRPr="007F6EEF">
        <w:rPr>
          <w:rFonts w:cs="Calibri"/>
          <w:color w:val="000000" w:themeColor="text1"/>
        </w:rPr>
        <w:t xml:space="preserve"> tergiversent la morue épanouie</w:t>
      </w:r>
      <w:r w:rsidRPr="007F6EEF">
        <w:rPr>
          <w:rFonts w:cs="Calibri"/>
          <w:i/>
          <w:iCs/>
          <w:color w:val="000000" w:themeColor="text1"/>
        </w:rPr>
        <w:t xml:space="preserve">. </w:t>
      </w:r>
    </w:p>
    <w:p w14:paraId="589B2A47"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Tes chaussettes ne sont pas propres.</w:t>
      </w:r>
    </w:p>
    <w:p w14:paraId="53B1BF42" w14:textId="3080A045" w:rsidR="007F6EEF" w:rsidRPr="007F6EEF" w:rsidRDefault="007F6EEF" w:rsidP="007F6EEF">
      <w:pPr>
        <w:numPr>
          <w:ilvl w:val="0"/>
          <w:numId w:val="5"/>
        </w:numPr>
        <w:rPr>
          <w:rFonts w:cs="Calibri"/>
          <w:color w:val="000000" w:themeColor="text1"/>
        </w:rPr>
      </w:pPr>
      <w:r w:rsidRPr="007F6EEF">
        <w:rPr>
          <w:rFonts w:cs="Calibri"/>
          <w:color w:val="000000" w:themeColor="text1"/>
        </w:rPr>
        <w:t xml:space="preserve">Sales chaussettes tes sont. </w:t>
      </w:r>
    </w:p>
    <w:p w14:paraId="65031C2B"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Ton frère, l’aîné, ils l’ont eu, déjà, tes profs de cette année ?</w:t>
      </w:r>
    </w:p>
    <w:p w14:paraId="435C8B9E" w14:textId="77777777" w:rsidR="007F6EEF" w:rsidRPr="007F6EEF" w:rsidRDefault="007F6EEF" w:rsidP="007F6EEF">
      <w:pPr>
        <w:numPr>
          <w:ilvl w:val="0"/>
          <w:numId w:val="5"/>
        </w:numPr>
        <w:rPr>
          <w:rFonts w:cs="Calibri"/>
          <w:bCs/>
          <w:color w:val="000000" w:themeColor="text1"/>
        </w:rPr>
      </w:pPr>
      <w:r w:rsidRPr="007F6EEF">
        <w:rPr>
          <w:rFonts w:cs="Calibri"/>
          <w:bCs/>
          <w:color w:val="000000" w:themeColor="text1"/>
        </w:rPr>
        <w:t>Hélas…</w:t>
      </w:r>
    </w:p>
    <w:p w14:paraId="68754DC6" w14:textId="77777777" w:rsidR="007F6EEF" w:rsidRDefault="007F6EEF" w:rsidP="00CA02ED">
      <w:pPr>
        <w:jc w:val="both"/>
      </w:pPr>
    </w:p>
    <w:p w14:paraId="5F17AE66" w14:textId="47163968" w:rsidR="00CA02ED" w:rsidRDefault="007F6EEF" w:rsidP="00CA02ED">
      <w:pPr>
        <w:jc w:val="both"/>
        <w:rPr>
          <w:b/>
        </w:rPr>
      </w:pPr>
      <w:r w:rsidRPr="007F6EEF">
        <w:rPr>
          <w:b/>
        </w:rPr>
        <w:t xml:space="preserve">Je retiens : </w:t>
      </w:r>
    </w:p>
    <w:p w14:paraId="3F986F95" w14:textId="77777777" w:rsidR="007F6EEF" w:rsidRPr="007F6EEF" w:rsidRDefault="007F6EEF" w:rsidP="00CA02ED">
      <w:pPr>
        <w:jc w:val="both"/>
        <w:rPr>
          <w:b/>
        </w:rPr>
      </w:pPr>
    </w:p>
    <w:p w14:paraId="1CAE6AC2" w14:textId="6D70C92E" w:rsidR="00CA02ED" w:rsidRDefault="00CA02ED" w:rsidP="007F6EEF">
      <w:pPr>
        <w:pBdr>
          <w:top w:val="single" w:sz="4" w:space="1" w:color="auto"/>
          <w:left w:val="single" w:sz="4" w:space="4" w:color="auto"/>
          <w:bottom w:val="single" w:sz="4" w:space="1" w:color="auto"/>
          <w:right w:val="single" w:sz="4" w:space="4" w:color="auto"/>
        </w:pBdr>
        <w:jc w:val="both"/>
        <w:rPr>
          <w:b/>
          <w:color w:val="44546A" w:themeColor="text2"/>
        </w:rPr>
      </w:pPr>
      <w:r w:rsidRPr="007F6EEF">
        <w:rPr>
          <w:b/>
          <w:color w:val="44546A" w:themeColor="text2"/>
        </w:rPr>
        <w:t>Définition de la phrase :</w:t>
      </w:r>
      <w:r w:rsidR="007F6EEF" w:rsidRPr="007F6EEF">
        <w:rPr>
          <w:b/>
          <w:color w:val="44546A" w:themeColor="text2"/>
        </w:rPr>
        <w:t xml:space="preserve"> </w:t>
      </w:r>
      <w:r w:rsidRPr="007F6EEF">
        <w:rPr>
          <w:b/>
          <w:color w:val="44546A" w:themeColor="text2"/>
        </w:rPr>
        <w:t xml:space="preserve">Une suite de mots ordonnée, qui a du sens, qui permet la communication, dans une langue commune, qu’on délimite par des marques assez stables à l’écrit (majuscule et ponctuation forte) et à l’oral (pauses/intonations). </w:t>
      </w:r>
    </w:p>
    <w:p w14:paraId="3AA531A9" w14:textId="77777777" w:rsidR="007F6EEF" w:rsidRPr="007F6EEF" w:rsidRDefault="007F6EEF" w:rsidP="007F6EEF">
      <w:pPr>
        <w:ind w:left="720"/>
        <w:jc w:val="both"/>
        <w:rPr>
          <w:b/>
          <w:color w:val="44546A" w:themeColor="text2"/>
        </w:rPr>
      </w:pPr>
    </w:p>
    <w:p w14:paraId="0BF76B81" w14:textId="0D8E1DF0" w:rsidR="00CA02ED" w:rsidRPr="007F6EEF" w:rsidRDefault="00CA02ED" w:rsidP="007F6EEF">
      <w:pPr>
        <w:pBdr>
          <w:top w:val="single" w:sz="4" w:space="1" w:color="auto"/>
          <w:left w:val="single" w:sz="4" w:space="4" w:color="auto"/>
          <w:bottom w:val="single" w:sz="4" w:space="1" w:color="auto"/>
          <w:right w:val="single" w:sz="4" w:space="4" w:color="auto"/>
        </w:pBdr>
        <w:jc w:val="both"/>
        <w:rPr>
          <w:b/>
          <w:color w:val="44546A" w:themeColor="text2"/>
        </w:rPr>
      </w:pPr>
      <w:r w:rsidRPr="007F6EEF">
        <w:rPr>
          <w:b/>
          <w:color w:val="44546A" w:themeColor="text2"/>
        </w:rPr>
        <w:t>Synthèse des observations :</w:t>
      </w:r>
      <w:r w:rsidR="007F6EEF" w:rsidRPr="007F6EEF">
        <w:rPr>
          <w:b/>
          <w:color w:val="44546A" w:themeColor="text2"/>
        </w:rPr>
        <w:t xml:space="preserve"> </w:t>
      </w:r>
      <w:r w:rsidRPr="007F6EEF">
        <w:rPr>
          <w:b/>
          <w:color w:val="44546A" w:themeColor="text2"/>
        </w:rPr>
        <w:t>Il existe une grande variété de phrases (verbales, non verbales, longues, courtes, de type déclaratif, de type interrogatif, de type injonctif, de forme affirmative, de forme négative, de forme exclamative…). Toutes les phrases ne sont pas acceptables dans n’importe quelle situation de communication.</w:t>
      </w:r>
    </w:p>
    <w:p w14:paraId="219AD67F" w14:textId="77777777" w:rsidR="007F6EEF" w:rsidRDefault="007F6EEF" w:rsidP="007F6EEF">
      <w:pPr>
        <w:ind w:firstLine="567"/>
        <w:jc w:val="both"/>
      </w:pPr>
    </w:p>
    <w:p w14:paraId="0A02B66F" w14:textId="77777777" w:rsidR="007F6EEF" w:rsidRDefault="007F6EEF" w:rsidP="007F6EEF">
      <w:pPr>
        <w:ind w:firstLine="567"/>
        <w:jc w:val="both"/>
      </w:pPr>
    </w:p>
    <w:p w14:paraId="5FD281A4" w14:textId="78CB12BD" w:rsidR="00CA02ED" w:rsidRPr="007F6EEF" w:rsidRDefault="007F6EEF" w:rsidP="007F6EEF">
      <w:pPr>
        <w:ind w:hanging="142"/>
        <w:jc w:val="both"/>
      </w:pPr>
      <w:r w:rsidRPr="007F6EEF">
        <w:rPr>
          <w:rFonts w:cs="Calibri"/>
          <w:b/>
          <w:color w:val="000000" w:themeColor="text1"/>
          <w:sz w:val="40"/>
          <w:szCs w:val="40"/>
        </w:rPr>
        <w:t>Test : as-tu compris ?</w:t>
      </w:r>
    </w:p>
    <w:p w14:paraId="0510DEEC" w14:textId="77777777" w:rsidR="007F6EEF" w:rsidRDefault="007F6EEF" w:rsidP="00CA02ED">
      <w:pPr>
        <w:rPr>
          <w:rFonts w:cs="Calibri"/>
          <w:b/>
          <w:color w:val="000000" w:themeColor="text1"/>
          <w:sz w:val="40"/>
          <w:szCs w:val="40"/>
        </w:rPr>
      </w:pPr>
    </w:p>
    <w:p w14:paraId="308589A6" w14:textId="77777777" w:rsidR="007F6EEF" w:rsidRPr="00236968" w:rsidRDefault="007F6EEF" w:rsidP="007F6EEF">
      <w:pPr>
        <w:rPr>
          <w:rFonts w:cs="Calibri"/>
          <w:b/>
          <w:color w:val="002060"/>
          <w:u w:val="single"/>
        </w:rPr>
      </w:pPr>
      <w:r w:rsidRPr="00236968">
        <w:rPr>
          <w:rFonts w:cs="Calibri"/>
          <w:b/>
          <w:color w:val="002060"/>
          <w:u w:val="single"/>
        </w:rPr>
        <w:t xml:space="preserve">Consigne : </w:t>
      </w:r>
    </w:p>
    <w:p w14:paraId="0DFE79C1" w14:textId="77777777" w:rsidR="007F6EEF" w:rsidRPr="00F41A95" w:rsidRDefault="007F6EEF" w:rsidP="007F6EEF">
      <w:pPr>
        <w:rPr>
          <w:rFonts w:cs="Calibri"/>
          <w:bCs/>
          <w:color w:val="002060"/>
        </w:rPr>
      </w:pPr>
      <w:r>
        <w:rPr>
          <w:rFonts w:cs="Calibri"/>
          <w:bCs/>
          <w:color w:val="002060"/>
        </w:rPr>
        <w:t>Phrase ou pas phrase ? Justifier.</w:t>
      </w:r>
    </w:p>
    <w:p w14:paraId="7344C6A4" w14:textId="77777777" w:rsidR="007F6EEF" w:rsidRPr="007F6EEF" w:rsidRDefault="007F6EEF" w:rsidP="00CA02ED">
      <w:pPr>
        <w:rPr>
          <w:rFonts w:cs="Calibri"/>
          <w:b/>
          <w:color w:val="000000" w:themeColor="text1"/>
          <w:sz w:val="40"/>
          <w:szCs w:val="40"/>
        </w:rPr>
      </w:pPr>
    </w:p>
    <w:p w14:paraId="04284C36" w14:textId="77777777" w:rsidR="007F6EEF" w:rsidRDefault="007F6EEF" w:rsidP="00CA02ED">
      <w:pPr>
        <w:numPr>
          <w:ilvl w:val="0"/>
          <w:numId w:val="4"/>
        </w:numPr>
        <w:rPr>
          <w:rFonts w:cs="Calibri"/>
          <w:bCs/>
          <w:color w:val="002060"/>
        </w:rPr>
        <w:sectPr w:rsidR="007F6EEF" w:rsidSect="00DD48FE">
          <w:pgSz w:w="11900" w:h="16840"/>
          <w:pgMar w:top="720" w:right="720" w:bottom="720" w:left="720" w:header="708" w:footer="708" w:gutter="0"/>
          <w:cols w:space="708"/>
          <w:docGrid w:linePitch="360"/>
        </w:sectPr>
      </w:pPr>
    </w:p>
    <w:p w14:paraId="76DD8B41" w14:textId="098310CD" w:rsidR="00CA02ED" w:rsidRDefault="00CA02ED" w:rsidP="00CA02ED">
      <w:pPr>
        <w:numPr>
          <w:ilvl w:val="0"/>
          <w:numId w:val="4"/>
        </w:numPr>
        <w:rPr>
          <w:rFonts w:cs="Calibri"/>
          <w:bCs/>
          <w:color w:val="002060"/>
        </w:rPr>
      </w:pPr>
      <w:r>
        <w:rPr>
          <w:rFonts w:cs="Calibri"/>
          <w:bCs/>
          <w:color w:val="002060"/>
        </w:rPr>
        <w:lastRenderedPageBreak/>
        <w:t>Nous lui avons préparé une surprise.</w:t>
      </w:r>
    </w:p>
    <w:p w14:paraId="2C343B9E" w14:textId="77777777" w:rsidR="00CA02ED" w:rsidRDefault="00CA02ED" w:rsidP="00CA02ED">
      <w:pPr>
        <w:numPr>
          <w:ilvl w:val="0"/>
          <w:numId w:val="4"/>
        </w:numPr>
        <w:rPr>
          <w:rFonts w:cs="Calibri"/>
          <w:bCs/>
          <w:color w:val="002060"/>
        </w:rPr>
      </w:pPr>
      <w:r>
        <w:rPr>
          <w:rFonts w:cs="Calibri"/>
          <w:bCs/>
          <w:color w:val="002060"/>
        </w:rPr>
        <w:t>Nous avons préparé ?</w:t>
      </w:r>
    </w:p>
    <w:p w14:paraId="6ADFF1BD" w14:textId="77777777" w:rsidR="00CA02ED" w:rsidRDefault="00CA02ED" w:rsidP="00CA02ED">
      <w:pPr>
        <w:numPr>
          <w:ilvl w:val="0"/>
          <w:numId w:val="4"/>
        </w:numPr>
        <w:rPr>
          <w:rFonts w:cs="Calibri"/>
          <w:bCs/>
          <w:color w:val="002060"/>
        </w:rPr>
      </w:pPr>
      <w:r>
        <w:rPr>
          <w:rFonts w:cs="Calibri"/>
          <w:bCs/>
          <w:color w:val="002060"/>
        </w:rPr>
        <w:t>Prenez la première rue à droite.</w:t>
      </w:r>
    </w:p>
    <w:p w14:paraId="2C49DB98" w14:textId="77777777" w:rsidR="00CA02ED" w:rsidRDefault="00CA02ED" w:rsidP="00CA02ED">
      <w:pPr>
        <w:numPr>
          <w:ilvl w:val="0"/>
          <w:numId w:val="4"/>
        </w:numPr>
        <w:rPr>
          <w:rFonts w:cs="Calibri"/>
          <w:bCs/>
          <w:color w:val="002060"/>
        </w:rPr>
      </w:pPr>
      <w:r>
        <w:rPr>
          <w:rFonts w:cs="Calibri"/>
          <w:bCs/>
          <w:color w:val="002060"/>
        </w:rPr>
        <w:t>Salut tout le monde !</w:t>
      </w:r>
    </w:p>
    <w:p w14:paraId="287A1A7B" w14:textId="77777777" w:rsidR="00CA02ED" w:rsidRDefault="00CA02ED" w:rsidP="00CA02ED">
      <w:pPr>
        <w:numPr>
          <w:ilvl w:val="0"/>
          <w:numId w:val="4"/>
        </w:numPr>
        <w:rPr>
          <w:rFonts w:cs="Calibri"/>
          <w:bCs/>
          <w:color w:val="002060"/>
        </w:rPr>
      </w:pPr>
      <w:r>
        <w:rPr>
          <w:rFonts w:cs="Calibri"/>
          <w:bCs/>
          <w:color w:val="002060"/>
        </w:rPr>
        <w:t>Faire fondre le beurre et le chocolat.</w:t>
      </w:r>
    </w:p>
    <w:p w14:paraId="6F56A65D" w14:textId="77777777" w:rsidR="00CA02ED" w:rsidRDefault="00CA02ED" w:rsidP="00CA02ED">
      <w:pPr>
        <w:numPr>
          <w:ilvl w:val="0"/>
          <w:numId w:val="4"/>
        </w:numPr>
        <w:rPr>
          <w:rFonts w:cs="Calibri"/>
          <w:bCs/>
          <w:color w:val="002060"/>
        </w:rPr>
      </w:pPr>
      <w:r>
        <w:rPr>
          <w:rFonts w:cs="Calibri"/>
          <w:bCs/>
          <w:color w:val="002060"/>
        </w:rPr>
        <w:t>Accident d’avion à New York.</w:t>
      </w:r>
    </w:p>
    <w:p w14:paraId="6A393B23" w14:textId="77777777" w:rsidR="00CA02ED" w:rsidRDefault="00CA02ED" w:rsidP="00CA02ED">
      <w:pPr>
        <w:numPr>
          <w:ilvl w:val="0"/>
          <w:numId w:val="4"/>
        </w:numPr>
        <w:rPr>
          <w:rFonts w:cs="Calibri"/>
          <w:bCs/>
          <w:color w:val="002060"/>
        </w:rPr>
      </w:pPr>
      <w:r>
        <w:rPr>
          <w:rFonts w:cs="Calibri"/>
          <w:bCs/>
          <w:color w:val="002060"/>
        </w:rPr>
        <w:t>le garçon est ravi</w:t>
      </w:r>
    </w:p>
    <w:p w14:paraId="309EA993" w14:textId="77777777" w:rsidR="00CA02ED" w:rsidRDefault="00CA02ED" w:rsidP="00CA02ED">
      <w:pPr>
        <w:numPr>
          <w:ilvl w:val="0"/>
          <w:numId w:val="4"/>
        </w:numPr>
        <w:rPr>
          <w:rFonts w:cs="Calibri"/>
          <w:bCs/>
          <w:color w:val="002060"/>
        </w:rPr>
      </w:pPr>
      <w:r>
        <w:rPr>
          <w:rFonts w:cs="Calibri"/>
          <w:bCs/>
          <w:color w:val="002060"/>
        </w:rPr>
        <w:t>Qui es-tu ?</w:t>
      </w:r>
    </w:p>
    <w:p w14:paraId="51DC298B" w14:textId="77777777" w:rsidR="00CA02ED" w:rsidRDefault="00CA02ED" w:rsidP="00CA02ED">
      <w:pPr>
        <w:numPr>
          <w:ilvl w:val="0"/>
          <w:numId w:val="4"/>
        </w:numPr>
        <w:rPr>
          <w:rFonts w:cs="Calibri"/>
          <w:bCs/>
          <w:color w:val="002060"/>
        </w:rPr>
      </w:pPr>
      <w:r>
        <w:rPr>
          <w:rFonts w:cs="Calibri"/>
          <w:bCs/>
          <w:color w:val="002060"/>
        </w:rPr>
        <w:t>Oups !</w:t>
      </w:r>
    </w:p>
    <w:p w14:paraId="06329BBB" w14:textId="77777777" w:rsidR="00CA02ED" w:rsidRDefault="00CA02ED" w:rsidP="00CA02ED">
      <w:pPr>
        <w:numPr>
          <w:ilvl w:val="0"/>
          <w:numId w:val="4"/>
        </w:numPr>
        <w:rPr>
          <w:rFonts w:cs="Calibri"/>
          <w:bCs/>
          <w:color w:val="002060"/>
        </w:rPr>
      </w:pPr>
      <w:r>
        <w:rPr>
          <w:rFonts w:cs="Calibri"/>
          <w:bCs/>
          <w:color w:val="002060"/>
        </w:rPr>
        <w:lastRenderedPageBreak/>
        <w:t>Quelle heure est-il ?</w:t>
      </w:r>
    </w:p>
    <w:p w14:paraId="5E8D0D6E" w14:textId="77777777" w:rsidR="00CA02ED" w:rsidRDefault="00CA02ED" w:rsidP="00CA02ED">
      <w:pPr>
        <w:numPr>
          <w:ilvl w:val="0"/>
          <w:numId w:val="4"/>
        </w:numPr>
        <w:rPr>
          <w:rFonts w:cs="Calibri"/>
          <w:bCs/>
          <w:color w:val="002060"/>
        </w:rPr>
      </w:pPr>
      <w:r>
        <w:rPr>
          <w:rFonts w:cs="Calibri"/>
          <w:bCs/>
          <w:color w:val="002060"/>
        </w:rPr>
        <w:t>Vous êtes bien avancé, dites-moi…</w:t>
      </w:r>
    </w:p>
    <w:p w14:paraId="64490D26" w14:textId="77777777" w:rsidR="00CA02ED" w:rsidRDefault="00CA02ED" w:rsidP="00CA02ED">
      <w:pPr>
        <w:numPr>
          <w:ilvl w:val="0"/>
          <w:numId w:val="4"/>
        </w:numPr>
        <w:rPr>
          <w:rFonts w:cs="Calibri"/>
          <w:bCs/>
          <w:color w:val="002060"/>
        </w:rPr>
      </w:pPr>
      <w:r>
        <w:rPr>
          <w:rFonts w:cs="Calibri"/>
          <w:bCs/>
          <w:color w:val="002060"/>
        </w:rPr>
        <w:t>Je suis dubitatif, mais je ne le montre pas.</w:t>
      </w:r>
    </w:p>
    <w:p w14:paraId="618A62FD" w14:textId="77777777" w:rsidR="00CA02ED" w:rsidRDefault="00CA02ED" w:rsidP="00CA02ED">
      <w:pPr>
        <w:numPr>
          <w:ilvl w:val="0"/>
          <w:numId w:val="4"/>
        </w:numPr>
        <w:rPr>
          <w:rFonts w:cs="Calibri"/>
          <w:bCs/>
          <w:color w:val="002060"/>
        </w:rPr>
      </w:pPr>
      <w:r>
        <w:rPr>
          <w:rFonts w:cs="Calibri"/>
          <w:bCs/>
          <w:color w:val="002060"/>
        </w:rPr>
        <w:t>Compris vous avez ?</w:t>
      </w:r>
    </w:p>
    <w:p w14:paraId="15046B3D" w14:textId="77777777" w:rsidR="00CA02ED" w:rsidRDefault="00CA02ED" w:rsidP="00CA02ED">
      <w:pPr>
        <w:numPr>
          <w:ilvl w:val="0"/>
          <w:numId w:val="4"/>
        </w:numPr>
        <w:rPr>
          <w:rFonts w:cs="Calibri"/>
          <w:bCs/>
          <w:color w:val="002060"/>
        </w:rPr>
      </w:pPr>
      <w:r>
        <w:rPr>
          <w:rFonts w:cs="Calibri"/>
          <w:bCs/>
          <w:color w:val="002060"/>
        </w:rPr>
        <w:t>Petit manger dedans.</w:t>
      </w:r>
    </w:p>
    <w:p w14:paraId="2086A9A8" w14:textId="77777777" w:rsidR="007F6EEF" w:rsidRDefault="00CA02ED" w:rsidP="00CA02ED">
      <w:pPr>
        <w:numPr>
          <w:ilvl w:val="0"/>
          <w:numId w:val="4"/>
        </w:numPr>
        <w:rPr>
          <w:rFonts w:cs="Calibri"/>
          <w:bCs/>
          <w:color w:val="002060"/>
        </w:rPr>
      </w:pPr>
      <w:r>
        <w:rPr>
          <w:rFonts w:cs="Calibri"/>
          <w:bCs/>
          <w:color w:val="002060"/>
        </w:rPr>
        <w:t>Le lion</w:t>
      </w:r>
    </w:p>
    <w:p w14:paraId="4DF13BFB" w14:textId="6BF2CC8E" w:rsidR="007F6EEF" w:rsidRDefault="007F6EEF" w:rsidP="007F6EEF">
      <w:pPr>
        <w:numPr>
          <w:ilvl w:val="0"/>
          <w:numId w:val="4"/>
        </w:numPr>
        <w:rPr>
          <w:rFonts w:cs="Calibri"/>
          <w:bCs/>
          <w:color w:val="002060"/>
        </w:rPr>
        <w:sectPr w:rsidR="007F6EEF" w:rsidSect="007F6EEF">
          <w:type w:val="continuous"/>
          <w:pgSz w:w="11900" w:h="16840"/>
          <w:pgMar w:top="720" w:right="720" w:bottom="720" w:left="720" w:header="708" w:footer="708" w:gutter="0"/>
          <w:cols w:num="2" w:space="708"/>
          <w:docGrid w:linePitch="360"/>
        </w:sectPr>
      </w:pPr>
      <w:r>
        <w:rPr>
          <w:rFonts w:cs="Calibri"/>
          <w:bCs/>
          <w:color w:val="002060"/>
        </w:rPr>
        <w:t>ronge des échalotes.</w:t>
      </w:r>
    </w:p>
    <w:p w14:paraId="13829429" w14:textId="4A2B840A" w:rsidR="007F6EEF" w:rsidRDefault="007F6EEF" w:rsidP="007F6EEF">
      <w:pPr>
        <w:rPr>
          <w:rFonts w:cs="Calibri"/>
          <w:bCs/>
          <w:color w:val="002060"/>
        </w:rPr>
      </w:pPr>
    </w:p>
    <w:p w14:paraId="624C347E" w14:textId="77777777" w:rsidR="007F6EEF" w:rsidRDefault="007F6EEF" w:rsidP="00CA02ED">
      <w:pPr>
        <w:numPr>
          <w:ilvl w:val="0"/>
          <w:numId w:val="4"/>
        </w:numPr>
        <w:rPr>
          <w:rFonts w:cs="Calibri"/>
          <w:bCs/>
          <w:color w:val="002060"/>
        </w:rPr>
        <w:sectPr w:rsidR="007F6EEF" w:rsidSect="007F6EEF">
          <w:type w:val="continuous"/>
          <w:pgSz w:w="11900" w:h="16840"/>
          <w:pgMar w:top="720" w:right="720" w:bottom="720" w:left="720" w:header="708" w:footer="708" w:gutter="0"/>
          <w:cols w:num="2" w:space="708"/>
          <w:docGrid w:linePitch="360"/>
        </w:sectPr>
      </w:pPr>
    </w:p>
    <w:p w14:paraId="65CA7229" w14:textId="3C9E7FD0" w:rsidR="00CA02ED" w:rsidRPr="00DD48FE" w:rsidRDefault="00CA02ED" w:rsidP="00CA02ED">
      <w:pPr>
        <w:rPr>
          <w:b/>
          <w:sz w:val="40"/>
          <w:szCs w:val="40"/>
        </w:rPr>
      </w:pPr>
    </w:p>
    <w:sectPr w:rsidR="00CA02ED" w:rsidRPr="00DD48FE" w:rsidSect="007F6EEF">
      <w:type w:val="continuous"/>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168CF"/>
    <w:multiLevelType w:val="hybridMultilevel"/>
    <w:tmpl w:val="804EBA30"/>
    <w:lvl w:ilvl="0" w:tplc="430EC2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7E13AC5"/>
    <w:multiLevelType w:val="hybridMultilevel"/>
    <w:tmpl w:val="CF48985C"/>
    <w:lvl w:ilvl="0" w:tplc="AEAA2554">
      <w:start w:val="1"/>
      <w:numFmt w:val="bullet"/>
      <w:lvlText w:val="-"/>
      <w:lvlJc w:val="left"/>
      <w:pPr>
        <w:tabs>
          <w:tab w:val="num" w:pos="720"/>
        </w:tabs>
        <w:ind w:left="720" w:hanging="360"/>
      </w:pPr>
      <w:rPr>
        <w:rFonts w:ascii="Times New Roman" w:hAnsi="Times New Roman" w:hint="default"/>
      </w:rPr>
    </w:lvl>
    <w:lvl w:ilvl="1" w:tplc="5AE2FD52" w:tentative="1">
      <w:start w:val="1"/>
      <w:numFmt w:val="bullet"/>
      <w:lvlText w:val="-"/>
      <w:lvlJc w:val="left"/>
      <w:pPr>
        <w:tabs>
          <w:tab w:val="num" w:pos="1440"/>
        </w:tabs>
        <w:ind w:left="1440" w:hanging="360"/>
      </w:pPr>
      <w:rPr>
        <w:rFonts w:ascii="Times New Roman" w:hAnsi="Times New Roman" w:hint="default"/>
      </w:rPr>
    </w:lvl>
    <w:lvl w:ilvl="2" w:tplc="C29A1FEE" w:tentative="1">
      <w:start w:val="1"/>
      <w:numFmt w:val="bullet"/>
      <w:lvlText w:val="-"/>
      <w:lvlJc w:val="left"/>
      <w:pPr>
        <w:tabs>
          <w:tab w:val="num" w:pos="2160"/>
        </w:tabs>
        <w:ind w:left="2160" w:hanging="360"/>
      </w:pPr>
      <w:rPr>
        <w:rFonts w:ascii="Times New Roman" w:hAnsi="Times New Roman" w:hint="default"/>
      </w:rPr>
    </w:lvl>
    <w:lvl w:ilvl="3" w:tplc="7564E0C6" w:tentative="1">
      <w:start w:val="1"/>
      <w:numFmt w:val="bullet"/>
      <w:lvlText w:val="-"/>
      <w:lvlJc w:val="left"/>
      <w:pPr>
        <w:tabs>
          <w:tab w:val="num" w:pos="2880"/>
        </w:tabs>
        <w:ind w:left="2880" w:hanging="360"/>
      </w:pPr>
      <w:rPr>
        <w:rFonts w:ascii="Times New Roman" w:hAnsi="Times New Roman" w:hint="default"/>
      </w:rPr>
    </w:lvl>
    <w:lvl w:ilvl="4" w:tplc="ACE0B90A" w:tentative="1">
      <w:start w:val="1"/>
      <w:numFmt w:val="bullet"/>
      <w:lvlText w:val="-"/>
      <w:lvlJc w:val="left"/>
      <w:pPr>
        <w:tabs>
          <w:tab w:val="num" w:pos="3600"/>
        </w:tabs>
        <w:ind w:left="3600" w:hanging="360"/>
      </w:pPr>
      <w:rPr>
        <w:rFonts w:ascii="Times New Roman" w:hAnsi="Times New Roman" w:hint="default"/>
      </w:rPr>
    </w:lvl>
    <w:lvl w:ilvl="5" w:tplc="2E562102" w:tentative="1">
      <w:start w:val="1"/>
      <w:numFmt w:val="bullet"/>
      <w:lvlText w:val="-"/>
      <w:lvlJc w:val="left"/>
      <w:pPr>
        <w:tabs>
          <w:tab w:val="num" w:pos="4320"/>
        </w:tabs>
        <w:ind w:left="4320" w:hanging="360"/>
      </w:pPr>
      <w:rPr>
        <w:rFonts w:ascii="Times New Roman" w:hAnsi="Times New Roman" w:hint="default"/>
      </w:rPr>
    </w:lvl>
    <w:lvl w:ilvl="6" w:tplc="D53AB0B4" w:tentative="1">
      <w:start w:val="1"/>
      <w:numFmt w:val="bullet"/>
      <w:lvlText w:val="-"/>
      <w:lvlJc w:val="left"/>
      <w:pPr>
        <w:tabs>
          <w:tab w:val="num" w:pos="5040"/>
        </w:tabs>
        <w:ind w:left="5040" w:hanging="360"/>
      </w:pPr>
      <w:rPr>
        <w:rFonts w:ascii="Times New Roman" w:hAnsi="Times New Roman" w:hint="default"/>
      </w:rPr>
    </w:lvl>
    <w:lvl w:ilvl="7" w:tplc="94FADC84" w:tentative="1">
      <w:start w:val="1"/>
      <w:numFmt w:val="bullet"/>
      <w:lvlText w:val="-"/>
      <w:lvlJc w:val="left"/>
      <w:pPr>
        <w:tabs>
          <w:tab w:val="num" w:pos="5760"/>
        </w:tabs>
        <w:ind w:left="5760" w:hanging="360"/>
      </w:pPr>
      <w:rPr>
        <w:rFonts w:ascii="Times New Roman" w:hAnsi="Times New Roman" w:hint="default"/>
      </w:rPr>
    </w:lvl>
    <w:lvl w:ilvl="8" w:tplc="60F4CF72" w:tentative="1">
      <w:start w:val="1"/>
      <w:numFmt w:val="bullet"/>
      <w:lvlText w:val="-"/>
      <w:lvlJc w:val="left"/>
      <w:pPr>
        <w:tabs>
          <w:tab w:val="num" w:pos="6480"/>
        </w:tabs>
        <w:ind w:left="6480" w:hanging="360"/>
      </w:pPr>
      <w:rPr>
        <w:rFonts w:ascii="Times New Roman" w:hAnsi="Times New Roman" w:hint="default"/>
      </w:rPr>
    </w:lvl>
  </w:abstractNum>
  <w:abstractNum w:abstractNumId="2">
    <w:nsid w:val="50644CA7"/>
    <w:multiLevelType w:val="hybridMultilevel"/>
    <w:tmpl w:val="7AFA2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6CC337EA"/>
    <w:multiLevelType w:val="hybridMultilevel"/>
    <w:tmpl w:val="7AFA2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2003ECB"/>
    <w:multiLevelType w:val="hybridMultilevel"/>
    <w:tmpl w:val="6B9A9580"/>
    <w:lvl w:ilvl="0" w:tplc="E7449F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4D"/>
    <w:rsid w:val="00090C60"/>
    <w:rsid w:val="00531FDC"/>
    <w:rsid w:val="00607BC0"/>
    <w:rsid w:val="00640D4D"/>
    <w:rsid w:val="007B2284"/>
    <w:rsid w:val="007F6EEF"/>
    <w:rsid w:val="008A29A0"/>
    <w:rsid w:val="00A30CDA"/>
    <w:rsid w:val="00BC01E8"/>
    <w:rsid w:val="00CA02ED"/>
    <w:rsid w:val="00DD4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EEC9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A02ED"/>
    <w:pPr>
      <w:spacing w:before="100" w:beforeAutospacing="1" w:after="100" w:afterAutospacing="1"/>
    </w:pPr>
    <w:rPr>
      <w:rFonts w:ascii="Times New Roman" w:eastAsia="Times New Roman" w:hAnsi="Times New Roman" w:cs="Times New Roman"/>
      <w:lang w:eastAsia="fr-FR"/>
    </w:rPr>
  </w:style>
  <w:style w:type="paragraph" w:styleId="Pardeliste">
    <w:name w:val="List Paragraph"/>
    <w:basedOn w:val="Normal"/>
    <w:uiPriority w:val="34"/>
    <w:qFormat/>
    <w:rsid w:val="007F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177E33-4700-F648-9FE9-F9982F27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659</Words>
  <Characters>3630</Characters>
  <Application>Microsoft Macintosh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2</cp:revision>
  <dcterms:created xsi:type="dcterms:W3CDTF">2024-08-10T09:42:00Z</dcterms:created>
  <dcterms:modified xsi:type="dcterms:W3CDTF">2024-08-15T11:11:00Z</dcterms:modified>
</cp:coreProperties>
</file>