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712FE" w14:textId="77777777" w:rsidR="005A1E4A" w:rsidRDefault="005A1E4A" w:rsidP="00136927">
      <w:pPr>
        <w:shd w:val="clear" w:color="auto" w:fill="FFFFFF"/>
        <w:spacing w:after="120" w:line="240" w:lineRule="auto"/>
        <w:jc w:val="both"/>
        <w:outlineLvl w:val="0"/>
        <w:rPr>
          <w:rFonts w:eastAsia="Times New Roman" w:cs="Arial"/>
          <w:b/>
          <w:bCs/>
          <w:color w:val="111111"/>
          <w:kern w:val="36"/>
          <w:sz w:val="40"/>
          <w:szCs w:val="24"/>
          <w:lang w:eastAsia="fr-FR"/>
        </w:rPr>
      </w:pPr>
      <w:r>
        <w:rPr>
          <w:rFonts w:eastAsia="Times New Roman" w:cs="Arial"/>
          <w:b/>
          <w:bCs/>
          <w:color w:val="111111"/>
          <w:kern w:val="36"/>
          <w:sz w:val="40"/>
          <w:szCs w:val="24"/>
          <w:lang w:eastAsia="fr-FR"/>
        </w:rPr>
        <w:t>Le choix d’Achille</w:t>
      </w:r>
    </w:p>
    <w:p w14:paraId="7847597D" w14:textId="72E03C96" w:rsidR="00136927" w:rsidRPr="00136927" w:rsidRDefault="00136927" w:rsidP="00136927">
      <w:pPr>
        <w:shd w:val="clear" w:color="auto" w:fill="FFFFFF"/>
        <w:spacing w:after="120" w:line="240" w:lineRule="auto"/>
        <w:jc w:val="both"/>
        <w:outlineLvl w:val="0"/>
        <w:rPr>
          <w:rFonts w:eastAsia="Times New Roman" w:cs="Arial"/>
          <w:b/>
          <w:bCs/>
          <w:color w:val="111111"/>
          <w:kern w:val="36"/>
          <w:sz w:val="40"/>
          <w:szCs w:val="24"/>
          <w:lang w:eastAsia="fr-FR"/>
        </w:rPr>
      </w:pPr>
      <w:r w:rsidRPr="00136927">
        <w:rPr>
          <w:rFonts w:eastAsia="Times New Roman" w:cs="Arial"/>
          <w:b/>
          <w:bCs/>
          <w:color w:val="111111"/>
          <w:kern w:val="36"/>
          <w:sz w:val="40"/>
          <w:szCs w:val="24"/>
          <w:lang w:eastAsia="fr-FR"/>
        </w:rPr>
        <w:t xml:space="preserve">GENET, </w:t>
      </w:r>
      <w:r w:rsidRPr="00136927">
        <w:rPr>
          <w:rFonts w:eastAsia="Times New Roman" w:cs="Arial"/>
          <w:b/>
          <w:bCs/>
          <w:i/>
          <w:color w:val="111111"/>
          <w:kern w:val="36"/>
          <w:sz w:val="40"/>
          <w:szCs w:val="24"/>
          <w:lang w:eastAsia="fr-FR"/>
        </w:rPr>
        <w:t>Quatre heures à Chatila</w:t>
      </w:r>
      <w:r w:rsidRPr="00136927">
        <w:rPr>
          <w:rFonts w:eastAsia="Times New Roman" w:cs="Arial"/>
          <w:b/>
          <w:bCs/>
          <w:color w:val="111111"/>
          <w:kern w:val="36"/>
          <w:sz w:val="40"/>
          <w:szCs w:val="24"/>
          <w:lang w:eastAsia="fr-FR"/>
        </w:rPr>
        <w:t>, 1983</w:t>
      </w:r>
    </w:p>
    <w:p w14:paraId="6440F975" w14:textId="77777777" w:rsidR="00136927" w:rsidRPr="00136927" w:rsidRDefault="00136927" w:rsidP="00136927">
      <w:pPr>
        <w:shd w:val="clear" w:color="auto" w:fill="FFFFFF"/>
        <w:spacing w:after="120" w:line="240" w:lineRule="auto"/>
        <w:jc w:val="both"/>
        <w:outlineLvl w:val="0"/>
        <w:rPr>
          <w:rFonts w:eastAsia="Times New Roman" w:cs="Arial"/>
          <w:b/>
          <w:bCs/>
          <w:color w:val="111111"/>
          <w:kern w:val="36"/>
          <w:sz w:val="24"/>
          <w:szCs w:val="24"/>
          <w:lang w:eastAsia="fr-FR"/>
        </w:rPr>
      </w:pPr>
    </w:p>
    <w:p w14:paraId="2BAEF0D2" w14:textId="77777777" w:rsidR="00136927" w:rsidRPr="00136927" w:rsidRDefault="00136927" w:rsidP="00136927">
      <w:pPr>
        <w:shd w:val="clear" w:color="auto" w:fill="FFFFFF"/>
        <w:spacing w:after="120" w:line="240" w:lineRule="auto"/>
        <w:jc w:val="both"/>
        <w:rPr>
          <w:rFonts w:eastAsia="Times New Roman" w:cs="Arial"/>
          <w:color w:val="111111"/>
          <w:sz w:val="24"/>
          <w:szCs w:val="24"/>
          <w:lang w:eastAsia="fr-FR"/>
        </w:rPr>
      </w:pPr>
      <w:r w:rsidRPr="00136927">
        <w:rPr>
          <w:rFonts w:eastAsia="Times New Roman" w:cs="Arial"/>
          <w:noProof/>
          <w:color w:val="111111"/>
          <w:sz w:val="24"/>
          <w:szCs w:val="24"/>
          <w:lang w:eastAsia="fr-FR"/>
        </w:rPr>
        <w:drawing>
          <wp:anchor distT="0" distB="0" distL="114300" distR="114300" simplePos="0" relativeHeight="251658240" behindDoc="0" locked="0" layoutInCell="1" allowOverlap="1" wp14:anchorId="54DE99E4" wp14:editId="7AC29EC2">
            <wp:simplePos x="0" y="0"/>
            <wp:positionH relativeFrom="column">
              <wp:posOffset>-4850</wp:posOffset>
            </wp:positionH>
            <wp:positionV relativeFrom="paragraph">
              <wp:posOffset>-3418</wp:posOffset>
            </wp:positionV>
            <wp:extent cx="2376000" cy="1425600"/>
            <wp:effectExtent l="0" t="0" r="12065" b="0"/>
            <wp:wrapTight wrapText="bothSides">
              <wp:wrapPolygon edited="0">
                <wp:start x="0" y="0"/>
                <wp:lineTo x="0" y="21167"/>
                <wp:lineTo x="21479" y="21167"/>
                <wp:lineTo x="21479" y="0"/>
                <wp:lineTo x="0" y="0"/>
              </wp:wrapPolygon>
            </wp:wrapTight>
            <wp:docPr id="1" name="Image 1" descr="https://www.legrandsoir.info/local/cache-vignettes/L250xH150/arton17744-90ae7.jpg?1600283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grandsoir.info/local/cache-vignettes/L250xH150/arton17744-90ae7.jpg?160028369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76000" cy="1425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cs="Arial"/>
          <w:b/>
          <w:bCs/>
          <w:color w:val="111111"/>
          <w:sz w:val="24"/>
          <w:szCs w:val="24"/>
          <w:lang w:eastAsia="fr-FR"/>
        </w:rPr>
        <w:t>« </w:t>
      </w:r>
      <w:r w:rsidRPr="00136927">
        <w:rPr>
          <w:rFonts w:eastAsia="Times New Roman" w:cs="Arial"/>
          <w:b/>
          <w:bCs/>
          <w:color w:val="111111"/>
          <w:sz w:val="24"/>
          <w:szCs w:val="24"/>
          <w:lang w:eastAsia="fr-FR"/>
        </w:rPr>
        <w:t>Du 16 au 18 septembre 1982, l’horreur s’est abattue dans les camps palestiniens de Sabra et Chatila à Beyrouth. Durant plus de 40 heures, près de 3000 Palestiniens ont été décimés par des miliciens phalangistes libanais armés et protégés par les forces d’occupation israéliennes. Un massacre planifié et orchestré par l’armée israélienne.</w:t>
      </w:r>
      <w:r>
        <w:rPr>
          <w:rFonts w:eastAsia="Times New Roman" w:cs="Arial"/>
          <w:b/>
          <w:bCs/>
          <w:color w:val="111111"/>
          <w:sz w:val="24"/>
          <w:szCs w:val="24"/>
          <w:lang w:eastAsia="fr-FR"/>
        </w:rPr>
        <w:t> »</w:t>
      </w:r>
    </w:p>
    <w:p w14:paraId="715970AB" w14:textId="77777777" w:rsidR="00136927" w:rsidRDefault="00136927" w:rsidP="00136927">
      <w:pPr>
        <w:shd w:val="clear" w:color="auto" w:fill="FFFFFF"/>
        <w:spacing w:before="100" w:beforeAutospacing="1" w:after="100" w:afterAutospacing="1" w:line="240" w:lineRule="auto"/>
        <w:jc w:val="both"/>
        <w:rPr>
          <w:rFonts w:eastAsia="Times New Roman" w:cs="Arial"/>
          <w:i/>
          <w:iCs/>
          <w:color w:val="111111"/>
          <w:sz w:val="24"/>
          <w:szCs w:val="24"/>
          <w:lang w:eastAsia="fr-FR"/>
        </w:rPr>
      </w:pPr>
    </w:p>
    <w:p w14:paraId="0F443BCC" w14:textId="77777777" w:rsidR="00136927" w:rsidRPr="00136927" w:rsidRDefault="00136927" w:rsidP="00136927">
      <w:pPr>
        <w:shd w:val="clear" w:color="auto" w:fill="FFFFFF"/>
        <w:spacing w:before="100" w:beforeAutospacing="1" w:after="100" w:afterAutospacing="1" w:line="240" w:lineRule="auto"/>
        <w:jc w:val="both"/>
        <w:rPr>
          <w:rFonts w:eastAsia="Times New Roman" w:cs="Arial"/>
          <w:color w:val="111111"/>
          <w:sz w:val="24"/>
          <w:szCs w:val="24"/>
          <w:lang w:eastAsia="fr-FR"/>
        </w:rPr>
      </w:pPr>
      <w:r>
        <w:rPr>
          <w:rFonts w:eastAsia="Times New Roman" w:cs="Arial"/>
          <w:i/>
          <w:iCs/>
          <w:color w:val="111111"/>
          <w:sz w:val="24"/>
          <w:szCs w:val="24"/>
          <w:lang w:eastAsia="fr-FR"/>
        </w:rPr>
        <w:t>« </w:t>
      </w:r>
      <w:r w:rsidRPr="00136927">
        <w:rPr>
          <w:rFonts w:eastAsia="Times New Roman" w:cs="Arial"/>
          <w:i/>
          <w:iCs/>
          <w:color w:val="111111"/>
          <w:sz w:val="24"/>
          <w:szCs w:val="24"/>
          <w:lang w:eastAsia="fr-FR"/>
        </w:rPr>
        <w:t xml:space="preserve">En septembre 1982, Jean Genet accompagne à Beyrouth Layla Shahid, devenue présidente de l’Union des étudiants Palestiniens. Le 16 septembre ont lieu les massacres de Sabra et Chatila par les milices libanaises, avec l’active complicité de l’armée israélienne qui vient d’envahir et d’occuper le Liban . Le 19 septembre, Genet est le premier Européen à pouvoir pénétrer dans le camp de Chatila. Dans </w:t>
      </w:r>
      <w:r>
        <w:rPr>
          <w:rFonts w:eastAsia="Times New Roman" w:cs="Arial"/>
          <w:i/>
          <w:iCs/>
          <w:color w:val="111111"/>
          <w:sz w:val="24"/>
          <w:szCs w:val="24"/>
          <w:lang w:eastAsia="fr-FR"/>
        </w:rPr>
        <w:t>les mois qui suivent, il écrit</w:t>
      </w:r>
      <w:r w:rsidRPr="00136927">
        <w:rPr>
          <w:rFonts w:eastAsia="Times New Roman" w:cs="Arial"/>
          <w:i/>
          <w:iCs/>
          <w:color w:val="111111"/>
          <w:sz w:val="24"/>
          <w:szCs w:val="24"/>
          <w:lang w:eastAsia="fr-FR"/>
        </w:rPr>
        <w:t> </w:t>
      </w:r>
      <w:r>
        <w:rPr>
          <w:rFonts w:eastAsia="Times New Roman" w:cs="Arial"/>
          <w:i/>
          <w:iCs/>
          <w:color w:val="111111"/>
          <w:sz w:val="24"/>
          <w:szCs w:val="24"/>
          <w:lang w:eastAsia="fr-FR"/>
        </w:rPr>
        <w:t xml:space="preserve"> </w:t>
      </w:r>
      <w:r w:rsidRPr="00136927">
        <w:rPr>
          <w:rFonts w:eastAsia="Times New Roman" w:cs="Arial"/>
          <w:iCs/>
          <w:color w:val="111111"/>
          <w:sz w:val="24"/>
          <w:szCs w:val="24"/>
          <w:lang w:eastAsia="fr-FR"/>
        </w:rPr>
        <w:t>Quatre heures à Chatila</w:t>
      </w:r>
      <w:r w:rsidRPr="00136927">
        <w:rPr>
          <w:rFonts w:eastAsia="Times New Roman" w:cs="Arial"/>
          <w:i/>
          <w:iCs/>
          <w:color w:val="111111"/>
          <w:sz w:val="24"/>
          <w:szCs w:val="24"/>
          <w:lang w:eastAsia="fr-FR"/>
        </w:rPr>
        <w:t xml:space="preserve">, publié en janvier 1983 dans </w:t>
      </w:r>
      <w:r w:rsidRPr="00136927">
        <w:rPr>
          <w:rFonts w:eastAsia="Times New Roman" w:cs="Arial"/>
          <w:iCs/>
          <w:color w:val="111111"/>
          <w:sz w:val="24"/>
          <w:szCs w:val="24"/>
          <w:lang w:eastAsia="fr-FR"/>
        </w:rPr>
        <w:t>La Revue d’études palestiniennes</w:t>
      </w:r>
      <w:r w:rsidRPr="00136927">
        <w:rPr>
          <w:rFonts w:eastAsia="Times New Roman" w:cs="Arial"/>
          <w:i/>
          <w:iCs/>
          <w:color w:val="111111"/>
          <w:sz w:val="24"/>
          <w:szCs w:val="24"/>
          <w:lang w:eastAsia="fr-FR"/>
        </w:rPr>
        <w:t>.</w:t>
      </w:r>
    </w:p>
    <w:p w14:paraId="47B6B556" w14:textId="77777777" w:rsidR="00136927" w:rsidRPr="00136927" w:rsidRDefault="00136927" w:rsidP="00136927">
      <w:pPr>
        <w:shd w:val="clear" w:color="auto" w:fill="FFFFFF"/>
        <w:spacing w:before="100" w:beforeAutospacing="1" w:after="100" w:afterAutospacing="1" w:line="240" w:lineRule="auto"/>
        <w:jc w:val="both"/>
        <w:rPr>
          <w:rFonts w:eastAsia="Times New Roman" w:cs="Arial"/>
          <w:i/>
          <w:iCs/>
          <w:color w:val="111111"/>
          <w:sz w:val="24"/>
          <w:szCs w:val="24"/>
          <w:lang w:eastAsia="fr-FR"/>
        </w:rPr>
      </w:pPr>
      <w:r w:rsidRPr="00136927">
        <w:rPr>
          <w:rFonts w:eastAsia="Times New Roman" w:cs="Arial"/>
          <w:i/>
          <w:iCs/>
          <w:color w:val="111111"/>
          <w:sz w:val="24"/>
          <w:szCs w:val="24"/>
          <w:lang w:eastAsia="fr-FR"/>
        </w:rPr>
        <w:t>Ce texte magnifique, réquisitoire implacable contre les responsables de cet acte de barbarie, ne commence pas par évoquer l’horreur du charnier. Il commence par le souvenir des six mois passés dans les camps palestiniens avec les feddayin, dix ans avant le</w:t>
      </w:r>
      <w:r>
        <w:rPr>
          <w:rFonts w:eastAsia="Times New Roman" w:cs="Arial"/>
          <w:i/>
          <w:iCs/>
          <w:color w:val="111111"/>
          <w:sz w:val="24"/>
          <w:szCs w:val="24"/>
          <w:lang w:eastAsia="fr-FR"/>
        </w:rPr>
        <w:t xml:space="preserve"> massacre de Sabra et Chatila. »</w:t>
      </w:r>
    </w:p>
    <w:p w14:paraId="47576EDF" w14:textId="77777777" w:rsidR="00136927" w:rsidRPr="00136927" w:rsidRDefault="00136927" w:rsidP="00136927">
      <w:pPr>
        <w:shd w:val="clear" w:color="auto" w:fill="FFFFFF"/>
        <w:spacing w:before="100" w:beforeAutospacing="1" w:after="100" w:afterAutospacing="1" w:line="240" w:lineRule="auto"/>
        <w:jc w:val="both"/>
        <w:rPr>
          <w:rFonts w:eastAsia="Times New Roman" w:cs="Arial"/>
          <w:i/>
          <w:iCs/>
          <w:color w:val="111111"/>
          <w:sz w:val="24"/>
          <w:szCs w:val="24"/>
          <w:lang w:eastAsia="fr-FR"/>
        </w:rPr>
      </w:pPr>
    </w:p>
    <w:p w14:paraId="0045378F" w14:textId="77777777" w:rsidR="00136927" w:rsidRPr="00136927" w:rsidRDefault="00136927" w:rsidP="00136927">
      <w:pPr>
        <w:shd w:val="clear" w:color="auto" w:fill="FFFFFF"/>
        <w:spacing w:before="100" w:beforeAutospacing="1" w:after="100" w:afterAutospacing="1" w:line="240" w:lineRule="auto"/>
        <w:jc w:val="both"/>
        <w:rPr>
          <w:rFonts w:eastAsia="Times New Roman" w:cs="Arial"/>
          <w:color w:val="111111"/>
          <w:sz w:val="24"/>
          <w:szCs w:val="24"/>
          <w:lang w:eastAsia="fr-FR"/>
        </w:rPr>
      </w:pPr>
      <w:r w:rsidRPr="00136927">
        <w:rPr>
          <w:rFonts w:eastAsia="Times New Roman" w:cs="Arial"/>
          <w:color w:val="111111"/>
          <w:sz w:val="24"/>
          <w:szCs w:val="24"/>
          <w:lang w:eastAsia="fr-FR"/>
        </w:rPr>
        <w:t>C’était quoi ? La jeunesse insouciante de la mort et qui possédait, pour tirer en l’air, des armes tchèques et chinoises. Protégés par des armes qui pétaient si haut, les feddayin ne craignaient rien.</w:t>
      </w:r>
    </w:p>
    <w:p w14:paraId="7A71148E" w14:textId="088ADA19" w:rsidR="00136927" w:rsidRPr="00136927" w:rsidRDefault="00136927" w:rsidP="00136927">
      <w:pPr>
        <w:shd w:val="clear" w:color="auto" w:fill="FFFFFF"/>
        <w:spacing w:before="100" w:beforeAutospacing="1" w:after="100" w:afterAutospacing="1" w:line="240" w:lineRule="auto"/>
        <w:jc w:val="both"/>
        <w:rPr>
          <w:rFonts w:eastAsia="Times New Roman" w:cs="Arial"/>
          <w:color w:val="111111"/>
          <w:sz w:val="24"/>
          <w:szCs w:val="24"/>
          <w:lang w:eastAsia="fr-FR"/>
        </w:rPr>
      </w:pPr>
      <w:r w:rsidRPr="00136927">
        <w:rPr>
          <w:rFonts w:eastAsia="Times New Roman" w:cs="Arial"/>
          <w:color w:val="111111"/>
          <w:sz w:val="24"/>
          <w:szCs w:val="24"/>
          <w:lang w:eastAsia="fr-FR"/>
        </w:rPr>
        <w:t xml:space="preserve">Si quelque lecteur a vu une carte géographique de la Palestine et de la Jordanie, il sait que le terrain n’est pas une feuille de papier. Le terrain, au bord du Jourdain, est très en relief. Toute cette équipée </w:t>
      </w:r>
      <w:r w:rsidR="004C39A6">
        <w:rPr>
          <w:rFonts w:eastAsia="Times New Roman" w:cs="Arial"/>
          <w:color w:val="111111"/>
          <w:sz w:val="24"/>
          <w:szCs w:val="24"/>
          <w:lang w:eastAsia="fr-FR"/>
        </w:rPr>
        <w:t>aurait dû porter en sous-titre</w:t>
      </w:r>
      <w:r w:rsidRPr="00136927">
        <w:rPr>
          <w:rFonts w:eastAsia="Times New Roman" w:cs="Arial"/>
          <w:color w:val="111111"/>
          <w:sz w:val="24"/>
          <w:szCs w:val="24"/>
          <w:lang w:eastAsia="fr-FR"/>
        </w:rPr>
        <w:t> </w:t>
      </w:r>
      <w:r w:rsidRPr="004C39A6">
        <w:rPr>
          <w:rFonts w:eastAsia="Times New Roman" w:cs="Arial"/>
          <w:i/>
          <w:color w:val="111111"/>
          <w:sz w:val="24"/>
          <w:szCs w:val="24"/>
          <w:lang w:eastAsia="fr-FR"/>
        </w:rPr>
        <w:t>Songe d’une nuit d’été </w:t>
      </w:r>
      <w:bookmarkStart w:id="0" w:name="_GoBack"/>
      <w:bookmarkEnd w:id="0"/>
      <w:r w:rsidRPr="00136927">
        <w:rPr>
          <w:rFonts w:eastAsia="Times New Roman" w:cs="Arial"/>
          <w:color w:val="111111"/>
          <w:sz w:val="24"/>
          <w:szCs w:val="24"/>
          <w:lang w:eastAsia="fr-FR"/>
        </w:rPr>
        <w:t xml:space="preserve"> malgré les coups de gueule des responsables de quarante ans. Tout cela était possible à cause de la jeunesse, du plaisir d’être sous les arbres, de jouer avec des armes, d’être éloigné des femmes, c’est-à-dire d’escamoter un problème difficile, d’être le point le plus lumineux parce que le plus aigu de la révolution, d’avoir l’accord de la population des camps, d’être photogénique quoi qu’on fasse, peut-être de pressentir que cette féerie à contenu révolutionnaire serait d’ici peu saccagée : les feddayin ne voulaient pas le pouvoir, ils avaient la liberté.</w:t>
      </w:r>
    </w:p>
    <w:p w14:paraId="1611F766" w14:textId="1F814E0B" w:rsidR="00C840F7" w:rsidRPr="005A1E4A" w:rsidRDefault="00136927" w:rsidP="005A1E4A">
      <w:pPr>
        <w:shd w:val="clear" w:color="auto" w:fill="FFFFFF"/>
        <w:spacing w:before="100" w:beforeAutospacing="1" w:after="100" w:afterAutospacing="1" w:line="240" w:lineRule="auto"/>
        <w:jc w:val="both"/>
        <w:rPr>
          <w:rFonts w:eastAsia="Times New Roman" w:cs="Arial"/>
          <w:color w:val="111111"/>
          <w:sz w:val="24"/>
          <w:szCs w:val="24"/>
          <w:lang w:eastAsia="fr-FR"/>
        </w:rPr>
      </w:pPr>
      <w:r w:rsidRPr="00136927">
        <w:rPr>
          <w:rFonts w:eastAsia="Times New Roman" w:cs="Arial"/>
          <w:color w:val="111111"/>
          <w:sz w:val="24"/>
          <w:szCs w:val="24"/>
          <w:lang w:eastAsia="fr-FR"/>
        </w:rPr>
        <w:t xml:space="preserve">Au retour de Beyrouth, à l’aéroport de Damas, j’ai rencontré de jeunes feddayin, échappés de l’enfer israélien. Ils avaient seize ou dix-sept ans : ils riaient, ils étaient semblables à ceux d’Ajloun. Ils mourront comme eux. Le combat pour un pays peut remplir une vie très riche, mais courte. C’est le choix, on s’en souvient, d’Achille dans </w:t>
      </w:r>
      <w:r w:rsidRPr="00136927">
        <w:rPr>
          <w:rFonts w:eastAsia="Times New Roman" w:cs="Arial"/>
          <w:i/>
          <w:color w:val="111111"/>
          <w:sz w:val="24"/>
          <w:szCs w:val="24"/>
          <w:lang w:eastAsia="fr-FR"/>
        </w:rPr>
        <w:t>l’Iliade</w:t>
      </w:r>
      <w:r w:rsidRPr="00136927">
        <w:rPr>
          <w:rFonts w:eastAsia="Times New Roman" w:cs="Arial"/>
          <w:color w:val="111111"/>
          <w:sz w:val="24"/>
          <w:szCs w:val="24"/>
          <w:lang w:eastAsia="fr-FR"/>
        </w:rPr>
        <w:t>.</w:t>
      </w:r>
    </w:p>
    <w:sectPr w:rsidR="00C840F7" w:rsidRPr="005A1E4A" w:rsidSect="00090C6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927"/>
    <w:rsid w:val="00090C60"/>
    <w:rsid w:val="00136927"/>
    <w:rsid w:val="004C39A6"/>
    <w:rsid w:val="005A1E4A"/>
    <w:rsid w:val="00607B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B93D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6927"/>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399</Words>
  <Characters>2196</Characters>
  <Application>Microsoft Macintosh Word</Application>
  <DocSecurity>0</DocSecurity>
  <Lines>18</Lines>
  <Paragraphs>5</Paragraphs>
  <ScaleCrop>false</ScaleCrop>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SOLIVO</dc:creator>
  <cp:keywords/>
  <dc:description/>
  <cp:lastModifiedBy>Marie SOLIVO</cp:lastModifiedBy>
  <cp:revision>3</cp:revision>
  <dcterms:created xsi:type="dcterms:W3CDTF">2021-03-05T08:52:00Z</dcterms:created>
  <dcterms:modified xsi:type="dcterms:W3CDTF">2021-03-05T08:59:00Z</dcterms:modified>
</cp:coreProperties>
</file>