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37446" w:rsidRPr="00206BB3" w:rsidRDefault="00637446" w:rsidP="00206BB3">
      <w:pPr>
        <w:pBdr>
          <w:bottom w:val="single" w:sz="4" w:space="1" w:color="auto"/>
        </w:pBdr>
        <w:rPr>
          <w:b/>
          <w:bCs/>
          <w:sz w:val="40"/>
          <w:szCs w:val="40"/>
        </w:rPr>
      </w:pPr>
      <w:r w:rsidRPr="00206BB3">
        <w:rPr>
          <w:b/>
          <w:bCs/>
          <w:sz w:val="40"/>
          <w:szCs w:val="40"/>
        </w:rPr>
        <w:t xml:space="preserve">Lecture </w:t>
      </w:r>
      <w:r w:rsidR="00962616">
        <w:rPr>
          <w:b/>
          <w:bCs/>
          <w:sz w:val="40"/>
          <w:szCs w:val="40"/>
        </w:rPr>
        <w:t xml:space="preserve">- </w:t>
      </w:r>
      <w:r w:rsidRPr="00206BB3">
        <w:rPr>
          <w:b/>
          <w:bCs/>
          <w:sz w:val="40"/>
          <w:szCs w:val="40"/>
        </w:rPr>
        <w:t>épisode 4 :</w:t>
      </w:r>
      <w:r w:rsidR="00206BB3" w:rsidRPr="00206BB3">
        <w:rPr>
          <w:b/>
          <w:bCs/>
          <w:sz w:val="40"/>
          <w:szCs w:val="40"/>
        </w:rPr>
        <w:t xml:space="preserve"> </w:t>
      </w:r>
      <w:proofErr w:type="spellStart"/>
      <w:r w:rsidRPr="00206BB3">
        <w:rPr>
          <w:b/>
          <w:bCs/>
          <w:sz w:val="40"/>
          <w:szCs w:val="40"/>
        </w:rPr>
        <w:t>kommos</w:t>
      </w:r>
      <w:proofErr w:type="spellEnd"/>
      <w:r w:rsidRPr="00206BB3">
        <w:rPr>
          <w:b/>
          <w:bCs/>
          <w:sz w:val="40"/>
          <w:szCs w:val="40"/>
        </w:rPr>
        <w:t xml:space="preserve"> Antigone</w:t>
      </w:r>
    </w:p>
    <w:p w:rsidR="00637446" w:rsidRDefault="00637446" w:rsidP="00637446"/>
    <w:p w:rsidR="00962616" w:rsidRPr="00654433" w:rsidRDefault="00206BB3" w:rsidP="00637446">
      <w:pPr>
        <w:pStyle w:val="Paragraphedeliste"/>
        <w:numPr>
          <w:ilvl w:val="0"/>
          <w:numId w:val="3"/>
        </w:numPr>
        <w:rPr>
          <w:b/>
          <w:bCs/>
        </w:rPr>
      </w:pPr>
      <w:r w:rsidRPr="00962616">
        <w:rPr>
          <w:b/>
          <w:bCs/>
        </w:rPr>
        <w:t>Lecture de l’épisode 4</w:t>
      </w:r>
      <w:r w:rsidR="00962616">
        <w:rPr>
          <w:b/>
          <w:bCs/>
        </w:rPr>
        <w:t> : choisir quelques étapes et illustrer ce choix par une citation.</w:t>
      </w:r>
    </w:p>
    <w:p w:rsidR="00206BB3" w:rsidRDefault="00962616" w:rsidP="00637446">
      <w:r>
        <w:t xml:space="preserve">Par exemple : </w:t>
      </w:r>
    </w:p>
    <w:p w:rsidR="00206BB3" w:rsidRDefault="00206BB3" w:rsidP="00637446">
      <w:r>
        <w:t xml:space="preserve"> </w:t>
      </w:r>
      <w:r w:rsidR="00637446" w:rsidRPr="009609BB">
        <w:t xml:space="preserve">– </w:t>
      </w:r>
      <w:proofErr w:type="spellStart"/>
      <w:r w:rsidR="00637446" w:rsidRPr="009609BB">
        <w:t>enterrée</w:t>
      </w:r>
      <w:proofErr w:type="spellEnd"/>
      <w:r w:rsidR="00637446" w:rsidRPr="009609BB">
        <w:t xml:space="preserve"> vivante, et mourir loin du soleil (p. 45, l. 5-10) ;</w:t>
      </w:r>
      <w:r w:rsidR="00637446" w:rsidRPr="009609BB">
        <w:br/>
      </w:r>
    </w:p>
    <w:p w:rsidR="00206BB3" w:rsidRDefault="00637446" w:rsidP="00637446">
      <w:r w:rsidRPr="009609BB">
        <w:t>– sans avoir connu les douceurs de l’hymen (p. 45, l. 11) ;</w:t>
      </w:r>
      <w:r w:rsidRPr="009609BB">
        <w:br/>
      </w:r>
    </w:p>
    <w:p w:rsidR="00206BB3" w:rsidRDefault="00637446" w:rsidP="00637446">
      <w:r w:rsidRPr="009609BB">
        <w:t xml:space="preserve">– sans </w:t>
      </w:r>
      <w:proofErr w:type="spellStart"/>
      <w:r w:rsidRPr="009609BB">
        <w:t>être</w:t>
      </w:r>
      <w:proofErr w:type="spellEnd"/>
      <w:r w:rsidRPr="009609BB">
        <w:t xml:space="preserve"> </w:t>
      </w:r>
      <w:proofErr w:type="spellStart"/>
      <w:r w:rsidRPr="009609BB">
        <w:t>pleurée</w:t>
      </w:r>
      <w:proofErr w:type="spellEnd"/>
      <w:r w:rsidRPr="009609BB">
        <w:t xml:space="preserve">, c’est-à-dire sans recevoir </w:t>
      </w:r>
      <w:proofErr w:type="spellStart"/>
      <w:r w:rsidRPr="009609BB">
        <w:t>elle-même</w:t>
      </w:r>
      <w:proofErr w:type="spellEnd"/>
      <w:r w:rsidRPr="009609BB">
        <w:t xml:space="preserve"> les libations qui protègeraient son </w:t>
      </w:r>
      <w:proofErr w:type="spellStart"/>
      <w:r w:rsidRPr="009609BB">
        <w:t>âme</w:t>
      </w:r>
      <w:proofErr w:type="spellEnd"/>
      <w:r w:rsidRPr="009609BB">
        <w:t xml:space="preserve"> de l’errance, </w:t>
      </w:r>
      <w:proofErr w:type="spellStart"/>
      <w:r w:rsidRPr="009609BB">
        <w:t>condamnée</w:t>
      </w:r>
      <w:proofErr w:type="spellEnd"/>
      <w:r w:rsidRPr="009609BB">
        <w:t xml:space="preserve"> à « habiter ni avec les vivants, ni avec les morts » (p. 46, l. 40-41) ;</w:t>
      </w:r>
      <w:r w:rsidRPr="009609BB">
        <w:br/>
      </w:r>
    </w:p>
    <w:p w:rsidR="00206BB3" w:rsidRDefault="00637446" w:rsidP="00637446">
      <w:r w:rsidRPr="009609BB">
        <w:t xml:space="preserve">– alors qu’on se moque d’elle, qui n’est pas une </w:t>
      </w:r>
      <w:proofErr w:type="spellStart"/>
      <w:r w:rsidRPr="009609BB">
        <w:t>déesse</w:t>
      </w:r>
      <w:proofErr w:type="spellEnd"/>
      <w:r w:rsidRPr="009609BB">
        <w:t xml:space="preserve"> (p. 46, l. 33-35).</w:t>
      </w:r>
      <w:r w:rsidRPr="009609BB">
        <w:br/>
      </w:r>
    </w:p>
    <w:p w:rsidR="00637446" w:rsidRDefault="00637446" w:rsidP="00637446">
      <w:r w:rsidRPr="009609BB">
        <w:t xml:space="preserve">Elle </w:t>
      </w:r>
      <w:proofErr w:type="spellStart"/>
      <w:r w:rsidRPr="009609BB">
        <w:t>espère</w:t>
      </w:r>
      <w:proofErr w:type="spellEnd"/>
      <w:r w:rsidRPr="009609BB">
        <w:t xml:space="preserve"> cependant la </w:t>
      </w:r>
      <w:proofErr w:type="spellStart"/>
      <w:r w:rsidRPr="009609BB">
        <w:t>clémence</w:t>
      </w:r>
      <w:proofErr w:type="spellEnd"/>
      <w:r w:rsidRPr="009609BB">
        <w:t xml:space="preserve"> des dieux pour ses bonnes actions (p. 48, l. 77-84). </w:t>
      </w:r>
    </w:p>
    <w:p w:rsidR="00206BB3" w:rsidRDefault="00206BB3" w:rsidP="00637446"/>
    <w:p w:rsidR="00206BB3" w:rsidRPr="00654433" w:rsidRDefault="004B1C8C" w:rsidP="00637446">
      <w:pPr>
        <w:pStyle w:val="Paragraphedeliste"/>
        <w:numPr>
          <w:ilvl w:val="0"/>
          <w:numId w:val="3"/>
        </w:numPr>
        <w:rPr>
          <w:b/>
          <w:bCs/>
        </w:rPr>
      </w:pPr>
      <w:r w:rsidRPr="00206BB3">
        <w:drawing>
          <wp:anchor distT="0" distB="0" distL="114300" distR="114300" simplePos="0" relativeHeight="251658240" behindDoc="1" locked="0" layoutInCell="1" allowOverlap="1" wp14:anchorId="15212EB2">
            <wp:simplePos x="0" y="0"/>
            <wp:positionH relativeFrom="column">
              <wp:posOffset>-279685</wp:posOffset>
            </wp:positionH>
            <wp:positionV relativeFrom="paragraph">
              <wp:posOffset>397751</wp:posOffset>
            </wp:positionV>
            <wp:extent cx="7178400" cy="5000400"/>
            <wp:effectExtent l="0" t="0" r="0" b="3810"/>
            <wp:wrapTight wrapText="bothSides">
              <wp:wrapPolygon edited="0">
                <wp:start x="0" y="0"/>
                <wp:lineTo x="0" y="21562"/>
                <wp:lineTo x="21554" y="21562"/>
                <wp:lineTo x="21554" y="0"/>
                <wp:lineTo x="0" y="0"/>
              </wp:wrapPolygon>
            </wp:wrapTight>
            <wp:docPr id="21265555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5550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400" cy="50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BB3" w:rsidRPr="00962616">
        <w:rPr>
          <w:b/>
          <w:bCs/>
        </w:rPr>
        <w:t>Lecture d’un extrait qui est souvent repris par les manuels (</w:t>
      </w:r>
      <w:proofErr w:type="spellStart"/>
      <w:r w:rsidR="00206BB3" w:rsidRPr="00962616">
        <w:rPr>
          <w:b/>
          <w:bCs/>
        </w:rPr>
        <w:t>p.48</w:t>
      </w:r>
      <w:proofErr w:type="spellEnd"/>
      <w:r w:rsidR="00206BB3" w:rsidRPr="00962616">
        <w:rPr>
          <w:b/>
          <w:bCs/>
        </w:rPr>
        <w:t xml:space="preserve"> </w:t>
      </w:r>
      <w:proofErr w:type="spellStart"/>
      <w:r w:rsidR="00206BB3" w:rsidRPr="00962616">
        <w:rPr>
          <w:b/>
          <w:bCs/>
        </w:rPr>
        <w:t>l.73</w:t>
      </w:r>
      <w:proofErr w:type="spellEnd"/>
      <w:r w:rsidR="00206BB3" w:rsidRPr="00962616">
        <w:rPr>
          <w:b/>
          <w:bCs/>
        </w:rPr>
        <w:t>-108) </w:t>
      </w:r>
      <w:r w:rsidR="00544707" w:rsidRPr="00962616">
        <w:rPr>
          <w:b/>
          <w:bCs/>
        </w:rPr>
        <w:t xml:space="preserve"> </w:t>
      </w:r>
      <w:r>
        <w:rPr>
          <w:b/>
          <w:bCs/>
        </w:rPr>
        <w:t>(mise en page Hatier, 2012)</w:t>
      </w:r>
    </w:p>
    <w:p w:rsidR="00962616" w:rsidRPr="00196861" w:rsidRDefault="00962616" w:rsidP="00196861">
      <w:pPr>
        <w:pStyle w:val="Paragraphedeliste"/>
        <w:numPr>
          <w:ilvl w:val="0"/>
          <w:numId w:val="3"/>
        </w:numPr>
        <w:rPr>
          <w:b/>
          <w:bCs/>
        </w:rPr>
      </w:pPr>
      <w:r w:rsidRPr="00196861">
        <w:rPr>
          <w:b/>
          <w:bCs/>
        </w:rPr>
        <w:t>Lecture comparée :</w:t>
      </w:r>
      <w:r w:rsidR="00E800A6">
        <w:rPr>
          <w:b/>
          <w:bCs/>
        </w:rPr>
        <w:t xml:space="preserve"> (cette lecture permet de préparer la lecture de l’œuvre d’Anouilh et les réécritures du mythe)</w:t>
      </w:r>
    </w:p>
    <w:p w:rsidR="00962616" w:rsidRPr="00723AAB" w:rsidRDefault="00962616" w:rsidP="00962616">
      <w:pPr>
        <w:numPr>
          <w:ilvl w:val="0"/>
          <w:numId w:val="2"/>
        </w:numPr>
        <w:rPr>
          <w:b/>
          <w:bCs/>
        </w:rPr>
      </w:pPr>
      <w:r w:rsidRPr="00723AAB">
        <w:rPr>
          <w:b/>
          <w:bCs/>
        </w:rPr>
        <w:t xml:space="preserve">Parmi les versions de Cocteau, Brecht et Anouilh, laquelle vous semble la plus proche du texte de </w:t>
      </w:r>
    </w:p>
    <w:p w:rsidR="00962616" w:rsidRPr="00723AAB" w:rsidRDefault="00962616" w:rsidP="00962616">
      <w:pPr>
        <w:rPr>
          <w:b/>
          <w:bCs/>
        </w:rPr>
      </w:pPr>
      <w:r w:rsidRPr="00723AAB">
        <w:rPr>
          <w:b/>
          <w:bCs/>
        </w:rPr>
        <w:t xml:space="preserve">Sophocle ? </w:t>
      </w:r>
    </w:p>
    <w:p w:rsidR="00962616" w:rsidRDefault="00962616" w:rsidP="00962616">
      <w:pPr>
        <w:numPr>
          <w:ilvl w:val="0"/>
          <w:numId w:val="2"/>
        </w:numPr>
        <w:rPr>
          <w:b/>
          <w:bCs/>
        </w:rPr>
      </w:pPr>
      <w:r w:rsidRPr="00723AAB">
        <w:rPr>
          <w:b/>
          <w:bCs/>
        </w:rPr>
        <w:t xml:space="preserve">Quelle version vous touche le plus ? Pourquoi ? </w:t>
      </w:r>
    </w:p>
    <w:p w:rsidR="00654433" w:rsidRDefault="00654433" w:rsidP="00654433">
      <w:pPr>
        <w:rPr>
          <w:b/>
          <w:bCs/>
        </w:rPr>
      </w:pPr>
    </w:p>
    <w:p w:rsidR="00654433" w:rsidRPr="00654433" w:rsidRDefault="00654433" w:rsidP="00654433">
      <w:pPr>
        <w:pStyle w:val="Paragraphedeliste"/>
        <w:numPr>
          <w:ilvl w:val="0"/>
          <w:numId w:val="3"/>
        </w:numPr>
        <w:rPr>
          <w:rFonts w:cstheme="minorHAnsi"/>
          <w:b/>
          <w:bCs/>
        </w:rPr>
      </w:pPr>
      <w:r w:rsidRPr="00654433">
        <w:rPr>
          <w:rFonts w:cstheme="minorHAnsi"/>
          <w:b/>
          <w:bCs/>
        </w:rPr>
        <w:t>L’extrait de Sophocle peut être proposé en lecture  linéaire pour préparer une évaluation type brevet par exemple.</w:t>
      </w:r>
    </w:p>
    <w:p w:rsidR="00962616" w:rsidRDefault="00962616" w:rsidP="00962616"/>
    <w:p w:rsidR="00962616" w:rsidRPr="00723AAB" w:rsidRDefault="00962616" w:rsidP="00962616">
      <w:r w:rsidRPr="00962616">
        <w:rPr>
          <w:b/>
          <w:bCs/>
        </w:rPr>
        <w:t>Éléments de correction</w:t>
      </w:r>
      <w:r w:rsidRPr="00723AAB">
        <w:t xml:space="preserve"> </w:t>
      </w:r>
      <w:r w:rsidRPr="00723AAB">
        <w:br/>
      </w:r>
      <w:r w:rsidRPr="00723AAB">
        <w:br/>
        <w:t xml:space="preserve">Dans le texte original, le registre est clairement tragique et </w:t>
      </w:r>
      <w:proofErr w:type="spellStart"/>
      <w:r w:rsidRPr="00723AAB">
        <w:t>pathétique</w:t>
      </w:r>
      <w:proofErr w:type="spellEnd"/>
      <w:r w:rsidRPr="00723AAB">
        <w:t xml:space="preserve">, puisque tous les propos et les sentiments d'Antigone sont </w:t>
      </w:r>
      <w:proofErr w:type="spellStart"/>
      <w:r w:rsidRPr="00723AAB">
        <w:t>exagérés</w:t>
      </w:r>
      <w:proofErr w:type="spellEnd"/>
      <w:r w:rsidRPr="00723AAB">
        <w:t xml:space="preserve"> au maximum. Son </w:t>
      </w:r>
      <w:proofErr w:type="spellStart"/>
      <w:r w:rsidRPr="00723AAB">
        <w:t>désespoir</w:t>
      </w:r>
      <w:proofErr w:type="spellEnd"/>
      <w:r w:rsidRPr="00723AAB">
        <w:t xml:space="preserve"> est à son paroxysme, on le voit </w:t>
      </w:r>
      <w:proofErr w:type="spellStart"/>
      <w:r w:rsidRPr="00723AAB">
        <w:t>grâce</w:t>
      </w:r>
      <w:proofErr w:type="spellEnd"/>
      <w:r w:rsidRPr="00723AAB">
        <w:t xml:space="preserve"> aux multiples phrases exclamatives et à l'interjection </w:t>
      </w:r>
      <w:r w:rsidRPr="00723AAB">
        <w:rPr>
          <w:i/>
          <w:iCs/>
        </w:rPr>
        <w:t>"Ô"</w:t>
      </w:r>
      <w:r w:rsidRPr="00723AAB">
        <w:t xml:space="preserve">, </w:t>
      </w:r>
      <w:proofErr w:type="spellStart"/>
      <w:r w:rsidRPr="00723AAB">
        <w:t>utilisée</w:t>
      </w:r>
      <w:proofErr w:type="spellEnd"/>
      <w:r w:rsidRPr="00723AAB">
        <w:t xml:space="preserve"> à plusieurs reprises. Dans le texte de Jean Cocteau, les </w:t>
      </w:r>
      <w:proofErr w:type="spellStart"/>
      <w:r w:rsidRPr="00723AAB">
        <w:t>émotions</w:t>
      </w:r>
      <w:proofErr w:type="spellEnd"/>
      <w:r w:rsidRPr="00723AAB">
        <w:t xml:space="preserve"> d'Antigone semblent contenues. Dans le texte de Brecht, le registre est tragique et le texte se </w:t>
      </w:r>
      <w:proofErr w:type="spellStart"/>
      <w:r w:rsidRPr="00723AAB">
        <w:t>présente</w:t>
      </w:r>
      <w:proofErr w:type="spellEnd"/>
      <w:r w:rsidRPr="00723AAB">
        <w:t xml:space="preserve"> sous la forme d'une sorte de </w:t>
      </w:r>
      <w:proofErr w:type="spellStart"/>
      <w:r w:rsidRPr="00723AAB">
        <w:t>poème</w:t>
      </w:r>
      <w:proofErr w:type="spellEnd"/>
      <w:r w:rsidRPr="00723AAB">
        <w:t xml:space="preserve"> en vers. Enfin, dans le texte de Jean Anouilh, on retrouve les registres tragiques et </w:t>
      </w:r>
      <w:proofErr w:type="spellStart"/>
      <w:r w:rsidRPr="00723AAB">
        <w:t>pathétiques</w:t>
      </w:r>
      <w:proofErr w:type="spellEnd"/>
      <w:r w:rsidRPr="00723AAB">
        <w:t xml:space="preserve"> </w:t>
      </w:r>
      <w:proofErr w:type="spellStart"/>
      <w:r w:rsidRPr="00723AAB">
        <w:t>présents</w:t>
      </w:r>
      <w:proofErr w:type="spellEnd"/>
      <w:r w:rsidRPr="00723AAB">
        <w:t xml:space="preserve"> dans la </w:t>
      </w:r>
      <w:proofErr w:type="spellStart"/>
      <w:r w:rsidRPr="00723AAB">
        <w:t>pièce</w:t>
      </w:r>
      <w:proofErr w:type="spellEnd"/>
      <w:r w:rsidRPr="00723AAB">
        <w:t xml:space="preserve"> initiale, mais on </w:t>
      </w:r>
      <w:proofErr w:type="spellStart"/>
      <w:r w:rsidRPr="00723AAB">
        <w:t>perçoit</w:t>
      </w:r>
      <w:proofErr w:type="spellEnd"/>
      <w:r w:rsidRPr="00723AAB">
        <w:t xml:space="preserve"> </w:t>
      </w:r>
      <w:proofErr w:type="spellStart"/>
      <w:r w:rsidRPr="00723AAB">
        <w:t>malgre</w:t>
      </w:r>
      <w:proofErr w:type="spellEnd"/>
      <w:r w:rsidRPr="00723AAB">
        <w:t xml:space="preserve">́ tout un registre presque comique. Ce comique est </w:t>
      </w:r>
      <w:proofErr w:type="spellStart"/>
      <w:r w:rsidRPr="00723AAB">
        <w:t>présent</w:t>
      </w:r>
      <w:proofErr w:type="spellEnd"/>
      <w:r w:rsidRPr="00723AAB">
        <w:t xml:space="preserve"> du fait des </w:t>
      </w:r>
      <w:proofErr w:type="spellStart"/>
      <w:r w:rsidRPr="00723AAB">
        <w:t>répliques</w:t>
      </w:r>
      <w:proofErr w:type="spellEnd"/>
      <w:r w:rsidRPr="00723AAB">
        <w:t xml:space="preserve"> du gardes, qui </w:t>
      </w:r>
      <w:proofErr w:type="spellStart"/>
      <w:r w:rsidRPr="00723AAB">
        <w:t>répète</w:t>
      </w:r>
      <w:proofErr w:type="spellEnd"/>
      <w:r w:rsidRPr="00723AAB">
        <w:t xml:space="preserve"> tout ce que lui dicte Antigone en suçotant la mine de son crayon et en faisant un commentaire à chaque fois. Anouilh ajoute le personnage du garde</w:t>
      </w:r>
      <w:r>
        <w:t xml:space="preserve">. </w:t>
      </w:r>
      <w:r w:rsidRPr="00723AAB">
        <w:t xml:space="preserve">En effet, le discours du garde fait douter Antigone et la </w:t>
      </w:r>
      <w:proofErr w:type="spellStart"/>
      <w:r w:rsidRPr="00723AAB">
        <w:t>ramène</w:t>
      </w:r>
      <w:proofErr w:type="spellEnd"/>
      <w:r w:rsidRPr="00723AAB">
        <w:t xml:space="preserve"> à plusieurs reprises à la </w:t>
      </w:r>
      <w:proofErr w:type="spellStart"/>
      <w:r w:rsidRPr="00723AAB">
        <w:t>réalite</w:t>
      </w:r>
      <w:proofErr w:type="spellEnd"/>
      <w:r w:rsidRPr="00723AAB">
        <w:t xml:space="preserve">́ de la </w:t>
      </w:r>
      <w:proofErr w:type="spellStart"/>
      <w:r w:rsidRPr="00723AAB">
        <w:t>décision</w:t>
      </w:r>
      <w:proofErr w:type="spellEnd"/>
      <w:r w:rsidRPr="00723AAB">
        <w:t xml:space="preserve"> qu'elle s'</w:t>
      </w:r>
      <w:proofErr w:type="spellStart"/>
      <w:r w:rsidRPr="00723AAB">
        <w:t>apprête</w:t>
      </w:r>
      <w:proofErr w:type="spellEnd"/>
      <w:r w:rsidRPr="00723AAB">
        <w:t xml:space="preserve"> à prendre. De ce fait, c'est à cause de la </w:t>
      </w:r>
      <w:proofErr w:type="spellStart"/>
      <w:r w:rsidRPr="00723AAB">
        <w:t>présence</w:t>
      </w:r>
      <w:proofErr w:type="spellEnd"/>
      <w:r w:rsidRPr="00723AAB">
        <w:t xml:space="preserve"> du garde qu'elle finit par n'</w:t>
      </w:r>
      <w:proofErr w:type="spellStart"/>
      <w:r w:rsidRPr="00723AAB">
        <w:t>écrire</w:t>
      </w:r>
      <w:proofErr w:type="spellEnd"/>
      <w:r w:rsidRPr="00723AAB">
        <w:t xml:space="preserve"> dans la lettre que le minimum, en cachant la </w:t>
      </w:r>
      <w:proofErr w:type="spellStart"/>
      <w:r w:rsidRPr="00723AAB">
        <w:t>vérite</w:t>
      </w:r>
      <w:proofErr w:type="spellEnd"/>
      <w:r w:rsidRPr="00723AAB">
        <w:t xml:space="preserve">́ à </w:t>
      </w:r>
      <w:proofErr w:type="spellStart"/>
      <w:r w:rsidRPr="00723AAB">
        <w:t>Hémon</w:t>
      </w:r>
      <w:proofErr w:type="spellEnd"/>
      <w:r w:rsidRPr="00723AAB">
        <w:t xml:space="preserve">. </w:t>
      </w:r>
    </w:p>
    <w:p w:rsidR="00962616" w:rsidRPr="00723AAB" w:rsidRDefault="00962616" w:rsidP="00962616">
      <w:r>
        <w:t xml:space="preserve"> </w:t>
      </w:r>
    </w:p>
    <w:p w:rsidR="00962616" w:rsidRPr="00723AAB" w:rsidRDefault="00962616" w:rsidP="00962616">
      <w:r w:rsidRPr="00723AAB">
        <w:t xml:space="preserve">Les versions de Brecht et Cocteau semblent plus proches de la version originale </w:t>
      </w:r>
      <w:proofErr w:type="spellStart"/>
      <w:r w:rsidRPr="00723AAB">
        <w:t>écrite</w:t>
      </w:r>
      <w:proofErr w:type="spellEnd"/>
      <w:r w:rsidRPr="00723AAB">
        <w:t xml:space="preserve"> par Sophocle. On retrouve le registre tragique ou </w:t>
      </w:r>
      <w:proofErr w:type="spellStart"/>
      <w:r w:rsidRPr="00723AAB">
        <w:t>pathétique</w:t>
      </w:r>
      <w:proofErr w:type="spellEnd"/>
      <w:r w:rsidRPr="00723AAB">
        <w:t xml:space="preserve">, mais aussi la </w:t>
      </w:r>
      <w:proofErr w:type="spellStart"/>
      <w:r w:rsidRPr="00723AAB">
        <w:t>détermination</w:t>
      </w:r>
      <w:proofErr w:type="spellEnd"/>
      <w:r w:rsidRPr="00723AAB">
        <w:t xml:space="preserve"> de l'</w:t>
      </w:r>
      <w:proofErr w:type="spellStart"/>
      <w:r w:rsidRPr="00723AAB">
        <w:t>héroïne</w:t>
      </w:r>
      <w:proofErr w:type="spellEnd"/>
      <w:r w:rsidRPr="00723AAB">
        <w:t xml:space="preserve"> </w:t>
      </w:r>
      <w:proofErr w:type="spellStart"/>
      <w:r w:rsidRPr="00723AAB">
        <w:t>éponyme</w:t>
      </w:r>
      <w:proofErr w:type="spellEnd"/>
      <w:r w:rsidRPr="00723AAB">
        <w:t xml:space="preserve">. </w:t>
      </w:r>
    </w:p>
    <w:p w:rsidR="00962616" w:rsidRPr="00723AAB" w:rsidRDefault="00962616" w:rsidP="00962616">
      <w:pPr>
        <w:jc w:val="both"/>
      </w:pPr>
      <w:r w:rsidRPr="00723AAB">
        <w:t xml:space="preserve">La </w:t>
      </w:r>
      <w:proofErr w:type="spellStart"/>
      <w:r w:rsidRPr="00723AAB">
        <w:t>scène</w:t>
      </w:r>
      <w:proofErr w:type="spellEnd"/>
      <w:r w:rsidRPr="00723AAB">
        <w:t xml:space="preserve"> finale de la </w:t>
      </w:r>
      <w:proofErr w:type="spellStart"/>
      <w:r w:rsidRPr="00723AAB">
        <w:t>pièce</w:t>
      </w:r>
      <w:proofErr w:type="spellEnd"/>
      <w:r w:rsidRPr="00723AAB">
        <w:t xml:space="preserve"> est </w:t>
      </w:r>
      <w:proofErr w:type="spellStart"/>
      <w:r w:rsidRPr="00723AAB">
        <w:t>particulièrement</w:t>
      </w:r>
      <w:proofErr w:type="spellEnd"/>
      <w:r w:rsidRPr="00723AAB">
        <w:t xml:space="preserve"> </w:t>
      </w:r>
      <w:proofErr w:type="spellStart"/>
      <w:r w:rsidRPr="00723AAB">
        <w:t>marquée</w:t>
      </w:r>
      <w:proofErr w:type="spellEnd"/>
      <w:r w:rsidRPr="00723AAB">
        <w:t xml:space="preserve"> par l'absence </w:t>
      </w:r>
      <w:proofErr w:type="spellStart"/>
      <w:r w:rsidRPr="00723AAB">
        <w:t>véritable</w:t>
      </w:r>
      <w:proofErr w:type="spellEnd"/>
      <w:r w:rsidRPr="00723AAB">
        <w:t xml:space="preserve"> de dialogue alors </w:t>
      </w:r>
      <w:proofErr w:type="spellStart"/>
      <w:r w:rsidRPr="00723AAB">
        <w:t>même</w:t>
      </w:r>
      <w:proofErr w:type="spellEnd"/>
      <w:r w:rsidRPr="00723AAB">
        <w:t xml:space="preserve"> que nous sommes dans une </w:t>
      </w:r>
      <w:proofErr w:type="spellStart"/>
      <w:r w:rsidRPr="00723AAB">
        <w:t>pièce</w:t>
      </w:r>
      <w:proofErr w:type="spellEnd"/>
      <w:r w:rsidRPr="00723AAB">
        <w:t xml:space="preserve"> de </w:t>
      </w:r>
      <w:proofErr w:type="spellStart"/>
      <w:r w:rsidRPr="00723AAB">
        <w:t>théâtre</w:t>
      </w:r>
      <w:proofErr w:type="spellEnd"/>
      <w:r w:rsidRPr="00723AAB">
        <w:t xml:space="preserve">, lieu de la parole. L'attitude du garde face à Antigone est insoutenable mais accentue aussi le </w:t>
      </w:r>
      <w:proofErr w:type="spellStart"/>
      <w:r w:rsidRPr="00723AAB">
        <w:t>caractère</w:t>
      </w:r>
      <w:proofErr w:type="spellEnd"/>
      <w:r w:rsidRPr="00723AAB">
        <w:t xml:space="preserve"> tragique de l'</w:t>
      </w:r>
      <w:proofErr w:type="spellStart"/>
      <w:r w:rsidRPr="00723AAB">
        <w:t>héroïne</w:t>
      </w:r>
      <w:proofErr w:type="spellEnd"/>
      <w:r w:rsidRPr="00723AAB">
        <w:t xml:space="preserve"> en l'isolant une fois de plus. Antigone est un personnage solitaire par excellence. </w:t>
      </w:r>
      <w:proofErr w:type="spellStart"/>
      <w:r w:rsidRPr="00723AAB">
        <w:t>Même</w:t>
      </w:r>
      <w:proofErr w:type="spellEnd"/>
      <w:r w:rsidRPr="00723AAB">
        <w:t xml:space="preserve"> </w:t>
      </w:r>
      <w:proofErr w:type="spellStart"/>
      <w:r w:rsidRPr="00723AAB">
        <w:t>entourée</w:t>
      </w:r>
      <w:proofErr w:type="spellEnd"/>
      <w:r w:rsidRPr="00723AAB">
        <w:t xml:space="preserve">, elle a toujours </w:t>
      </w:r>
      <w:proofErr w:type="spellStart"/>
      <w:r w:rsidRPr="00723AAB">
        <w:t>éte</w:t>
      </w:r>
      <w:proofErr w:type="spellEnd"/>
      <w:r w:rsidRPr="00723AAB">
        <w:t>́ seule. Seule face à sa famille, seule face à la loi, seule face à l'</w:t>
      </w:r>
      <w:proofErr w:type="spellStart"/>
      <w:r w:rsidRPr="00723AAB">
        <w:t>incompréhension</w:t>
      </w:r>
      <w:proofErr w:type="spellEnd"/>
      <w:r w:rsidRPr="00723AAB">
        <w:t xml:space="preserve">, et ici seule face à la peur et à la mort. Cette </w:t>
      </w:r>
      <w:proofErr w:type="spellStart"/>
      <w:r w:rsidRPr="00723AAB">
        <w:t>scène</w:t>
      </w:r>
      <w:proofErr w:type="spellEnd"/>
      <w:r w:rsidRPr="00723AAB">
        <w:t xml:space="preserve"> n'existe pas dans la version de Sophocle, elle a </w:t>
      </w:r>
      <w:proofErr w:type="spellStart"/>
      <w:r w:rsidRPr="00723AAB">
        <w:t>éte</w:t>
      </w:r>
      <w:proofErr w:type="spellEnd"/>
      <w:r w:rsidRPr="00723AAB">
        <w:t xml:space="preserve">́ </w:t>
      </w:r>
      <w:proofErr w:type="spellStart"/>
      <w:r w:rsidRPr="00723AAB">
        <w:t>ajoutée</w:t>
      </w:r>
      <w:proofErr w:type="spellEnd"/>
      <w:r w:rsidRPr="00723AAB">
        <w:t xml:space="preserve"> par Anouilh. </w:t>
      </w:r>
      <w:r>
        <w:t xml:space="preserve"> </w:t>
      </w:r>
      <w:r w:rsidRPr="00723AAB">
        <w:t xml:space="preserve"> </w:t>
      </w:r>
    </w:p>
    <w:p w:rsidR="00962616" w:rsidRDefault="00962616" w:rsidP="00962616"/>
    <w:p w:rsidR="00962616" w:rsidRDefault="00962616" w:rsidP="00962616">
      <w:r>
        <w:t xml:space="preserve">Source : </w:t>
      </w:r>
      <w:proofErr w:type="spellStart"/>
      <w:r w:rsidRPr="00723AAB">
        <w:t>Dénouement</w:t>
      </w:r>
      <w:proofErr w:type="spellEnd"/>
      <w:r w:rsidRPr="00723AAB">
        <w:t xml:space="preserve"> comparé Antigone </w:t>
      </w:r>
      <w:proofErr w:type="spellStart"/>
      <w:r w:rsidRPr="00723AAB">
        <w:t>Lycée</w:t>
      </w:r>
      <w:proofErr w:type="spellEnd"/>
      <w:r w:rsidRPr="00723AAB">
        <w:t xml:space="preserve"> S</w:t>
      </w:r>
      <w:r>
        <w:t>a</w:t>
      </w:r>
      <w:r w:rsidRPr="00723AAB">
        <w:t>int Joseph</w:t>
      </w:r>
      <w:r>
        <w:t xml:space="preserve"> : </w:t>
      </w:r>
      <w:hyperlink r:id="rId6" w:history="1">
        <w:r w:rsidRPr="003C1D2D">
          <w:rPr>
            <w:rStyle w:val="Lienhypertexte"/>
          </w:rPr>
          <w:t>http://www.lycee-saint-joseph.com/wp-content/uploads/3èmeA_Français_Lundi-22-Juin-séance-14-avec-sa-correction.pdf</w:t>
        </w:r>
      </w:hyperlink>
    </w:p>
    <w:p w:rsidR="00962616" w:rsidRDefault="00962616" w:rsidP="00A77598">
      <w:pPr>
        <w:rPr>
          <w:rFonts w:cstheme="minorHAnsi"/>
          <w:b/>
          <w:bCs/>
        </w:rPr>
      </w:pPr>
    </w:p>
    <w:p w:rsidR="00023099" w:rsidRDefault="00654433" w:rsidP="00A77598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Pour prolonger - </w:t>
      </w:r>
      <w:proofErr w:type="spellStart"/>
      <w:r w:rsidR="00023099">
        <w:rPr>
          <w:rFonts w:cstheme="minorHAnsi"/>
          <w:b/>
          <w:bCs/>
        </w:rPr>
        <w:t>Odysseum</w:t>
      </w:r>
      <w:proofErr w:type="spellEnd"/>
      <w:r w:rsidR="00023099">
        <w:rPr>
          <w:rFonts w:cstheme="minorHAnsi"/>
          <w:b/>
          <w:bCs/>
        </w:rPr>
        <w:t xml:space="preserve"> : </w:t>
      </w:r>
    </w:p>
    <w:p w:rsidR="00023099" w:rsidRDefault="00023099" w:rsidP="00A77598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>
            <wp:extent cx="5612086" cy="4255742"/>
            <wp:effectExtent l="0" t="0" r="1905" b="0"/>
            <wp:docPr id="28368619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86193" name="Image 2836861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248" cy="42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99" w:rsidRDefault="00023099" w:rsidP="00A77598">
      <w:pPr>
        <w:rPr>
          <w:rFonts w:cstheme="minorHAnsi"/>
          <w:b/>
          <w:bCs/>
        </w:rPr>
      </w:pPr>
    </w:p>
    <w:p w:rsidR="00023099" w:rsidRDefault="00023099" w:rsidP="00A77598">
      <w:pPr>
        <w:rPr>
          <w:rFonts w:cstheme="minorHAnsi"/>
          <w:b/>
          <w:bCs/>
        </w:rPr>
      </w:pPr>
    </w:p>
    <w:p w:rsidR="00526689" w:rsidRPr="00526689" w:rsidRDefault="00526689" w:rsidP="00526689">
      <w:pPr>
        <w:rPr>
          <w:rFonts w:cstheme="minorHAnsi"/>
          <w:b/>
          <w:bCs/>
        </w:rPr>
      </w:pPr>
    </w:p>
    <w:p w:rsidR="00962616" w:rsidRDefault="00962616" w:rsidP="00A77598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</w:r>
      <w:r w:rsidR="00962616">
        <w:rPr>
          <w:rFonts w:cstheme="minorHAnsi"/>
          <w:b/>
          <w:bCs/>
          <w:noProof/>
        </w:rPr>
        <w:pict>
          <v:rect id="_x0000_i1081" alt="" style="width:453.6pt;height:.05pt;mso-width-percent:0;mso-height-percent:0;mso-width-percent:0;mso-height-percent:0" o:hralign="center" o:hrstd="t" o:hr="t" fillcolor="#a0a0a0" stroked="f"/>
        </w:pict>
      </w:r>
    </w:p>
    <w:p w:rsidR="00A77598" w:rsidRPr="00A77598" w:rsidRDefault="00A77598" w:rsidP="00A77598">
      <w:pPr>
        <w:rPr>
          <w:rFonts w:cstheme="minorHAnsi"/>
          <w:b/>
          <w:bCs/>
        </w:rPr>
      </w:pPr>
      <w:r w:rsidRPr="00A77598">
        <w:rPr>
          <w:rFonts w:cstheme="minorHAnsi"/>
          <w:b/>
          <w:bCs/>
        </w:rPr>
        <w:t>Menez l’enquête…</w:t>
      </w:r>
    </w:p>
    <w:p w:rsidR="00A77598" w:rsidRPr="0011586A" w:rsidRDefault="00A77598" w:rsidP="00A77598">
      <w:pPr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A77598" w:rsidRPr="0011586A" w:rsidTr="00477AFA">
        <w:tc>
          <w:tcPr>
            <w:tcW w:w="3483" w:type="dxa"/>
          </w:tcPr>
          <w:p w:rsidR="00A77598" w:rsidRPr="0011586A" w:rsidRDefault="00A77598" w:rsidP="00477AFA">
            <w:pPr>
              <w:jc w:val="both"/>
              <w:rPr>
                <w:rFonts w:cstheme="minorHAnsi"/>
                <w:b/>
                <w:bCs/>
              </w:rPr>
            </w:pPr>
            <w:r w:rsidRPr="0011586A">
              <w:rPr>
                <w:rFonts w:cstheme="minorHAnsi"/>
                <w:b/>
                <w:bCs/>
                <w:highlight w:val="cyan"/>
              </w:rPr>
              <w:t>Pourquoi les personnages évoquent-ils les dieux ?</w:t>
            </w:r>
          </w:p>
          <w:p w:rsidR="00A77598" w:rsidRPr="0011586A" w:rsidRDefault="00A77598" w:rsidP="00477AFA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483" w:type="dxa"/>
          </w:tcPr>
          <w:p w:rsidR="00A77598" w:rsidRPr="0011586A" w:rsidRDefault="00A77598" w:rsidP="00477AFA">
            <w:pPr>
              <w:rPr>
                <w:rFonts w:cstheme="minorHAnsi"/>
                <w:b/>
                <w:bCs/>
              </w:rPr>
            </w:pPr>
            <w:r w:rsidRPr="0011586A">
              <w:rPr>
                <w:rFonts w:cstheme="minorHAnsi"/>
                <w:b/>
                <w:bCs/>
                <w:highlight w:val="green"/>
              </w:rPr>
              <w:t>Créon est-il un bon roi ?</w:t>
            </w:r>
          </w:p>
          <w:p w:rsidR="00A77598" w:rsidRPr="0011586A" w:rsidRDefault="00A77598" w:rsidP="00477AFA">
            <w:pPr>
              <w:rPr>
                <w:rFonts w:cstheme="minorHAnsi"/>
                <w:b/>
                <w:bCs/>
              </w:rPr>
            </w:pPr>
          </w:p>
          <w:p w:rsidR="00A77598" w:rsidRPr="0011586A" w:rsidRDefault="00A77598" w:rsidP="00477AFA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484" w:type="dxa"/>
          </w:tcPr>
          <w:p w:rsidR="00A77598" w:rsidRPr="0011586A" w:rsidRDefault="00A77598" w:rsidP="00477AFA">
            <w:pPr>
              <w:rPr>
                <w:rFonts w:cstheme="minorHAnsi"/>
                <w:b/>
                <w:bCs/>
              </w:rPr>
            </w:pPr>
            <w:r w:rsidRPr="0011586A">
              <w:rPr>
                <w:rFonts w:cstheme="minorHAnsi"/>
                <w:b/>
                <w:bCs/>
                <w:highlight w:val="yellow"/>
              </w:rPr>
              <w:t>Pourquoi Antigone meurt-elle ?</w:t>
            </w:r>
          </w:p>
          <w:p w:rsidR="00A77598" w:rsidRPr="0011586A" w:rsidRDefault="00A77598" w:rsidP="00477AFA">
            <w:pPr>
              <w:rPr>
                <w:rFonts w:cstheme="minorHAnsi"/>
                <w:b/>
                <w:bCs/>
              </w:rPr>
            </w:pPr>
          </w:p>
        </w:tc>
      </w:tr>
      <w:tr w:rsidR="00A77598" w:rsidRPr="0011586A" w:rsidTr="00477AFA">
        <w:tc>
          <w:tcPr>
            <w:tcW w:w="3483" w:type="dxa"/>
          </w:tcPr>
          <w:p w:rsidR="00A77598" w:rsidRPr="0011586A" w:rsidRDefault="00A77598" w:rsidP="00477AFA">
            <w:pPr>
              <w:rPr>
                <w:rFonts w:cstheme="minorHAnsi"/>
              </w:rPr>
            </w:pPr>
            <w:r w:rsidRPr="0011586A">
              <w:rPr>
                <w:rFonts w:cstheme="minorHAnsi"/>
              </w:rPr>
              <w:t xml:space="preserve"> </w:t>
            </w:r>
          </w:p>
          <w:p w:rsidR="00A77598" w:rsidRPr="0011586A" w:rsidRDefault="00A77598" w:rsidP="00477AFA">
            <w:pPr>
              <w:rPr>
                <w:rFonts w:cstheme="minorHAnsi"/>
              </w:rPr>
            </w:pPr>
          </w:p>
          <w:p w:rsidR="00A77598" w:rsidRPr="0011586A" w:rsidRDefault="00A77598" w:rsidP="00477AFA">
            <w:pPr>
              <w:rPr>
                <w:rFonts w:cstheme="minorHAnsi"/>
              </w:rPr>
            </w:pPr>
          </w:p>
          <w:p w:rsidR="00A77598" w:rsidRPr="0011586A" w:rsidRDefault="00A77598" w:rsidP="00477AFA">
            <w:pPr>
              <w:rPr>
                <w:rFonts w:cstheme="minorHAnsi"/>
              </w:rPr>
            </w:pPr>
          </w:p>
          <w:p w:rsidR="00A77598" w:rsidRPr="0011586A" w:rsidRDefault="00A77598" w:rsidP="00477AFA">
            <w:pPr>
              <w:rPr>
                <w:rFonts w:cstheme="minorHAnsi"/>
              </w:rPr>
            </w:pPr>
          </w:p>
          <w:p w:rsidR="00A77598" w:rsidRPr="0011586A" w:rsidRDefault="00A77598" w:rsidP="00477AFA">
            <w:pPr>
              <w:rPr>
                <w:rFonts w:cstheme="minorHAnsi"/>
              </w:rPr>
            </w:pPr>
          </w:p>
          <w:p w:rsidR="00A77598" w:rsidRPr="0011586A" w:rsidRDefault="00A77598" w:rsidP="00477AFA">
            <w:pPr>
              <w:rPr>
                <w:rFonts w:cstheme="minorHAnsi"/>
              </w:rPr>
            </w:pPr>
          </w:p>
          <w:p w:rsidR="00A77598" w:rsidRPr="0011586A" w:rsidRDefault="00A77598" w:rsidP="00477AFA">
            <w:pPr>
              <w:rPr>
                <w:rFonts w:cstheme="minorHAnsi"/>
              </w:rPr>
            </w:pPr>
          </w:p>
        </w:tc>
        <w:tc>
          <w:tcPr>
            <w:tcW w:w="3483" w:type="dxa"/>
          </w:tcPr>
          <w:p w:rsidR="00A77598" w:rsidRPr="0011586A" w:rsidRDefault="00A77598" w:rsidP="00477AFA">
            <w:pPr>
              <w:rPr>
                <w:rFonts w:cstheme="minorHAnsi"/>
              </w:rPr>
            </w:pPr>
          </w:p>
        </w:tc>
        <w:tc>
          <w:tcPr>
            <w:tcW w:w="3484" w:type="dxa"/>
          </w:tcPr>
          <w:p w:rsidR="00A77598" w:rsidRPr="0011586A" w:rsidRDefault="00A77598" w:rsidP="00477AFA">
            <w:pPr>
              <w:rPr>
                <w:rFonts w:cstheme="minorHAnsi"/>
              </w:rPr>
            </w:pPr>
          </w:p>
          <w:p w:rsidR="00A77598" w:rsidRPr="0011586A" w:rsidRDefault="00A77598" w:rsidP="00477AFA">
            <w:pPr>
              <w:rPr>
                <w:rFonts w:cstheme="minorHAnsi"/>
              </w:rPr>
            </w:pPr>
          </w:p>
        </w:tc>
      </w:tr>
    </w:tbl>
    <w:p w:rsidR="00A77598" w:rsidRPr="0011586A" w:rsidRDefault="00A77598" w:rsidP="00A77598">
      <w:pPr>
        <w:rPr>
          <w:rFonts w:cstheme="minorHAnsi"/>
        </w:rPr>
      </w:pPr>
    </w:p>
    <w:p w:rsidR="00723AAB" w:rsidRDefault="00723AAB">
      <w:r>
        <w:br w:type="page"/>
      </w:r>
    </w:p>
    <w:p w:rsidR="00654433" w:rsidRPr="00206BB3" w:rsidRDefault="00654433" w:rsidP="00654433">
      <w:pPr>
        <w:pBdr>
          <w:bottom w:val="single" w:sz="4" w:space="1" w:color="auto"/>
        </w:pBdr>
        <w:rPr>
          <w:b/>
          <w:bCs/>
          <w:sz w:val="40"/>
          <w:szCs w:val="40"/>
        </w:rPr>
      </w:pPr>
      <w:r w:rsidRPr="00206BB3">
        <w:rPr>
          <w:b/>
          <w:bCs/>
          <w:sz w:val="40"/>
          <w:szCs w:val="40"/>
        </w:rPr>
        <w:t xml:space="preserve">Lecture </w:t>
      </w:r>
      <w:r>
        <w:rPr>
          <w:b/>
          <w:bCs/>
          <w:sz w:val="40"/>
          <w:szCs w:val="40"/>
        </w:rPr>
        <w:t xml:space="preserve">- </w:t>
      </w:r>
      <w:r w:rsidRPr="00206BB3">
        <w:rPr>
          <w:b/>
          <w:bCs/>
          <w:sz w:val="40"/>
          <w:szCs w:val="40"/>
        </w:rPr>
        <w:t xml:space="preserve">épisode 4 : </w:t>
      </w:r>
      <w:proofErr w:type="spellStart"/>
      <w:r w:rsidRPr="00206BB3">
        <w:rPr>
          <w:b/>
          <w:bCs/>
          <w:sz w:val="40"/>
          <w:szCs w:val="40"/>
        </w:rPr>
        <w:t>kommos</w:t>
      </w:r>
      <w:proofErr w:type="spellEnd"/>
      <w:r w:rsidRPr="00206BB3">
        <w:rPr>
          <w:b/>
          <w:bCs/>
          <w:sz w:val="40"/>
          <w:szCs w:val="40"/>
        </w:rPr>
        <w:t xml:space="preserve"> Antigone</w:t>
      </w:r>
    </w:p>
    <w:p w:rsidR="00654433" w:rsidRDefault="00654433" w:rsidP="00654433">
      <w:pPr>
        <w:rPr>
          <w:b/>
          <w:bCs/>
        </w:rPr>
      </w:pPr>
    </w:p>
    <w:p w:rsidR="00654433" w:rsidRDefault="00654433" w:rsidP="00654433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Lisez les extraits ci-dessous.</w:t>
      </w:r>
    </w:p>
    <w:p w:rsidR="00654433" w:rsidRPr="00723AAB" w:rsidRDefault="00654433" w:rsidP="00654433">
      <w:pPr>
        <w:numPr>
          <w:ilvl w:val="0"/>
          <w:numId w:val="5"/>
        </w:numPr>
        <w:rPr>
          <w:b/>
          <w:bCs/>
        </w:rPr>
      </w:pPr>
      <w:r w:rsidRPr="00723AAB">
        <w:rPr>
          <w:b/>
          <w:bCs/>
        </w:rPr>
        <w:t xml:space="preserve">Parmi les versions de Cocteau, Brecht et Anouilh, laquelle vous semble la plus proche du texte de </w:t>
      </w:r>
    </w:p>
    <w:p w:rsidR="00654433" w:rsidRPr="00723AAB" w:rsidRDefault="00654433" w:rsidP="00654433">
      <w:pPr>
        <w:rPr>
          <w:b/>
          <w:bCs/>
        </w:rPr>
      </w:pPr>
      <w:r w:rsidRPr="00723AAB">
        <w:rPr>
          <w:b/>
          <w:bCs/>
        </w:rPr>
        <w:t xml:space="preserve">Sophocle ? </w:t>
      </w:r>
    </w:p>
    <w:p w:rsidR="00654433" w:rsidRPr="00723AAB" w:rsidRDefault="00654433" w:rsidP="00654433">
      <w:pPr>
        <w:numPr>
          <w:ilvl w:val="0"/>
          <w:numId w:val="5"/>
        </w:numPr>
        <w:rPr>
          <w:b/>
          <w:bCs/>
        </w:rPr>
      </w:pPr>
      <w:r w:rsidRPr="00723AAB">
        <w:rPr>
          <w:b/>
          <w:bCs/>
        </w:rPr>
        <w:t xml:space="preserve">Quelle version vous touche le plus ? Pourquoi ? </w:t>
      </w:r>
    </w:p>
    <w:p w:rsidR="00654433" w:rsidRDefault="00654433" w:rsidP="00723AAB">
      <w:pPr>
        <w:rPr>
          <w:b/>
          <w:bCs/>
        </w:rPr>
      </w:pPr>
    </w:p>
    <w:p w:rsidR="00723AAB" w:rsidRDefault="00723AAB" w:rsidP="00723AAB">
      <w:pPr>
        <w:rPr>
          <w:b/>
          <w:bCs/>
        </w:rPr>
      </w:pPr>
      <w:r w:rsidRPr="00723AAB">
        <w:rPr>
          <w:b/>
          <w:bCs/>
        </w:rPr>
        <w:t xml:space="preserve">Texte 1 : </w:t>
      </w:r>
    </w:p>
    <w:p w:rsidR="00723AAB" w:rsidRPr="00723AAB" w:rsidRDefault="00723AAB" w:rsidP="00723AAB">
      <w:pPr>
        <w:jc w:val="both"/>
      </w:pPr>
      <w:r w:rsidRPr="00723AAB">
        <w:rPr>
          <w:b/>
          <w:bCs/>
        </w:rPr>
        <w:t xml:space="preserve">ANTIGONE. – </w:t>
      </w:r>
      <w:r w:rsidRPr="00723AAB">
        <w:t xml:space="preserve">Ô tombeau, chambre nuptiale ! Retraite souterraine, ma prison à jamais ! En m’en allant vers vous, je m’en vais vers les miens, qui, </w:t>
      </w:r>
      <w:proofErr w:type="spellStart"/>
      <w:r w:rsidRPr="00723AAB">
        <w:t>déja</w:t>
      </w:r>
      <w:proofErr w:type="spellEnd"/>
      <w:r w:rsidRPr="00723AAB">
        <w:t xml:space="preserve">̀ morts pour la plupart, sont les </w:t>
      </w:r>
      <w:proofErr w:type="spellStart"/>
      <w:r w:rsidRPr="00723AAB">
        <w:t>hôtes</w:t>
      </w:r>
      <w:proofErr w:type="spellEnd"/>
      <w:r w:rsidRPr="00723AAB">
        <w:t xml:space="preserve"> de </w:t>
      </w:r>
      <w:proofErr w:type="spellStart"/>
      <w:r w:rsidRPr="00723AAB">
        <w:t>Perséphone</w:t>
      </w:r>
      <w:proofErr w:type="spellEnd"/>
      <w:r w:rsidRPr="00723AAB">
        <w:t xml:space="preserve">, et vers qui je descends, la </w:t>
      </w:r>
      <w:proofErr w:type="spellStart"/>
      <w:r w:rsidRPr="00723AAB">
        <w:t>dernière</w:t>
      </w:r>
      <w:proofErr w:type="spellEnd"/>
      <w:r w:rsidRPr="00723AAB">
        <w:t xml:space="preserve"> de toutes et la plus </w:t>
      </w:r>
      <w:proofErr w:type="spellStart"/>
      <w:r w:rsidRPr="00723AAB">
        <w:t>misérable</w:t>
      </w:r>
      <w:proofErr w:type="spellEnd"/>
      <w:r w:rsidRPr="00723AAB">
        <w:t>, avant d’avoir usé jusqu’à son dernier terme ma portion de vie. Tout au moins, en partant, gardé-je l’</w:t>
      </w:r>
      <w:proofErr w:type="spellStart"/>
      <w:r w:rsidRPr="00723AAB">
        <w:t>espérance</w:t>
      </w:r>
      <w:proofErr w:type="spellEnd"/>
      <w:r w:rsidRPr="00723AAB">
        <w:t xml:space="preserve"> d’arriver là-bas </w:t>
      </w:r>
      <w:proofErr w:type="spellStart"/>
      <w:r w:rsidRPr="00723AAB">
        <w:t>chérie</w:t>
      </w:r>
      <w:proofErr w:type="spellEnd"/>
      <w:r w:rsidRPr="00723AAB">
        <w:t xml:space="preserve"> de mon </w:t>
      </w:r>
      <w:proofErr w:type="spellStart"/>
      <w:r w:rsidRPr="00723AAB">
        <w:t>père</w:t>
      </w:r>
      <w:proofErr w:type="spellEnd"/>
      <w:r w:rsidRPr="00723AAB">
        <w:t xml:space="preserve">, </w:t>
      </w:r>
      <w:proofErr w:type="spellStart"/>
      <w:r w:rsidRPr="00723AAB">
        <w:t>chérie</w:t>
      </w:r>
      <w:proofErr w:type="spellEnd"/>
      <w:r w:rsidRPr="00723AAB">
        <w:t xml:space="preserve"> de toi, </w:t>
      </w:r>
      <w:proofErr w:type="spellStart"/>
      <w:r w:rsidRPr="00723AAB">
        <w:t>mère</w:t>
      </w:r>
      <w:proofErr w:type="spellEnd"/>
      <w:r w:rsidRPr="00723AAB">
        <w:t xml:space="preserve">, </w:t>
      </w:r>
      <w:proofErr w:type="spellStart"/>
      <w:r w:rsidRPr="00723AAB">
        <w:t>chérie</w:t>
      </w:r>
      <w:proofErr w:type="spellEnd"/>
      <w:r w:rsidRPr="00723AAB">
        <w:t xml:space="preserve"> de toi aussi, </w:t>
      </w:r>
      <w:proofErr w:type="spellStart"/>
      <w:r w:rsidRPr="00723AAB">
        <w:t>frère</w:t>
      </w:r>
      <w:proofErr w:type="spellEnd"/>
      <w:r w:rsidRPr="00723AAB">
        <w:t xml:space="preserve"> </w:t>
      </w:r>
      <w:proofErr w:type="spellStart"/>
      <w:r w:rsidRPr="00723AAB">
        <w:t>bien-aime</w:t>
      </w:r>
      <w:proofErr w:type="spellEnd"/>
      <w:r w:rsidRPr="00723AAB">
        <w:t xml:space="preserve">́, puisque c’est moi qui de mes mains ai lavé, paré vos corps ; c’est moi qui vous ai offert les libations </w:t>
      </w:r>
      <w:proofErr w:type="spellStart"/>
      <w:r w:rsidRPr="00723AAB">
        <w:t>funéraires</w:t>
      </w:r>
      <w:proofErr w:type="spellEnd"/>
      <w:r w:rsidRPr="00723AAB">
        <w:t xml:space="preserve">. Et voilà comment aujourd’hui, pour avoir, Polynice, pris soin de ton cadavre, voilà comment je suis </w:t>
      </w:r>
      <w:proofErr w:type="spellStart"/>
      <w:r w:rsidRPr="00723AAB">
        <w:t>payée</w:t>
      </w:r>
      <w:proofErr w:type="spellEnd"/>
      <w:r w:rsidRPr="00723AAB">
        <w:t xml:space="preserve"> ! Ces honneurs </w:t>
      </w:r>
      <w:proofErr w:type="spellStart"/>
      <w:r w:rsidRPr="00723AAB">
        <w:t>funèbres</w:t>
      </w:r>
      <w:proofErr w:type="spellEnd"/>
      <w:r w:rsidRPr="00723AAB">
        <w:t xml:space="preserve"> pourtant, j’avais raison de te les rendre, aux yeux de tous les gens de sens. Si j’avais eu des enfants, si c’</w:t>
      </w:r>
      <w:proofErr w:type="spellStart"/>
      <w:r w:rsidRPr="00723AAB">
        <w:t>était</w:t>
      </w:r>
      <w:proofErr w:type="spellEnd"/>
      <w:r w:rsidRPr="00723AAB">
        <w:t xml:space="preserve"> mon mari qui se </w:t>
      </w:r>
      <w:proofErr w:type="spellStart"/>
      <w:r w:rsidRPr="00723AAB">
        <w:t>fût</w:t>
      </w:r>
      <w:proofErr w:type="spellEnd"/>
      <w:r w:rsidRPr="00723AAB">
        <w:t xml:space="preserve"> trouvé là à pourrir sur le sol, je n’eusse certes pas assuré cette charge contre le </w:t>
      </w:r>
      <w:proofErr w:type="spellStart"/>
      <w:r w:rsidRPr="00723AAB">
        <w:t>gre</w:t>
      </w:r>
      <w:proofErr w:type="spellEnd"/>
      <w:r w:rsidRPr="00723AAB">
        <w:t xml:space="preserve">́ de la cité. Quel est donc le principe auquel je </w:t>
      </w:r>
      <w:proofErr w:type="spellStart"/>
      <w:r w:rsidRPr="00723AAB">
        <w:t>prétends</w:t>
      </w:r>
      <w:proofErr w:type="spellEnd"/>
      <w:r w:rsidRPr="00723AAB">
        <w:t xml:space="preserve"> avoir </w:t>
      </w:r>
      <w:proofErr w:type="spellStart"/>
      <w:r w:rsidRPr="00723AAB">
        <w:t>obéi</w:t>
      </w:r>
      <w:proofErr w:type="spellEnd"/>
      <w:r w:rsidRPr="00723AAB">
        <w:t xml:space="preserve"> ? Comprends-le bien : un mari mort, je pouvais en trouver un autre et avoir de lui un enfant, si j’avais perdu mon premier </w:t>
      </w:r>
      <w:proofErr w:type="spellStart"/>
      <w:r w:rsidRPr="00723AAB">
        <w:t>époux</w:t>
      </w:r>
      <w:proofErr w:type="spellEnd"/>
      <w:r w:rsidRPr="00723AAB">
        <w:t xml:space="preserve"> ; mais, mon </w:t>
      </w:r>
      <w:proofErr w:type="spellStart"/>
      <w:r w:rsidRPr="00723AAB">
        <w:t>père</w:t>
      </w:r>
      <w:proofErr w:type="spellEnd"/>
      <w:r w:rsidRPr="00723AAB">
        <w:t xml:space="preserve"> et ma </w:t>
      </w:r>
      <w:proofErr w:type="spellStart"/>
      <w:r w:rsidRPr="00723AAB">
        <w:t>mère</w:t>
      </w:r>
      <w:proofErr w:type="spellEnd"/>
      <w:r w:rsidRPr="00723AAB">
        <w:t xml:space="preserve"> une fois dans la tombe, nul autre </w:t>
      </w:r>
      <w:proofErr w:type="spellStart"/>
      <w:r w:rsidRPr="00723AAB">
        <w:t>frère</w:t>
      </w:r>
      <w:proofErr w:type="spellEnd"/>
      <w:r w:rsidRPr="00723AAB">
        <w:t xml:space="preserve"> ne me </w:t>
      </w:r>
      <w:proofErr w:type="spellStart"/>
      <w:r w:rsidRPr="00723AAB">
        <w:t>fût</w:t>
      </w:r>
      <w:proofErr w:type="spellEnd"/>
      <w:r w:rsidRPr="00723AAB">
        <w:t xml:space="preserve"> jamais né. Le voilà, le principe pour lequel je t’ai fait passer avant tout autre. </w:t>
      </w:r>
    </w:p>
    <w:p w:rsidR="00723AAB" w:rsidRDefault="00723AAB" w:rsidP="00723AAB">
      <w:pPr>
        <w:jc w:val="right"/>
        <w:rPr>
          <w:i/>
          <w:iCs/>
        </w:rPr>
      </w:pPr>
    </w:p>
    <w:p w:rsidR="00723AAB" w:rsidRPr="00723AAB" w:rsidRDefault="00723AAB" w:rsidP="00723AAB">
      <w:pPr>
        <w:jc w:val="right"/>
      </w:pPr>
      <w:r w:rsidRPr="00723AAB">
        <w:rPr>
          <w:i/>
          <w:iCs/>
        </w:rPr>
        <w:t>Antigone</w:t>
      </w:r>
      <w:r w:rsidRPr="00723AAB">
        <w:t xml:space="preserve">, </w:t>
      </w:r>
      <w:proofErr w:type="spellStart"/>
      <w:r w:rsidRPr="00723AAB">
        <w:t>pièce</w:t>
      </w:r>
      <w:proofErr w:type="spellEnd"/>
      <w:r w:rsidRPr="00723AAB">
        <w:t xml:space="preserve"> de Sophocle </w:t>
      </w:r>
      <w:proofErr w:type="spellStart"/>
      <w:r w:rsidRPr="00723AAB">
        <w:t>représentée</w:t>
      </w:r>
      <w:proofErr w:type="spellEnd"/>
      <w:r w:rsidRPr="00723AAB">
        <w:t xml:space="preserve"> vers 441 avant J.-C., </w:t>
      </w:r>
      <w:proofErr w:type="spellStart"/>
      <w:r w:rsidRPr="00723AAB">
        <w:rPr>
          <w:i/>
          <w:iCs/>
        </w:rPr>
        <w:t>Tragédies</w:t>
      </w:r>
      <w:proofErr w:type="spellEnd"/>
      <w:r w:rsidRPr="00723AAB">
        <w:rPr>
          <w:i/>
          <w:iCs/>
        </w:rPr>
        <w:t xml:space="preserve"> </w:t>
      </w:r>
      <w:proofErr w:type="spellStart"/>
      <w:r w:rsidRPr="00723AAB">
        <w:rPr>
          <w:i/>
          <w:iCs/>
        </w:rPr>
        <w:t>complètes</w:t>
      </w:r>
      <w:proofErr w:type="spellEnd"/>
      <w:r w:rsidRPr="00723AAB">
        <w:t xml:space="preserve">, traduction de Paul </w:t>
      </w:r>
      <w:proofErr w:type="spellStart"/>
      <w:r w:rsidRPr="00723AAB">
        <w:t>Mazon</w:t>
      </w:r>
      <w:proofErr w:type="spellEnd"/>
      <w:r w:rsidRPr="00723AAB">
        <w:t xml:space="preserve">, © Les Belles Lettres, 1962. </w:t>
      </w:r>
    </w:p>
    <w:p w:rsidR="00723AAB" w:rsidRDefault="00723AAB" w:rsidP="00723AAB">
      <w:pPr>
        <w:rPr>
          <w:b/>
          <w:bCs/>
        </w:rPr>
      </w:pPr>
    </w:p>
    <w:p w:rsidR="00723AAB" w:rsidRPr="00723AAB" w:rsidRDefault="00723AAB" w:rsidP="00723AAB">
      <w:r w:rsidRPr="00723AAB">
        <w:t xml:space="preserve">-------------------------------------------------------------------------------------------------------------------- </w:t>
      </w:r>
    </w:p>
    <w:p w:rsidR="00723AAB" w:rsidRDefault="00723AAB" w:rsidP="00723AAB">
      <w:pPr>
        <w:rPr>
          <w:b/>
          <w:bCs/>
        </w:rPr>
      </w:pPr>
    </w:p>
    <w:p w:rsidR="00723AAB" w:rsidRDefault="00723AAB" w:rsidP="00723AAB">
      <w:pPr>
        <w:rPr>
          <w:b/>
          <w:bCs/>
        </w:rPr>
      </w:pPr>
      <w:r w:rsidRPr="00723AAB">
        <w:rPr>
          <w:b/>
          <w:bCs/>
        </w:rPr>
        <w:t xml:space="preserve">Texte 2 : </w:t>
      </w:r>
      <w:r>
        <w:rPr>
          <w:b/>
          <w:bCs/>
        </w:rPr>
        <w:t>`</w:t>
      </w:r>
    </w:p>
    <w:p w:rsidR="00723AAB" w:rsidRDefault="00723AAB" w:rsidP="00723AAB">
      <w:pPr>
        <w:jc w:val="both"/>
      </w:pPr>
      <w:r w:rsidRPr="00723AAB">
        <w:rPr>
          <w:b/>
          <w:bCs/>
        </w:rPr>
        <w:t xml:space="preserve">ANTIGONE. – </w:t>
      </w:r>
      <w:r w:rsidRPr="00723AAB">
        <w:t xml:space="preserve">Adieu. Qu’on me vole ma part de vie. Je vais revoir mon </w:t>
      </w:r>
      <w:proofErr w:type="spellStart"/>
      <w:r w:rsidRPr="00723AAB">
        <w:t>père</w:t>
      </w:r>
      <w:proofErr w:type="spellEnd"/>
      <w:r w:rsidRPr="00723AAB">
        <w:t xml:space="preserve">, ma </w:t>
      </w:r>
      <w:proofErr w:type="spellStart"/>
      <w:r w:rsidRPr="00723AAB">
        <w:t>mère</w:t>
      </w:r>
      <w:proofErr w:type="spellEnd"/>
      <w:r w:rsidRPr="00723AAB">
        <w:t xml:space="preserve">, </w:t>
      </w:r>
      <w:proofErr w:type="spellStart"/>
      <w:r w:rsidRPr="00723AAB">
        <w:t>Étéocle</w:t>
      </w:r>
      <w:proofErr w:type="spellEnd"/>
      <w:r w:rsidRPr="00723AAB">
        <w:t xml:space="preserve">. Quand vous </w:t>
      </w:r>
      <w:proofErr w:type="spellStart"/>
      <w:r w:rsidRPr="00723AAB">
        <w:t>êtes</w:t>
      </w:r>
      <w:proofErr w:type="spellEnd"/>
      <w:r w:rsidRPr="00723AAB">
        <w:t xml:space="preserve"> morts je vous ai </w:t>
      </w:r>
      <w:proofErr w:type="spellStart"/>
      <w:r w:rsidRPr="00723AAB">
        <w:t>lavés</w:t>
      </w:r>
      <w:proofErr w:type="spellEnd"/>
      <w:r w:rsidRPr="00723AAB">
        <w:t xml:space="preserve">, je vous ai fermé les yeux. Je t’ai aussi fermé les yeux, Polynice – et j’ai eu raison. Car jamais je n’aurais fait cet effort mortel pour des enfants ou un </w:t>
      </w:r>
      <w:proofErr w:type="spellStart"/>
      <w:r w:rsidRPr="00723AAB">
        <w:t>époux</w:t>
      </w:r>
      <w:proofErr w:type="spellEnd"/>
      <w:r w:rsidRPr="00723AAB">
        <w:t xml:space="preserve">. Un </w:t>
      </w:r>
      <w:proofErr w:type="spellStart"/>
      <w:r w:rsidRPr="00723AAB">
        <w:t>époux</w:t>
      </w:r>
      <w:proofErr w:type="spellEnd"/>
      <w:r w:rsidRPr="00723AAB">
        <w:t xml:space="preserve">, un autre peut le remplacer. Un fils, on peut en concevoir un autre. Mais, comme nos parents sont morts, je ne pouvais </w:t>
      </w:r>
      <w:proofErr w:type="spellStart"/>
      <w:r w:rsidRPr="00723AAB">
        <w:t>espérer</w:t>
      </w:r>
      <w:proofErr w:type="spellEnd"/>
      <w:r w:rsidRPr="00723AAB">
        <w:t xml:space="preserve"> des </w:t>
      </w:r>
      <w:proofErr w:type="spellStart"/>
      <w:r w:rsidRPr="00723AAB">
        <w:t>frères</w:t>
      </w:r>
      <w:proofErr w:type="spellEnd"/>
      <w:r w:rsidRPr="00723AAB">
        <w:t xml:space="preserve"> nouveaux. C’est en vertu de ce principe que j’ai agi, qu’on me frappe, que </w:t>
      </w:r>
      <w:proofErr w:type="spellStart"/>
      <w:r w:rsidRPr="00723AAB">
        <w:t>Créon</w:t>
      </w:r>
      <w:proofErr w:type="spellEnd"/>
      <w:r w:rsidRPr="00723AAB">
        <w:t xml:space="preserve"> me prive du mariage et de la </w:t>
      </w:r>
      <w:proofErr w:type="spellStart"/>
      <w:r w:rsidRPr="00723AAB">
        <w:t>maternite</w:t>
      </w:r>
      <w:proofErr w:type="spellEnd"/>
      <w:r w:rsidRPr="00723AAB">
        <w:t xml:space="preserve">́. </w:t>
      </w:r>
    </w:p>
    <w:p w:rsidR="00723AAB" w:rsidRPr="00723AAB" w:rsidRDefault="00723AAB" w:rsidP="00723AAB"/>
    <w:p w:rsidR="00723AAB" w:rsidRPr="00723AAB" w:rsidRDefault="00723AAB" w:rsidP="00723AAB">
      <w:pPr>
        <w:jc w:val="right"/>
      </w:pPr>
      <w:r w:rsidRPr="00723AAB">
        <w:rPr>
          <w:i/>
          <w:iCs/>
        </w:rPr>
        <w:t>Antigone</w:t>
      </w:r>
      <w:r w:rsidRPr="00723AAB">
        <w:t xml:space="preserve">, de Jean Cocteau, </w:t>
      </w:r>
      <w:proofErr w:type="spellStart"/>
      <w:r w:rsidRPr="00723AAB">
        <w:t>Bibliothèque</w:t>
      </w:r>
      <w:proofErr w:type="spellEnd"/>
      <w:r w:rsidRPr="00723AAB">
        <w:t xml:space="preserve"> de la </w:t>
      </w:r>
      <w:proofErr w:type="spellStart"/>
      <w:r w:rsidRPr="00723AAB">
        <w:t>Pléiade</w:t>
      </w:r>
      <w:proofErr w:type="spellEnd"/>
      <w:r w:rsidRPr="00723AAB">
        <w:t xml:space="preserve">, © </w:t>
      </w:r>
      <w:proofErr w:type="spellStart"/>
      <w:r w:rsidRPr="00723AAB">
        <w:t>Éditions</w:t>
      </w:r>
      <w:proofErr w:type="spellEnd"/>
      <w:r w:rsidRPr="00723AAB">
        <w:t xml:space="preserve"> Gallimard, 1922. </w:t>
      </w:r>
    </w:p>
    <w:p w:rsidR="00723AAB" w:rsidRDefault="00723AAB" w:rsidP="00723AAB">
      <w:pPr>
        <w:rPr>
          <w:b/>
          <w:bCs/>
        </w:rPr>
      </w:pPr>
    </w:p>
    <w:p w:rsidR="00723AAB" w:rsidRPr="00723AAB" w:rsidRDefault="00723AAB" w:rsidP="00723AAB">
      <w:r w:rsidRPr="00723AAB">
        <w:t xml:space="preserve">-------------------------------------------------------------------------------------------------------------------- </w:t>
      </w:r>
    </w:p>
    <w:p w:rsidR="00723AAB" w:rsidRDefault="00723AAB" w:rsidP="00723AAB">
      <w:pPr>
        <w:rPr>
          <w:b/>
          <w:bCs/>
        </w:rPr>
      </w:pPr>
    </w:p>
    <w:p w:rsidR="00723AAB" w:rsidRDefault="00723AAB" w:rsidP="00723AAB">
      <w:pPr>
        <w:rPr>
          <w:b/>
          <w:bCs/>
        </w:rPr>
      </w:pPr>
      <w:r w:rsidRPr="00723AAB">
        <w:rPr>
          <w:b/>
          <w:bCs/>
        </w:rPr>
        <w:t>Texte 3 :</w:t>
      </w:r>
    </w:p>
    <w:p w:rsidR="00723AAB" w:rsidRPr="00723AAB" w:rsidRDefault="00723AAB" w:rsidP="00723AAB">
      <w:pPr>
        <w:jc w:val="both"/>
      </w:pPr>
      <w:r w:rsidRPr="00723AAB">
        <w:rPr>
          <w:b/>
          <w:bCs/>
        </w:rPr>
        <w:t xml:space="preserve">ANTIGONE. – </w:t>
      </w:r>
      <w:r w:rsidRPr="00723AAB">
        <w:t xml:space="preserve">Ô tombeau ! Ô lit nuptial ! Ô ma demeure souterraine ! ... </w:t>
      </w:r>
      <w:r w:rsidRPr="00723AAB">
        <w:rPr>
          <w:i/>
          <w:iCs/>
        </w:rPr>
        <w:t xml:space="preserve">(Elle est toute petite au milieu de la grande </w:t>
      </w:r>
      <w:proofErr w:type="spellStart"/>
      <w:r w:rsidRPr="00723AAB">
        <w:rPr>
          <w:i/>
          <w:iCs/>
        </w:rPr>
        <w:t>pièce</w:t>
      </w:r>
      <w:proofErr w:type="spellEnd"/>
      <w:r w:rsidRPr="00723AAB">
        <w:rPr>
          <w:i/>
          <w:iCs/>
        </w:rPr>
        <w:t xml:space="preserve"> nue. On dirait qu’elle a un peu froid. Elle s’entoure de ses bras. Elle murmure.) </w:t>
      </w:r>
      <w:r w:rsidRPr="00723AAB">
        <w:t xml:space="preserve">Toute seule... </w:t>
      </w:r>
      <w:r w:rsidRPr="00723AAB">
        <w:rPr>
          <w:i/>
          <w:iCs/>
        </w:rPr>
        <w:t xml:space="preserve">[Elle se </w:t>
      </w:r>
      <w:proofErr w:type="spellStart"/>
      <w:r w:rsidRPr="00723AAB">
        <w:rPr>
          <w:i/>
          <w:iCs/>
        </w:rPr>
        <w:t>décide</w:t>
      </w:r>
      <w:proofErr w:type="spellEnd"/>
      <w:r w:rsidRPr="00723AAB">
        <w:rPr>
          <w:i/>
          <w:iCs/>
        </w:rPr>
        <w:t xml:space="preserve"> à dicter une lettre d’adieu au garde.] </w:t>
      </w:r>
      <w:proofErr w:type="spellStart"/>
      <w:r w:rsidRPr="00723AAB">
        <w:t>Écris</w:t>
      </w:r>
      <w:proofErr w:type="spellEnd"/>
      <w:r w:rsidRPr="00723AAB">
        <w:t xml:space="preserve"> : </w:t>
      </w:r>
      <w:r w:rsidRPr="00723AAB">
        <w:rPr>
          <w:i/>
          <w:iCs/>
        </w:rPr>
        <w:t xml:space="preserve">« Mon </w:t>
      </w:r>
      <w:proofErr w:type="spellStart"/>
      <w:r w:rsidRPr="00723AAB">
        <w:rPr>
          <w:i/>
          <w:iCs/>
        </w:rPr>
        <w:t>chéri</w:t>
      </w:r>
      <w:proofErr w:type="spellEnd"/>
      <w:r w:rsidRPr="00723AAB">
        <w:rPr>
          <w:i/>
          <w:iCs/>
        </w:rPr>
        <w:t xml:space="preserve">... » </w:t>
      </w:r>
    </w:p>
    <w:p w:rsidR="00723AAB" w:rsidRDefault="00723AAB" w:rsidP="00723AAB">
      <w:r w:rsidRPr="00723AAB">
        <w:rPr>
          <w:b/>
          <w:bCs/>
        </w:rPr>
        <w:t xml:space="preserve">LE GARDE, </w:t>
      </w:r>
      <w:r w:rsidRPr="00723AAB">
        <w:rPr>
          <w:b/>
          <w:bCs/>
          <w:i/>
          <w:iCs/>
        </w:rPr>
        <w:t>qui a pris son carnet et suce sa mine</w:t>
      </w:r>
      <w:r w:rsidRPr="00723AAB">
        <w:rPr>
          <w:b/>
          <w:bCs/>
        </w:rPr>
        <w:t xml:space="preserve">. – </w:t>
      </w:r>
      <w:r w:rsidRPr="00723AAB">
        <w:t xml:space="preserve">C’est pour votre bon ami ? </w:t>
      </w:r>
    </w:p>
    <w:p w:rsidR="00723AAB" w:rsidRPr="00723AAB" w:rsidRDefault="00723AAB" w:rsidP="00723AAB">
      <w:r w:rsidRPr="00723AAB">
        <w:rPr>
          <w:b/>
          <w:bCs/>
        </w:rPr>
        <w:t xml:space="preserve">ANTIGONE. – </w:t>
      </w:r>
      <w:r w:rsidRPr="00723AAB">
        <w:t xml:space="preserve">Mon </w:t>
      </w:r>
      <w:proofErr w:type="spellStart"/>
      <w:r w:rsidRPr="00723AAB">
        <w:t>chéri</w:t>
      </w:r>
      <w:proofErr w:type="spellEnd"/>
      <w:r w:rsidRPr="00723AAB">
        <w:t xml:space="preserve">, j’ai voulu mourir et tu ne vas </w:t>
      </w:r>
      <w:proofErr w:type="spellStart"/>
      <w:r w:rsidRPr="00723AAB">
        <w:t>peut-être</w:t>
      </w:r>
      <w:proofErr w:type="spellEnd"/>
      <w:r w:rsidRPr="00723AAB">
        <w:t xml:space="preserve"> plus m’aimer... </w:t>
      </w:r>
    </w:p>
    <w:p w:rsidR="00723AAB" w:rsidRPr="00723AAB" w:rsidRDefault="00723AAB" w:rsidP="00723AAB">
      <w:r w:rsidRPr="00723AAB">
        <w:rPr>
          <w:b/>
          <w:bCs/>
        </w:rPr>
        <w:t xml:space="preserve">LE GARDE, </w:t>
      </w:r>
      <w:proofErr w:type="spellStart"/>
      <w:r w:rsidRPr="00723AAB">
        <w:rPr>
          <w:b/>
          <w:bCs/>
          <w:i/>
          <w:iCs/>
        </w:rPr>
        <w:t>répète</w:t>
      </w:r>
      <w:proofErr w:type="spellEnd"/>
      <w:r w:rsidRPr="00723AAB">
        <w:rPr>
          <w:b/>
          <w:bCs/>
          <w:i/>
          <w:iCs/>
        </w:rPr>
        <w:t xml:space="preserve"> lentement de sa grosse voix en </w:t>
      </w:r>
      <w:proofErr w:type="spellStart"/>
      <w:r w:rsidRPr="00723AAB">
        <w:rPr>
          <w:b/>
          <w:bCs/>
          <w:i/>
          <w:iCs/>
        </w:rPr>
        <w:t>écrivant</w:t>
      </w:r>
      <w:proofErr w:type="spellEnd"/>
      <w:r w:rsidRPr="00723AAB">
        <w:rPr>
          <w:b/>
          <w:bCs/>
          <w:i/>
          <w:iCs/>
        </w:rPr>
        <w:t xml:space="preserve">. </w:t>
      </w:r>
      <w:r w:rsidRPr="00723AAB">
        <w:rPr>
          <w:b/>
          <w:bCs/>
        </w:rPr>
        <w:t xml:space="preserve">– </w:t>
      </w:r>
      <w:r w:rsidRPr="00723AAB">
        <w:rPr>
          <w:i/>
          <w:iCs/>
        </w:rPr>
        <w:t xml:space="preserve">« Mon </w:t>
      </w:r>
      <w:proofErr w:type="spellStart"/>
      <w:r w:rsidRPr="00723AAB">
        <w:rPr>
          <w:i/>
          <w:iCs/>
        </w:rPr>
        <w:t>chéri</w:t>
      </w:r>
      <w:proofErr w:type="spellEnd"/>
      <w:r w:rsidRPr="00723AAB">
        <w:rPr>
          <w:i/>
          <w:iCs/>
        </w:rPr>
        <w:t xml:space="preserve">, j’ai voulu mourir et tu ne vas </w:t>
      </w:r>
      <w:proofErr w:type="spellStart"/>
      <w:r w:rsidRPr="00723AAB">
        <w:rPr>
          <w:i/>
          <w:iCs/>
        </w:rPr>
        <w:t>peut-être</w:t>
      </w:r>
      <w:proofErr w:type="spellEnd"/>
      <w:r w:rsidRPr="00723AAB">
        <w:rPr>
          <w:i/>
          <w:iCs/>
        </w:rPr>
        <w:t xml:space="preserve"> plus m’aimer... » </w:t>
      </w:r>
    </w:p>
    <w:p w:rsidR="00723AAB" w:rsidRPr="00723AAB" w:rsidRDefault="00723AAB" w:rsidP="00723AAB">
      <w:r w:rsidRPr="00723AAB">
        <w:rPr>
          <w:b/>
          <w:bCs/>
        </w:rPr>
        <w:t xml:space="preserve">ANTIGONE. – </w:t>
      </w:r>
      <w:r w:rsidRPr="00723AAB">
        <w:t xml:space="preserve">Et </w:t>
      </w:r>
      <w:proofErr w:type="spellStart"/>
      <w:r w:rsidRPr="00723AAB">
        <w:t>Créon</w:t>
      </w:r>
      <w:proofErr w:type="spellEnd"/>
      <w:r w:rsidRPr="00723AAB">
        <w:t xml:space="preserve"> avait raison, c’est terrible, maintenant, à </w:t>
      </w:r>
      <w:proofErr w:type="spellStart"/>
      <w:r w:rsidRPr="00723AAB">
        <w:t>côte</w:t>
      </w:r>
      <w:proofErr w:type="spellEnd"/>
      <w:r w:rsidRPr="00723AAB">
        <w:t xml:space="preserve">́ de cet homme, je ne sais plus pourquoi je meurs. J’ai peur... </w:t>
      </w:r>
    </w:p>
    <w:p w:rsidR="00723AAB" w:rsidRPr="00723AAB" w:rsidRDefault="00723AAB" w:rsidP="00723AAB">
      <w:r w:rsidRPr="00723AAB">
        <w:rPr>
          <w:b/>
          <w:bCs/>
        </w:rPr>
        <w:t xml:space="preserve">LE GARDE, </w:t>
      </w:r>
      <w:r w:rsidRPr="00723AAB">
        <w:rPr>
          <w:b/>
          <w:bCs/>
          <w:i/>
          <w:iCs/>
        </w:rPr>
        <w:t xml:space="preserve">qui peine sur sa </w:t>
      </w:r>
      <w:proofErr w:type="spellStart"/>
      <w:r w:rsidRPr="00723AAB">
        <w:rPr>
          <w:b/>
          <w:bCs/>
          <w:i/>
          <w:iCs/>
        </w:rPr>
        <w:t>dictée</w:t>
      </w:r>
      <w:proofErr w:type="spellEnd"/>
      <w:r w:rsidRPr="00723AAB">
        <w:rPr>
          <w:b/>
          <w:bCs/>
          <w:i/>
          <w:iCs/>
        </w:rPr>
        <w:t xml:space="preserve">. </w:t>
      </w:r>
      <w:r w:rsidRPr="00723AAB">
        <w:rPr>
          <w:b/>
          <w:bCs/>
        </w:rPr>
        <w:t xml:space="preserve">– </w:t>
      </w:r>
      <w:r w:rsidRPr="00723AAB">
        <w:rPr>
          <w:i/>
          <w:iCs/>
        </w:rPr>
        <w:t xml:space="preserve">« </w:t>
      </w:r>
      <w:proofErr w:type="spellStart"/>
      <w:r w:rsidRPr="00723AAB">
        <w:rPr>
          <w:i/>
          <w:iCs/>
        </w:rPr>
        <w:t>Créon</w:t>
      </w:r>
      <w:proofErr w:type="spellEnd"/>
      <w:r w:rsidRPr="00723AAB">
        <w:rPr>
          <w:i/>
          <w:iCs/>
        </w:rPr>
        <w:t xml:space="preserve"> avait raison, c’est terrible... »</w:t>
      </w:r>
      <w:r w:rsidRPr="00723AAB">
        <w:rPr>
          <w:i/>
          <w:iCs/>
        </w:rPr>
        <w:br/>
      </w:r>
      <w:r w:rsidRPr="00723AAB">
        <w:rPr>
          <w:b/>
          <w:bCs/>
        </w:rPr>
        <w:t xml:space="preserve">ANTIGONE. – </w:t>
      </w:r>
      <w:r w:rsidRPr="00723AAB">
        <w:t xml:space="preserve">Oh ! </w:t>
      </w:r>
      <w:proofErr w:type="spellStart"/>
      <w:r w:rsidRPr="00723AAB">
        <w:t>Hémon</w:t>
      </w:r>
      <w:proofErr w:type="spellEnd"/>
      <w:r w:rsidRPr="00723AAB">
        <w:t xml:space="preserve">, notre petit </w:t>
      </w:r>
      <w:proofErr w:type="spellStart"/>
      <w:r w:rsidRPr="00723AAB">
        <w:t>garçon</w:t>
      </w:r>
      <w:proofErr w:type="spellEnd"/>
      <w:r w:rsidRPr="00723AAB">
        <w:t>. Je le comprends seulement maintenant combien c’</w:t>
      </w:r>
      <w:proofErr w:type="spellStart"/>
      <w:r w:rsidRPr="00723AAB">
        <w:t>était</w:t>
      </w:r>
      <w:proofErr w:type="spellEnd"/>
      <w:r w:rsidRPr="00723AAB">
        <w:t xml:space="preserve"> </w:t>
      </w:r>
    </w:p>
    <w:p w:rsidR="00723AAB" w:rsidRPr="00723AAB" w:rsidRDefault="00723AAB" w:rsidP="00723AAB">
      <w:r w:rsidRPr="00723AAB">
        <w:t xml:space="preserve">simple de vivre... </w:t>
      </w:r>
    </w:p>
    <w:p w:rsidR="00723AAB" w:rsidRPr="00723AAB" w:rsidRDefault="00723AAB" w:rsidP="00723AAB">
      <w:r w:rsidRPr="00723AAB">
        <w:rPr>
          <w:b/>
          <w:bCs/>
        </w:rPr>
        <w:t>LE GARDE, s’</w:t>
      </w:r>
      <w:proofErr w:type="spellStart"/>
      <w:r w:rsidRPr="00723AAB">
        <w:rPr>
          <w:b/>
          <w:bCs/>
        </w:rPr>
        <w:t>arrête</w:t>
      </w:r>
      <w:proofErr w:type="spellEnd"/>
      <w:r w:rsidRPr="00723AAB">
        <w:rPr>
          <w:b/>
          <w:bCs/>
        </w:rPr>
        <w:t xml:space="preserve">. – </w:t>
      </w:r>
      <w:r w:rsidRPr="00723AAB">
        <w:t>Eh ! Dites, vous allez trop vite. Comment voulez-vous que j’</w:t>
      </w:r>
      <w:proofErr w:type="spellStart"/>
      <w:r w:rsidRPr="00723AAB">
        <w:t>écrive</w:t>
      </w:r>
      <w:proofErr w:type="spellEnd"/>
      <w:r w:rsidRPr="00723AAB">
        <w:t xml:space="preserve"> ? Il faut le temps tout de </w:t>
      </w:r>
      <w:proofErr w:type="spellStart"/>
      <w:r w:rsidRPr="00723AAB">
        <w:t>même</w:t>
      </w:r>
      <w:proofErr w:type="spellEnd"/>
      <w:r w:rsidRPr="00723AAB">
        <w:t>...</w:t>
      </w:r>
      <w:r w:rsidRPr="00723AAB">
        <w:br/>
      </w:r>
      <w:r w:rsidRPr="00723AAB">
        <w:rPr>
          <w:b/>
          <w:bCs/>
        </w:rPr>
        <w:t xml:space="preserve">ANTIGONE. – </w:t>
      </w:r>
      <w:r w:rsidRPr="00723AAB">
        <w:t xml:space="preserve">Où en </w:t>
      </w:r>
      <w:proofErr w:type="spellStart"/>
      <w:r w:rsidRPr="00723AAB">
        <w:t>étais-tu</w:t>
      </w:r>
      <w:proofErr w:type="spellEnd"/>
      <w:r w:rsidRPr="00723AAB">
        <w:t xml:space="preserve"> ? </w:t>
      </w:r>
    </w:p>
    <w:p w:rsidR="00723AAB" w:rsidRPr="00723AAB" w:rsidRDefault="00723AAB" w:rsidP="00723AAB">
      <w:r w:rsidRPr="00723AAB">
        <w:rPr>
          <w:b/>
          <w:bCs/>
        </w:rPr>
        <w:t xml:space="preserve">LE GARDE, se relit. – </w:t>
      </w:r>
      <w:r w:rsidRPr="00723AAB">
        <w:rPr>
          <w:i/>
          <w:iCs/>
        </w:rPr>
        <w:t xml:space="preserve">« C’est terrible maintenant à </w:t>
      </w:r>
      <w:proofErr w:type="spellStart"/>
      <w:r w:rsidRPr="00723AAB">
        <w:rPr>
          <w:i/>
          <w:iCs/>
        </w:rPr>
        <w:t>côte</w:t>
      </w:r>
      <w:proofErr w:type="spellEnd"/>
      <w:r w:rsidRPr="00723AAB">
        <w:rPr>
          <w:i/>
          <w:iCs/>
        </w:rPr>
        <w:t xml:space="preserve">́ de cet homme... » </w:t>
      </w:r>
      <w:r w:rsidRPr="00723AAB">
        <w:rPr>
          <w:b/>
          <w:bCs/>
        </w:rPr>
        <w:t xml:space="preserve">ANTIGONE. – </w:t>
      </w:r>
      <w:r w:rsidRPr="00723AAB">
        <w:t xml:space="preserve">Je ne sais plus pourquoi je meurs. </w:t>
      </w:r>
    </w:p>
    <w:p w:rsidR="00723AAB" w:rsidRPr="00723AAB" w:rsidRDefault="00723AAB" w:rsidP="00723AAB">
      <w:r w:rsidRPr="00723AAB">
        <w:rPr>
          <w:b/>
          <w:bCs/>
        </w:rPr>
        <w:t xml:space="preserve">LE GARDE, </w:t>
      </w:r>
      <w:proofErr w:type="spellStart"/>
      <w:r w:rsidRPr="00723AAB">
        <w:rPr>
          <w:b/>
          <w:bCs/>
        </w:rPr>
        <w:t>écrit</w:t>
      </w:r>
      <w:proofErr w:type="spellEnd"/>
      <w:r w:rsidRPr="00723AAB">
        <w:rPr>
          <w:b/>
          <w:bCs/>
        </w:rPr>
        <w:t xml:space="preserve">, </w:t>
      </w:r>
      <w:proofErr w:type="spellStart"/>
      <w:r w:rsidRPr="00723AAB">
        <w:rPr>
          <w:b/>
          <w:bCs/>
        </w:rPr>
        <w:t>suçant</w:t>
      </w:r>
      <w:proofErr w:type="spellEnd"/>
      <w:r w:rsidRPr="00723AAB">
        <w:rPr>
          <w:b/>
          <w:bCs/>
        </w:rPr>
        <w:t xml:space="preserve"> sa mine. – </w:t>
      </w:r>
      <w:r w:rsidRPr="00723AAB">
        <w:rPr>
          <w:i/>
          <w:iCs/>
        </w:rPr>
        <w:t xml:space="preserve">« Je ne sais plus pourquoi je meurs... » </w:t>
      </w:r>
      <w:r w:rsidRPr="00723AAB">
        <w:t xml:space="preserve">On ne sait jamais pourquoi on meurt. </w:t>
      </w:r>
    </w:p>
    <w:p w:rsidR="00723AAB" w:rsidRPr="00723AAB" w:rsidRDefault="00723AAB" w:rsidP="00723AAB">
      <w:r w:rsidRPr="00723AAB">
        <w:rPr>
          <w:b/>
          <w:bCs/>
        </w:rPr>
        <w:t xml:space="preserve">ANTIGONE, continue. – </w:t>
      </w:r>
      <w:r w:rsidRPr="00723AAB">
        <w:t xml:space="preserve">J’ai peur... </w:t>
      </w:r>
      <w:r w:rsidRPr="00723AAB">
        <w:rPr>
          <w:i/>
          <w:iCs/>
        </w:rPr>
        <w:t>(Elle s’</w:t>
      </w:r>
      <w:proofErr w:type="spellStart"/>
      <w:r w:rsidRPr="00723AAB">
        <w:rPr>
          <w:i/>
          <w:iCs/>
        </w:rPr>
        <w:t>arrête</w:t>
      </w:r>
      <w:proofErr w:type="spellEnd"/>
      <w:r w:rsidRPr="00723AAB">
        <w:rPr>
          <w:i/>
          <w:iCs/>
        </w:rPr>
        <w:t xml:space="preserve">. Elle se dresse soudain.) </w:t>
      </w:r>
      <w:r w:rsidRPr="00723AAB">
        <w:t xml:space="preserve">Non. Raye tout cela. Il vaut mieux que jamais personne ne le sache. C’est comme s’ils devaient me voir nue et me toucher quand je serais morte. Mets seulement : </w:t>
      </w:r>
      <w:r w:rsidRPr="00723AAB">
        <w:rPr>
          <w:i/>
          <w:iCs/>
        </w:rPr>
        <w:t xml:space="preserve">« Pardon. » </w:t>
      </w:r>
      <w:r w:rsidRPr="00723AAB">
        <w:t xml:space="preserve">[...] Pardon, mon </w:t>
      </w:r>
      <w:proofErr w:type="spellStart"/>
      <w:r w:rsidRPr="00723AAB">
        <w:t>chéri</w:t>
      </w:r>
      <w:proofErr w:type="spellEnd"/>
      <w:r w:rsidRPr="00723AAB">
        <w:t xml:space="preserve">. Sans la petite Antigone, vous auriez tous </w:t>
      </w:r>
      <w:proofErr w:type="spellStart"/>
      <w:r w:rsidRPr="00723AAB">
        <w:t>éte</w:t>
      </w:r>
      <w:proofErr w:type="spellEnd"/>
      <w:r w:rsidRPr="00723AAB">
        <w:t xml:space="preserve">́ bien tranquilles. Je t’aime... [...] </w:t>
      </w:r>
    </w:p>
    <w:p w:rsidR="00723AAB" w:rsidRDefault="00723AAB" w:rsidP="00723AAB">
      <w:r w:rsidRPr="00723AAB">
        <w:rPr>
          <w:b/>
          <w:bCs/>
        </w:rPr>
        <w:t xml:space="preserve">LE GARDE. – </w:t>
      </w:r>
      <w:r w:rsidRPr="00723AAB">
        <w:t xml:space="preserve">C’est une </w:t>
      </w:r>
      <w:proofErr w:type="spellStart"/>
      <w:r w:rsidRPr="00723AAB">
        <w:t>drôle</w:t>
      </w:r>
      <w:proofErr w:type="spellEnd"/>
      <w:r w:rsidRPr="00723AAB">
        <w:t xml:space="preserve"> de lettre. </w:t>
      </w:r>
    </w:p>
    <w:p w:rsidR="00723AAB" w:rsidRPr="00723AAB" w:rsidRDefault="00723AAB" w:rsidP="00723AAB">
      <w:r w:rsidRPr="00723AAB">
        <w:rPr>
          <w:b/>
          <w:bCs/>
        </w:rPr>
        <w:t xml:space="preserve">ANTIGONE. – </w:t>
      </w:r>
      <w:r w:rsidRPr="00723AAB">
        <w:t xml:space="preserve">Oui, c’est une </w:t>
      </w:r>
      <w:proofErr w:type="spellStart"/>
      <w:r w:rsidRPr="00723AAB">
        <w:t>drôle</w:t>
      </w:r>
      <w:proofErr w:type="spellEnd"/>
      <w:r w:rsidRPr="00723AAB">
        <w:t xml:space="preserve"> de lettre. </w:t>
      </w:r>
    </w:p>
    <w:p w:rsidR="00723AAB" w:rsidRPr="00723AAB" w:rsidRDefault="00723AAB" w:rsidP="00723AAB">
      <w:pPr>
        <w:jc w:val="right"/>
      </w:pPr>
      <w:r w:rsidRPr="00723AAB">
        <w:rPr>
          <w:i/>
          <w:iCs/>
        </w:rPr>
        <w:t xml:space="preserve">Antigone, </w:t>
      </w:r>
      <w:proofErr w:type="spellStart"/>
      <w:r w:rsidRPr="00723AAB">
        <w:rPr>
          <w:i/>
          <w:iCs/>
        </w:rPr>
        <w:t>pièce</w:t>
      </w:r>
      <w:proofErr w:type="spellEnd"/>
      <w:r w:rsidRPr="00723AAB">
        <w:rPr>
          <w:i/>
          <w:iCs/>
        </w:rPr>
        <w:t xml:space="preserve"> de Jean Anouilh, </w:t>
      </w:r>
      <w:r w:rsidRPr="00723AAB">
        <w:t>1944</w:t>
      </w:r>
      <w:r w:rsidRPr="00723AAB">
        <w:rPr>
          <w:i/>
          <w:iCs/>
        </w:rPr>
        <w:t xml:space="preserve">. </w:t>
      </w:r>
    </w:p>
    <w:p w:rsidR="00723AAB" w:rsidRPr="00723AAB" w:rsidRDefault="00723AAB" w:rsidP="00723AAB">
      <w:r w:rsidRPr="00723AAB">
        <w:t xml:space="preserve">-------------------------------------------------------------------------------------------------------------------- </w:t>
      </w:r>
    </w:p>
    <w:p w:rsidR="00723AAB" w:rsidRPr="00723AAB" w:rsidRDefault="00723AAB" w:rsidP="00723AAB"/>
    <w:p w:rsidR="00723AAB" w:rsidRDefault="00723AAB" w:rsidP="00723AAB">
      <w:pPr>
        <w:rPr>
          <w:b/>
          <w:bCs/>
        </w:rPr>
      </w:pPr>
      <w:r w:rsidRPr="00723AAB">
        <w:rPr>
          <w:b/>
          <w:bCs/>
        </w:rPr>
        <w:t xml:space="preserve">Texte 4 : </w:t>
      </w:r>
    </w:p>
    <w:p w:rsidR="00723AAB" w:rsidRDefault="00723AAB" w:rsidP="00723AAB">
      <w:r w:rsidRPr="00723AAB">
        <w:rPr>
          <w:b/>
          <w:bCs/>
        </w:rPr>
        <w:t xml:space="preserve">ANTIGONE. – </w:t>
      </w:r>
      <w:r w:rsidRPr="00723AAB">
        <w:t xml:space="preserve">Hommes de la cité de mes </w:t>
      </w:r>
      <w:proofErr w:type="spellStart"/>
      <w:r w:rsidRPr="00723AAB">
        <w:t>pères</w:t>
      </w:r>
      <w:proofErr w:type="spellEnd"/>
      <w:r w:rsidRPr="00723AAB">
        <w:t xml:space="preserve">, </w:t>
      </w:r>
    </w:p>
    <w:p w:rsidR="00723AAB" w:rsidRPr="00723AAB" w:rsidRDefault="00723AAB" w:rsidP="00723AAB">
      <w:r w:rsidRPr="00723AAB">
        <w:t>Je parcours mon dernier chemin,</w:t>
      </w:r>
      <w:r w:rsidRPr="00723AAB">
        <w:br/>
        <w:t xml:space="preserve">Pour la </w:t>
      </w:r>
      <w:proofErr w:type="spellStart"/>
      <w:r w:rsidRPr="00723AAB">
        <w:t>dernière</w:t>
      </w:r>
      <w:proofErr w:type="spellEnd"/>
      <w:r w:rsidRPr="00723AAB">
        <w:t xml:space="preserve"> fois je regarde</w:t>
      </w:r>
      <w:r w:rsidRPr="00723AAB">
        <w:br/>
        <w:t>L’</w:t>
      </w:r>
      <w:proofErr w:type="spellStart"/>
      <w:r w:rsidRPr="00723AAB">
        <w:t>éclat</w:t>
      </w:r>
      <w:proofErr w:type="spellEnd"/>
      <w:r w:rsidRPr="00723AAB">
        <w:t xml:space="preserve"> du soleil. C’est donc vrai, </w:t>
      </w:r>
    </w:p>
    <w:p w:rsidR="00723AAB" w:rsidRPr="00723AAB" w:rsidRDefault="00723AAB" w:rsidP="00723AAB">
      <w:r w:rsidRPr="00723AAB">
        <w:t>Je ne le verrai plus jamais ?</w:t>
      </w:r>
      <w:r w:rsidRPr="00723AAB">
        <w:br/>
        <w:t>Celui qui ferme pour toujours</w:t>
      </w:r>
      <w:r w:rsidRPr="00723AAB">
        <w:br/>
        <w:t>Les yeux des hommes, le dieu des morts,</w:t>
      </w:r>
      <w:r w:rsidRPr="00723AAB">
        <w:br/>
        <w:t>Me conduit vivante à l’</w:t>
      </w:r>
      <w:proofErr w:type="spellStart"/>
      <w:r w:rsidRPr="00723AAB">
        <w:t>Achéron</w:t>
      </w:r>
      <w:proofErr w:type="spellEnd"/>
      <w:r w:rsidRPr="00723AAB">
        <w:t>.</w:t>
      </w:r>
      <w:r w:rsidRPr="00723AAB">
        <w:br/>
        <w:t>Et je vais, sans voile de noces,</w:t>
      </w:r>
      <w:r w:rsidRPr="00723AAB">
        <w:br/>
        <w:t xml:space="preserve">Sans </w:t>
      </w:r>
      <w:proofErr w:type="spellStart"/>
      <w:r w:rsidRPr="00723AAB">
        <w:t>cortège</w:t>
      </w:r>
      <w:proofErr w:type="spellEnd"/>
      <w:r w:rsidRPr="00723AAB">
        <w:t xml:space="preserve"> ni chant de </w:t>
      </w:r>
      <w:proofErr w:type="spellStart"/>
      <w:r w:rsidRPr="00723AAB">
        <w:t>fête</w:t>
      </w:r>
      <w:proofErr w:type="spellEnd"/>
      <w:r w:rsidRPr="00723AAB">
        <w:t>,</w:t>
      </w:r>
      <w:r w:rsidRPr="00723AAB">
        <w:br/>
        <w:t xml:space="preserve">Moi, </w:t>
      </w:r>
      <w:proofErr w:type="spellStart"/>
      <w:r w:rsidRPr="00723AAB">
        <w:t>fiancée</w:t>
      </w:r>
      <w:proofErr w:type="spellEnd"/>
      <w:r w:rsidRPr="00723AAB">
        <w:t xml:space="preserve"> de l’</w:t>
      </w:r>
      <w:proofErr w:type="spellStart"/>
      <w:r w:rsidRPr="00723AAB">
        <w:t>Achéron</w:t>
      </w:r>
      <w:proofErr w:type="spellEnd"/>
      <w:r w:rsidRPr="00723AAB">
        <w:t xml:space="preserve">. </w:t>
      </w:r>
    </w:p>
    <w:p w:rsidR="00723AAB" w:rsidRPr="00723AAB" w:rsidRDefault="00723AAB" w:rsidP="00723AAB">
      <w:pPr>
        <w:jc w:val="right"/>
      </w:pPr>
      <w:r w:rsidRPr="00723AAB">
        <w:rPr>
          <w:i/>
          <w:iCs/>
        </w:rPr>
        <w:t>Antigone</w:t>
      </w:r>
      <w:r w:rsidRPr="00723AAB">
        <w:t xml:space="preserve">, de Bertolt Brecht © L’Arche traduction de Maurice </w:t>
      </w:r>
      <w:proofErr w:type="spellStart"/>
      <w:r w:rsidRPr="00723AAB">
        <w:t>Regnaut</w:t>
      </w:r>
      <w:proofErr w:type="spellEnd"/>
      <w:r w:rsidRPr="00723AAB">
        <w:t xml:space="preserve">, </w:t>
      </w:r>
      <w:r>
        <w:t>1962</w:t>
      </w:r>
    </w:p>
    <w:p w:rsidR="00723AAB" w:rsidRPr="00723AAB" w:rsidRDefault="00723AAB" w:rsidP="00723AAB"/>
    <w:p w:rsidR="00723AAB" w:rsidRDefault="00B23303">
      <w:r>
        <w:t xml:space="preserve">Source : </w:t>
      </w:r>
      <w:proofErr w:type="spellStart"/>
      <w:r w:rsidR="00723AAB" w:rsidRPr="00723AAB">
        <w:t>Dénouement</w:t>
      </w:r>
      <w:proofErr w:type="spellEnd"/>
      <w:r w:rsidR="00723AAB" w:rsidRPr="00723AAB">
        <w:t xml:space="preserve"> comparé Antigone </w:t>
      </w:r>
      <w:proofErr w:type="spellStart"/>
      <w:r w:rsidR="00723AAB" w:rsidRPr="00723AAB">
        <w:t>Lycée</w:t>
      </w:r>
      <w:proofErr w:type="spellEnd"/>
      <w:r w:rsidR="00723AAB" w:rsidRPr="00723AAB">
        <w:t xml:space="preserve"> S</w:t>
      </w:r>
      <w:r w:rsidR="00723AAB">
        <w:t>a</w:t>
      </w:r>
      <w:r w:rsidR="00723AAB" w:rsidRPr="00723AAB">
        <w:t>int Joseph</w:t>
      </w:r>
      <w:r>
        <w:t xml:space="preserve"> : </w:t>
      </w:r>
      <w:hyperlink r:id="rId8" w:history="1">
        <w:r w:rsidRPr="003C1D2D">
          <w:rPr>
            <w:rStyle w:val="Lienhypertexte"/>
          </w:rPr>
          <w:t>http://www.lycee-saint-joseph.com/wp-content/uploads/3èmeA_Français_Lundi-22-Juin-séance-14-avec-sa-correction.pdf</w:t>
        </w:r>
      </w:hyperlink>
    </w:p>
    <w:p w:rsidR="00B23303" w:rsidRDefault="00B23303"/>
    <w:sectPr w:rsidR="00B23303" w:rsidSect="00654433">
      <w:pgSz w:w="11900" w:h="16840"/>
      <w:pgMar w:top="720" w:right="720" w:bottom="453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A01413"/>
    <w:multiLevelType w:val="hybridMultilevel"/>
    <w:tmpl w:val="A82653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970B4"/>
    <w:multiLevelType w:val="multilevel"/>
    <w:tmpl w:val="B1442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A17F8C"/>
    <w:multiLevelType w:val="hybridMultilevel"/>
    <w:tmpl w:val="5A34EA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16DE7"/>
    <w:multiLevelType w:val="multilevel"/>
    <w:tmpl w:val="B1442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8563C2"/>
    <w:multiLevelType w:val="multilevel"/>
    <w:tmpl w:val="B1442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0218509">
    <w:abstractNumId w:val="2"/>
  </w:num>
  <w:num w:numId="2" w16cid:durableId="805703415">
    <w:abstractNumId w:val="4"/>
  </w:num>
  <w:num w:numId="3" w16cid:durableId="1983345469">
    <w:abstractNumId w:val="0"/>
  </w:num>
  <w:num w:numId="4" w16cid:durableId="2070493367">
    <w:abstractNumId w:val="3"/>
  </w:num>
  <w:num w:numId="5" w16cid:durableId="45689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446"/>
    <w:rsid w:val="00023099"/>
    <w:rsid w:val="00090C60"/>
    <w:rsid w:val="00196861"/>
    <w:rsid w:val="00206BB3"/>
    <w:rsid w:val="00316C40"/>
    <w:rsid w:val="004B1C8C"/>
    <w:rsid w:val="004F74F6"/>
    <w:rsid w:val="00526689"/>
    <w:rsid w:val="00531FDC"/>
    <w:rsid w:val="00544707"/>
    <w:rsid w:val="005B5577"/>
    <w:rsid w:val="00607BC0"/>
    <w:rsid w:val="00637446"/>
    <w:rsid w:val="00654433"/>
    <w:rsid w:val="00723AAB"/>
    <w:rsid w:val="00755555"/>
    <w:rsid w:val="007B2284"/>
    <w:rsid w:val="008A29A0"/>
    <w:rsid w:val="00962616"/>
    <w:rsid w:val="009D3E80"/>
    <w:rsid w:val="00A30CDA"/>
    <w:rsid w:val="00A77598"/>
    <w:rsid w:val="00B23303"/>
    <w:rsid w:val="00BC01E8"/>
    <w:rsid w:val="00E800A6"/>
    <w:rsid w:val="00EC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DDE5D"/>
  <w14:defaultImageDpi w14:val="32767"/>
  <w15:chartTrackingRefBased/>
  <w15:docId w15:val="{1025886C-DE68-1B42-93AD-80B7295F3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37446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6BB3"/>
    <w:pPr>
      <w:ind w:left="720"/>
      <w:contextualSpacing/>
    </w:pPr>
  </w:style>
  <w:style w:type="table" w:styleId="Grilledutableau">
    <w:name w:val="Table Grid"/>
    <w:basedOn w:val="TableauNormal"/>
    <w:uiPriority w:val="39"/>
    <w:rsid w:val="00A77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2330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B233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10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8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0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4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6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0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9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0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35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85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66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5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6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ycee-saint-joseph.com/wp-content/uploads/3&#232;meA_Fran&#231;ais_Lundi-22-Juin-s&#233;ance-14-avec-sa-correc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ycee-saint-joseph.com/wp-content/uploads/3&#232;meA_Fran&#231;ais_Lundi-22-Juin-s&#233;ance-14-avec-sa-correction.pdf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1399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SOLIVO</dc:creator>
  <cp:keywords/>
  <dc:description/>
  <cp:lastModifiedBy>Marie SOLIVO</cp:lastModifiedBy>
  <cp:revision>14</cp:revision>
  <dcterms:created xsi:type="dcterms:W3CDTF">2024-12-22T13:36:00Z</dcterms:created>
  <dcterms:modified xsi:type="dcterms:W3CDTF">2024-12-29T14:31:00Z</dcterms:modified>
</cp:coreProperties>
</file>