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40998" w:rsidRPr="00740998" w:rsidRDefault="00740998" w:rsidP="00740998">
      <w:pPr>
        <w:pBdr>
          <w:bottom w:val="single" w:sz="4" w:space="1" w:color="auto"/>
        </w:pBdr>
        <w:rPr>
          <w:b/>
          <w:bCs/>
          <w:sz w:val="40"/>
          <w:szCs w:val="40"/>
        </w:rPr>
      </w:pPr>
      <w:r w:rsidRPr="00740998">
        <w:rPr>
          <w:b/>
          <w:bCs/>
          <w:sz w:val="40"/>
          <w:szCs w:val="40"/>
        </w:rPr>
        <w:t xml:space="preserve">Écouter une réécriture du </w:t>
      </w:r>
      <w:proofErr w:type="spellStart"/>
      <w:r w:rsidRPr="00740998">
        <w:rPr>
          <w:b/>
          <w:bCs/>
          <w:sz w:val="40"/>
          <w:szCs w:val="40"/>
        </w:rPr>
        <w:t>mythe</w:t>
      </w:r>
      <w:proofErr w:type="spellEnd"/>
    </w:p>
    <w:p w:rsidR="00740998" w:rsidRDefault="00740998">
      <w:pPr>
        <w:rPr>
          <w:b/>
          <w:bCs/>
        </w:rPr>
      </w:pPr>
    </w:p>
    <w:p w:rsidR="00740998" w:rsidRDefault="00740998">
      <w:pPr>
        <w:rPr>
          <w:b/>
          <w:bCs/>
        </w:rPr>
      </w:pPr>
    </w:p>
    <w:p w:rsidR="00740998" w:rsidRDefault="00740998">
      <w:pPr>
        <w:rPr>
          <w:b/>
          <w:bCs/>
        </w:rPr>
      </w:pPr>
    </w:p>
    <w:p w:rsidR="00EC42A6" w:rsidRDefault="002F6C53">
      <w:r w:rsidRPr="002F6C53">
        <w:rPr>
          <w:b/>
          <w:bCs/>
        </w:rPr>
        <w:t>Concert Antigone</w:t>
      </w:r>
      <w:r>
        <w:t xml:space="preserve"> : </w:t>
      </w:r>
      <w:hyperlink r:id="rId4" w:history="1">
        <w:r w:rsidRPr="002F6C53">
          <w:rPr>
            <w:rStyle w:val="Lienhypertexte"/>
          </w:rPr>
          <w:t>https://</w:t>
        </w:r>
        <w:proofErr w:type="spellStart"/>
        <w:r w:rsidRPr="002F6C53">
          <w:rPr>
            <w:rStyle w:val="Lienhypertexte"/>
          </w:rPr>
          <w:t>youtu.be</w:t>
        </w:r>
        <w:proofErr w:type="spellEnd"/>
        <w:r w:rsidRPr="002F6C53">
          <w:rPr>
            <w:rStyle w:val="Lienhypertexte"/>
          </w:rPr>
          <w:t>/</w:t>
        </w:r>
        <w:proofErr w:type="spellStart"/>
        <w:r w:rsidRPr="002F6C53">
          <w:rPr>
            <w:rStyle w:val="Lienhypertexte"/>
          </w:rPr>
          <w:t>OO</w:t>
        </w:r>
        <w:r w:rsidRPr="002F6C53">
          <w:rPr>
            <w:rStyle w:val="Lienhypertexte"/>
          </w:rPr>
          <w:t>G</w:t>
        </w:r>
        <w:r w:rsidRPr="002F6C53">
          <w:rPr>
            <w:rStyle w:val="Lienhypertexte"/>
          </w:rPr>
          <w:t>RlRR6CGE</w:t>
        </w:r>
        <w:proofErr w:type="spellEnd"/>
      </w:hyperlink>
      <w:r>
        <w:t xml:space="preserve"> </w:t>
      </w:r>
    </w:p>
    <w:p w:rsidR="002F6C53" w:rsidRDefault="002F6C53" w:rsidP="002F6C53"/>
    <w:p w:rsidR="00740998" w:rsidRDefault="00740998" w:rsidP="002F6C53"/>
    <w:p w:rsidR="002F6C53" w:rsidRDefault="002F6C53" w:rsidP="005A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 w:rsidRPr="002F6C53">
        <w:rPr>
          <w:b/>
          <w:bCs/>
        </w:rPr>
        <w:t>Résumé d'Antigone</w:t>
      </w:r>
    </w:p>
    <w:p w:rsidR="005A098D" w:rsidRPr="002F6C53" w:rsidRDefault="005A098D" w:rsidP="005A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5A098D" w:rsidRDefault="002F6C53" w:rsidP="005A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F6C53">
        <w:t xml:space="preserve">L’action se déroule à Thèbes après un siège qui a vu la victoire des Thébains, menés par </w:t>
      </w:r>
      <w:proofErr w:type="spellStart"/>
      <w:r w:rsidRPr="002F6C53">
        <w:t>Etéocle</w:t>
      </w:r>
      <w:proofErr w:type="spellEnd"/>
      <w:r w:rsidRPr="002F6C53">
        <w:t xml:space="preserve">, contre les Argiens menés par son frère Polynice. A l’issue d’un combat singulier, les deux frères se sont entretués. Créon, le nouveau roi, voit </w:t>
      </w:r>
      <w:proofErr w:type="spellStart"/>
      <w:r w:rsidRPr="002F6C53">
        <w:t>Etéocle</w:t>
      </w:r>
      <w:proofErr w:type="spellEnd"/>
      <w:r w:rsidRPr="002F6C53">
        <w:t xml:space="preserve"> comme le défenseur de la cité tandis que Polynice est assimilé à l’envahisseur. Voulant séparer le bon grain de l’ivraie, Créon prive de sépulture le cadavre de Polynice. Face à ce décret injuste, Antigone, la fille d’</w:t>
      </w:r>
      <w:r w:rsidR="005A098D" w:rsidRPr="002F6C53">
        <w:t>Œdipe</w:t>
      </w:r>
      <w:r w:rsidRPr="002F6C53">
        <w:t>, se soulève. Au prix de sa propre vie, elle ira jusqu’au bout de sa fidélité envers les lois divines qu’elle place au-dessus de celles des hommes… Avec cette tragédie, écrite par Sophocle vers 440 avant Jésus-Christ, naît une des figures les plus incandescentes de la rébellion : une jeune femme à peine sortie de l’adolescence, dont le crime est d’avoir jeté une poignée de terre sur la dépouille de son frère. </w:t>
      </w:r>
    </w:p>
    <w:p w:rsidR="005A098D" w:rsidRDefault="005A098D" w:rsidP="005A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2F6C53" w:rsidRPr="002F6C53" w:rsidRDefault="002F6C53" w:rsidP="005A0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 w:rsidRPr="00F952FE">
        <w:rPr>
          <w:b/>
          <w:bCs/>
        </w:rPr>
        <w:t xml:space="preserve">Stéphane </w:t>
      </w:r>
      <w:proofErr w:type="spellStart"/>
      <w:r w:rsidRPr="00F952FE">
        <w:rPr>
          <w:b/>
          <w:bCs/>
        </w:rPr>
        <w:t>Michaka</w:t>
      </w:r>
      <w:proofErr w:type="spellEnd"/>
    </w:p>
    <w:p w:rsidR="002F6C53" w:rsidRDefault="002F6C53"/>
    <w:p w:rsidR="005A098D" w:rsidRDefault="005A098D" w:rsidP="00740998">
      <w:pPr>
        <w:jc w:val="both"/>
      </w:pPr>
      <w:r>
        <w:t>« </w:t>
      </w:r>
      <w:r w:rsidRPr="005A098D">
        <w:t xml:space="preserve">Un texte inédit de Stéphane </w:t>
      </w:r>
      <w:proofErr w:type="spellStart"/>
      <w:r w:rsidRPr="005A098D">
        <w:t>Michaka</w:t>
      </w:r>
      <w:proofErr w:type="spellEnd"/>
      <w:r w:rsidRPr="005A098D">
        <w:t xml:space="preserve">, d'après la pièce de Sophocle. Avec les musiciens de l'Orchestre national de France et réalisé par Cédric </w:t>
      </w:r>
      <w:proofErr w:type="spellStart"/>
      <w:r w:rsidRPr="005A098D">
        <w:t>Aussir</w:t>
      </w:r>
      <w:proofErr w:type="spellEnd"/>
      <w:r w:rsidRPr="005A098D">
        <w:t xml:space="preserve">. Avec Judith </w:t>
      </w:r>
      <w:proofErr w:type="spellStart"/>
      <w:r w:rsidRPr="005A098D">
        <w:t>Chemla</w:t>
      </w:r>
      <w:proofErr w:type="spellEnd"/>
      <w:r w:rsidRPr="005A098D">
        <w:t xml:space="preserve"> (Antigone), Marion </w:t>
      </w:r>
      <w:proofErr w:type="spellStart"/>
      <w:r w:rsidRPr="005A098D">
        <w:t>Malenfant</w:t>
      </w:r>
      <w:proofErr w:type="spellEnd"/>
      <w:r w:rsidRPr="005A098D">
        <w:t xml:space="preserve"> (Ismène), Luc-Antoine </w:t>
      </w:r>
      <w:proofErr w:type="spellStart"/>
      <w:r w:rsidRPr="005A098D">
        <w:t>Diquéro</w:t>
      </w:r>
      <w:proofErr w:type="spellEnd"/>
      <w:r w:rsidRPr="005A098D">
        <w:t xml:space="preserve"> (Créon), Pierre </w:t>
      </w:r>
      <w:proofErr w:type="spellStart"/>
      <w:r w:rsidRPr="005A098D">
        <w:t>Moure</w:t>
      </w:r>
      <w:proofErr w:type="spellEnd"/>
      <w:r w:rsidRPr="005A098D">
        <w:t xml:space="preserve"> (Hémon), André </w:t>
      </w:r>
      <w:proofErr w:type="spellStart"/>
      <w:r w:rsidRPr="005A098D">
        <w:t>Oumansky</w:t>
      </w:r>
      <w:proofErr w:type="spellEnd"/>
      <w:r w:rsidRPr="005A098D">
        <w:t xml:space="preserve"> (Tirésias)</w:t>
      </w:r>
      <w:r>
        <w:t> »</w:t>
      </w:r>
    </w:p>
    <w:p w:rsidR="00740998" w:rsidRDefault="00740998"/>
    <w:p w:rsidR="002F6C53" w:rsidRDefault="002F6C53">
      <w:r>
        <w:t>13’10 </w:t>
      </w:r>
      <w:r w:rsidR="008706A8">
        <w:t>à 18’</w:t>
      </w:r>
      <w:r>
        <w:t>: Antigone-Ismène</w:t>
      </w:r>
    </w:p>
    <w:p w:rsidR="00740998" w:rsidRDefault="00740998"/>
    <w:p w:rsidR="002F6C53" w:rsidRDefault="004C7E62">
      <w:r>
        <w:t xml:space="preserve">41’44 : </w:t>
      </w:r>
      <w:proofErr w:type="spellStart"/>
      <w:r>
        <w:t>kommos</w:t>
      </w:r>
      <w:proofErr w:type="spellEnd"/>
      <w:r>
        <w:t xml:space="preserve"> d’Antigone</w:t>
      </w:r>
    </w:p>
    <w:p w:rsidR="00740998" w:rsidRDefault="00740998"/>
    <w:p w:rsidR="00740998" w:rsidRDefault="00740998">
      <w:r w:rsidRPr="00740998">
        <w:drawing>
          <wp:anchor distT="0" distB="0" distL="114300" distR="114300" simplePos="0" relativeHeight="251658240" behindDoc="1" locked="0" layoutInCell="1" allowOverlap="1" wp14:anchorId="5DDC1BA6">
            <wp:simplePos x="0" y="0"/>
            <wp:positionH relativeFrom="column">
              <wp:posOffset>690282</wp:posOffset>
            </wp:positionH>
            <wp:positionV relativeFrom="paragraph">
              <wp:posOffset>194385</wp:posOffset>
            </wp:positionV>
            <wp:extent cx="4766400" cy="2509200"/>
            <wp:effectExtent l="0" t="0" r="0" b="5715"/>
            <wp:wrapTight wrapText="bothSides">
              <wp:wrapPolygon edited="0">
                <wp:start x="0" y="0"/>
                <wp:lineTo x="0" y="21540"/>
                <wp:lineTo x="21525" y="21540"/>
                <wp:lineTo x="21525" y="0"/>
                <wp:lineTo x="0" y="0"/>
              </wp:wrapPolygon>
            </wp:wrapTight>
            <wp:docPr id="17608374" name="Imag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374" name="Image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C53" w:rsidRDefault="002F6C53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740998" w:rsidRDefault="00740998"/>
    <w:p w:rsidR="002F6C53" w:rsidRDefault="002F6C53">
      <w:r>
        <w:t xml:space="preserve">Pour prolonger : </w:t>
      </w:r>
      <w:hyperlink r:id="rId6" w:history="1">
        <w:r w:rsidRPr="00404889">
          <w:rPr>
            <w:rStyle w:val="Lienhypertexte"/>
          </w:rPr>
          <w:t>https://www.reseau-canope.fr/edutheque-theatre-en-acte/oeuvre/sophocle/antigone.html</w:t>
        </w:r>
      </w:hyperlink>
    </w:p>
    <w:p w:rsidR="002F6C53" w:rsidRDefault="002F6C53"/>
    <w:sectPr w:rsidR="002F6C53" w:rsidSect="0074099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53"/>
    <w:rsid w:val="00090C60"/>
    <w:rsid w:val="002737A9"/>
    <w:rsid w:val="002F6C53"/>
    <w:rsid w:val="00316C40"/>
    <w:rsid w:val="004C7E62"/>
    <w:rsid w:val="004F74F6"/>
    <w:rsid w:val="00531FDC"/>
    <w:rsid w:val="005A098D"/>
    <w:rsid w:val="00607BC0"/>
    <w:rsid w:val="00740998"/>
    <w:rsid w:val="00755555"/>
    <w:rsid w:val="007B2284"/>
    <w:rsid w:val="008706A8"/>
    <w:rsid w:val="008A29A0"/>
    <w:rsid w:val="00A30CDA"/>
    <w:rsid w:val="00BC01E8"/>
    <w:rsid w:val="00E17B60"/>
    <w:rsid w:val="00EC42A6"/>
    <w:rsid w:val="00F9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D5475"/>
  <w14:defaultImageDpi w14:val="32767"/>
  <w15:chartTrackingRefBased/>
  <w15:docId w15:val="{40274861-18FA-0047-A4D5-02136165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6C5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2F6C5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70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eseau-canope.fr/edutheque-theatre-en-acte/oeuvre/sophocle/antigone.html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youtu.be/OOGRlRR6CG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250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7</cp:revision>
  <dcterms:created xsi:type="dcterms:W3CDTF">2024-11-03T10:33:00Z</dcterms:created>
  <dcterms:modified xsi:type="dcterms:W3CDTF">2024-12-30T10:56:00Z</dcterms:modified>
</cp:coreProperties>
</file>