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88B07" w14:textId="77777777" w:rsidR="00E34033" w:rsidRPr="00E34033" w:rsidRDefault="00E34033" w:rsidP="00E34033">
      <w:pPr>
        <w:spacing w:after="0" w:line="240" w:lineRule="auto"/>
        <w:jc w:val="center"/>
        <w:rPr>
          <w:rFonts w:ascii="Times New Roman" w:eastAsia="Times New Roman" w:hAnsi="Times New Roman" w:cs="Times New Roman"/>
          <w:sz w:val="24"/>
          <w:szCs w:val="24"/>
          <w:lang w:eastAsia="fr-FR"/>
        </w:rPr>
      </w:pPr>
      <w:r w:rsidRPr="00E34033">
        <w:rPr>
          <w:rFonts w:ascii="Arial" w:eastAsia="Times New Roman" w:hAnsi="Arial" w:cs="Arial"/>
          <w:color w:val="000000"/>
          <w:sz w:val="16"/>
          <w:szCs w:val="16"/>
          <w:lang w:eastAsia="fr-FR"/>
        </w:rPr>
        <w:t>Travail d’Art Plastique </w:t>
      </w:r>
    </w:p>
    <w:p w14:paraId="50AA446A" w14:textId="77777777" w:rsidR="00E34033" w:rsidRPr="00E34033" w:rsidRDefault="00E34033" w:rsidP="00E34033">
      <w:pPr>
        <w:spacing w:after="0" w:line="240" w:lineRule="auto"/>
        <w:jc w:val="center"/>
        <w:rPr>
          <w:rFonts w:ascii="Times New Roman" w:eastAsia="Times New Roman" w:hAnsi="Times New Roman" w:cs="Times New Roman"/>
          <w:sz w:val="24"/>
          <w:szCs w:val="24"/>
          <w:lang w:eastAsia="fr-FR"/>
        </w:rPr>
      </w:pPr>
      <w:r w:rsidRPr="00E34033">
        <w:rPr>
          <w:rFonts w:ascii="Arial" w:eastAsia="Times New Roman" w:hAnsi="Arial" w:cs="Arial"/>
          <w:color w:val="000000"/>
          <w:sz w:val="16"/>
          <w:szCs w:val="16"/>
          <w:lang w:eastAsia="fr-FR"/>
        </w:rPr>
        <w:t>ROEMER-VIARD-GANA</w:t>
      </w:r>
    </w:p>
    <w:p w14:paraId="2F0F6B2E" w14:textId="77777777" w:rsidR="00E34033" w:rsidRPr="00E34033" w:rsidRDefault="00E34033" w:rsidP="00E34033">
      <w:pPr>
        <w:spacing w:after="240" w:line="240" w:lineRule="auto"/>
        <w:rPr>
          <w:rFonts w:ascii="Times New Roman" w:eastAsia="Times New Roman" w:hAnsi="Times New Roman" w:cs="Times New Roman"/>
          <w:sz w:val="24"/>
          <w:szCs w:val="24"/>
          <w:lang w:eastAsia="fr-FR"/>
        </w:rPr>
      </w:pPr>
      <w:r w:rsidRPr="00E34033">
        <w:rPr>
          <w:rFonts w:ascii="Times New Roman" w:eastAsia="Times New Roman" w:hAnsi="Times New Roman" w:cs="Times New Roman"/>
          <w:sz w:val="24"/>
          <w:szCs w:val="24"/>
          <w:lang w:eastAsia="fr-FR"/>
        </w:rPr>
        <w:br/>
      </w:r>
      <w:r w:rsidRPr="00E34033">
        <w:rPr>
          <w:rFonts w:ascii="Times New Roman" w:eastAsia="Times New Roman" w:hAnsi="Times New Roman" w:cs="Times New Roman"/>
          <w:sz w:val="24"/>
          <w:szCs w:val="24"/>
          <w:lang w:eastAsia="fr-FR"/>
        </w:rPr>
        <w:br/>
      </w:r>
    </w:p>
    <w:p w14:paraId="7D8F80ED" w14:textId="77777777" w:rsidR="00E34033" w:rsidRPr="00E34033" w:rsidRDefault="00E34033" w:rsidP="00E34033">
      <w:pPr>
        <w:spacing w:after="0" w:line="240" w:lineRule="auto"/>
        <w:rPr>
          <w:rFonts w:ascii="Times New Roman" w:eastAsia="Times New Roman" w:hAnsi="Times New Roman" w:cs="Times New Roman"/>
          <w:sz w:val="24"/>
          <w:szCs w:val="24"/>
          <w:lang w:eastAsia="fr-FR"/>
        </w:rPr>
      </w:pPr>
      <w:r w:rsidRPr="00E34033">
        <w:rPr>
          <w:rFonts w:ascii="Arial" w:eastAsia="Times New Roman" w:hAnsi="Arial" w:cs="Arial"/>
          <w:color w:val="000000"/>
          <w:sz w:val="24"/>
          <w:szCs w:val="24"/>
          <w:lang w:eastAsia="fr-FR"/>
        </w:rPr>
        <w:t>La prise en compte du spectateur</w:t>
      </w:r>
    </w:p>
    <w:p w14:paraId="0551ED4D" w14:textId="77777777" w:rsidR="00E34033" w:rsidRPr="00E34033" w:rsidRDefault="00E34033" w:rsidP="00E34033">
      <w:pPr>
        <w:spacing w:after="0" w:line="240" w:lineRule="auto"/>
        <w:rPr>
          <w:rFonts w:ascii="Times New Roman" w:eastAsia="Times New Roman" w:hAnsi="Times New Roman" w:cs="Times New Roman"/>
          <w:sz w:val="24"/>
          <w:szCs w:val="24"/>
          <w:lang w:eastAsia="fr-FR"/>
        </w:rPr>
      </w:pPr>
    </w:p>
    <w:p w14:paraId="33095759" w14:textId="77777777" w:rsidR="00E34033" w:rsidRPr="00E34033" w:rsidRDefault="00E34033" w:rsidP="00E34033">
      <w:pPr>
        <w:spacing w:after="0" w:line="240" w:lineRule="auto"/>
        <w:rPr>
          <w:rFonts w:ascii="Times New Roman" w:eastAsia="Times New Roman" w:hAnsi="Times New Roman" w:cs="Times New Roman"/>
          <w:sz w:val="24"/>
          <w:szCs w:val="24"/>
          <w:lang w:eastAsia="fr-FR"/>
        </w:rPr>
      </w:pPr>
      <w:r w:rsidRPr="00E34033">
        <w:rPr>
          <w:rFonts w:ascii="Arial" w:eastAsia="Times New Roman" w:hAnsi="Arial" w:cs="Arial"/>
          <w:color w:val="000000"/>
          <w:lang w:eastAsia="fr-FR"/>
        </w:rPr>
        <w:t>Introduction:</w:t>
      </w:r>
    </w:p>
    <w:p w14:paraId="0868C9E7" w14:textId="77777777" w:rsidR="00E34033" w:rsidRPr="00E34033" w:rsidRDefault="00E34033" w:rsidP="00E34033">
      <w:pPr>
        <w:spacing w:after="0" w:line="240" w:lineRule="auto"/>
        <w:rPr>
          <w:rFonts w:ascii="Times New Roman" w:eastAsia="Times New Roman" w:hAnsi="Times New Roman" w:cs="Times New Roman"/>
          <w:sz w:val="24"/>
          <w:szCs w:val="24"/>
          <w:lang w:eastAsia="fr-FR"/>
        </w:rPr>
      </w:pPr>
      <w:r w:rsidRPr="00E34033">
        <w:rPr>
          <w:rFonts w:ascii="Arial" w:eastAsia="Times New Roman" w:hAnsi="Arial" w:cs="Arial"/>
          <w:color w:val="000000"/>
          <w:lang w:eastAsia="fr-FR"/>
        </w:rPr>
        <w:t xml:space="preserve">Comment s'introduit la place et le statut du spectateur dans l'œuvre </w:t>
      </w:r>
      <w:r w:rsidRPr="00E34033">
        <w:rPr>
          <w:rFonts w:ascii="Arial" w:eastAsia="Times New Roman" w:hAnsi="Arial" w:cs="Arial"/>
          <w:color w:val="000000"/>
          <w:u w:val="single"/>
          <w:lang w:eastAsia="fr-FR"/>
        </w:rPr>
        <w:t>Ellipses</w:t>
      </w:r>
      <w:r w:rsidRPr="00E34033">
        <w:rPr>
          <w:rFonts w:ascii="Arial" w:eastAsia="Times New Roman" w:hAnsi="Arial" w:cs="Arial"/>
          <w:color w:val="000000"/>
          <w:lang w:eastAsia="fr-FR"/>
        </w:rPr>
        <w:t xml:space="preserve">, par rapport à l'œuvre de Barbara Kruger nommée </w:t>
      </w:r>
      <w:r w:rsidRPr="00E34033">
        <w:rPr>
          <w:rFonts w:ascii="Arial" w:eastAsia="Times New Roman" w:hAnsi="Arial" w:cs="Arial"/>
          <w:color w:val="000000"/>
          <w:u w:val="single"/>
          <w:lang w:eastAsia="fr-FR"/>
        </w:rPr>
        <w:t>Untitled</w:t>
      </w:r>
      <w:r w:rsidRPr="00E34033">
        <w:rPr>
          <w:rFonts w:ascii="Arial" w:eastAsia="Times New Roman" w:hAnsi="Arial" w:cs="Arial"/>
          <w:color w:val="000000"/>
          <w:lang w:eastAsia="fr-FR"/>
        </w:rPr>
        <w:t>?</w:t>
      </w:r>
    </w:p>
    <w:p w14:paraId="37164ADB" w14:textId="77777777" w:rsidR="00E34033" w:rsidRPr="00E34033" w:rsidRDefault="00E34033" w:rsidP="00E34033">
      <w:pPr>
        <w:spacing w:after="0" w:line="240" w:lineRule="auto"/>
        <w:rPr>
          <w:rFonts w:ascii="Times New Roman" w:eastAsia="Times New Roman" w:hAnsi="Times New Roman" w:cs="Times New Roman"/>
          <w:sz w:val="24"/>
          <w:szCs w:val="24"/>
          <w:lang w:eastAsia="fr-FR"/>
        </w:rPr>
      </w:pPr>
      <w:r w:rsidRPr="00E34033">
        <w:rPr>
          <w:rFonts w:ascii="Arial" w:eastAsia="Times New Roman" w:hAnsi="Arial" w:cs="Arial"/>
          <w:color w:val="000000"/>
          <w:lang w:eastAsia="fr-FR"/>
        </w:rPr>
        <w:t>-&gt; sous questions: quel est le statut du spectateur face à ces œuvres?</w:t>
      </w:r>
    </w:p>
    <w:p w14:paraId="6D428647" w14:textId="77777777" w:rsidR="00E34033" w:rsidRPr="00E34033" w:rsidRDefault="00E34033" w:rsidP="00E34033">
      <w:pPr>
        <w:spacing w:after="0" w:line="240" w:lineRule="auto"/>
        <w:rPr>
          <w:rFonts w:ascii="Times New Roman" w:eastAsia="Times New Roman" w:hAnsi="Times New Roman" w:cs="Times New Roman"/>
          <w:sz w:val="24"/>
          <w:szCs w:val="24"/>
          <w:lang w:eastAsia="fr-FR"/>
        </w:rPr>
      </w:pPr>
      <w:r w:rsidRPr="00E34033">
        <w:rPr>
          <w:rFonts w:ascii="Arial" w:eastAsia="Times New Roman" w:hAnsi="Arial" w:cs="Arial"/>
          <w:color w:val="000000"/>
          <w:lang w:eastAsia="fr-FR"/>
        </w:rPr>
        <w:t>-&gt; quelle est la place du spectateur dans ces œuvres?</w:t>
      </w:r>
    </w:p>
    <w:p w14:paraId="2C264004" w14:textId="77777777" w:rsidR="00E34033" w:rsidRPr="00E34033" w:rsidRDefault="00E34033" w:rsidP="00E34033">
      <w:pPr>
        <w:spacing w:before="260" w:after="0" w:line="240" w:lineRule="auto"/>
        <w:rPr>
          <w:rFonts w:ascii="Times New Roman" w:eastAsia="Times New Roman" w:hAnsi="Times New Roman" w:cs="Times New Roman"/>
          <w:sz w:val="24"/>
          <w:szCs w:val="24"/>
          <w:lang w:eastAsia="fr-FR"/>
        </w:rPr>
      </w:pPr>
      <w:r w:rsidRPr="00E34033">
        <w:rPr>
          <w:rFonts w:ascii="Arial" w:eastAsia="Times New Roman" w:hAnsi="Arial" w:cs="Arial"/>
          <w:color w:val="000000"/>
          <w:lang w:eastAsia="fr-FR"/>
        </w:rPr>
        <w:t xml:space="preserve">L'œuvre de Barbara Kruger nommée  </w:t>
      </w:r>
      <w:r w:rsidRPr="00E34033">
        <w:rPr>
          <w:rFonts w:ascii="Arial" w:eastAsia="Times New Roman" w:hAnsi="Arial" w:cs="Arial"/>
          <w:i/>
          <w:iCs/>
          <w:color w:val="000000"/>
          <w:u w:val="single"/>
          <w:lang w:eastAsia="fr-FR"/>
        </w:rPr>
        <w:t>Untitled</w:t>
      </w:r>
      <w:r w:rsidRPr="00E34033">
        <w:rPr>
          <w:rFonts w:ascii="Arial" w:eastAsia="Times New Roman" w:hAnsi="Arial" w:cs="Arial"/>
          <w:i/>
          <w:iCs/>
          <w:color w:val="000000"/>
          <w:lang w:eastAsia="fr-FR"/>
        </w:rPr>
        <w:t xml:space="preserve"> </w:t>
      </w:r>
      <w:r w:rsidRPr="00E34033">
        <w:rPr>
          <w:rFonts w:ascii="Arial" w:eastAsia="Times New Roman" w:hAnsi="Arial" w:cs="Arial"/>
          <w:color w:val="000000"/>
          <w:lang w:eastAsia="fr-FR"/>
        </w:rPr>
        <w:t>(Sans titre)  est une installation qui a débuté en 1945 et qui continue d'être installée aujourd'hui encore. Ses dimensions sont variables, et le thème de cette œuvre est le pouvoir politique, les médias, la publicité et le sexisme. Cette installation est liée à l’espace et se compose de différentes affiches de sérigraphie photographiques.</w:t>
      </w:r>
    </w:p>
    <w:p w14:paraId="5272946C" w14:textId="77777777" w:rsidR="00E34033" w:rsidRPr="00E34033" w:rsidRDefault="00E34033" w:rsidP="00E34033">
      <w:pPr>
        <w:spacing w:before="260" w:after="0" w:line="240" w:lineRule="auto"/>
        <w:rPr>
          <w:rFonts w:ascii="Times New Roman" w:eastAsia="Times New Roman" w:hAnsi="Times New Roman" w:cs="Times New Roman"/>
          <w:sz w:val="24"/>
          <w:szCs w:val="24"/>
          <w:lang w:eastAsia="fr-FR"/>
        </w:rPr>
      </w:pPr>
      <w:r w:rsidRPr="00E34033">
        <w:rPr>
          <w:rFonts w:ascii="Arial" w:eastAsia="Times New Roman" w:hAnsi="Arial" w:cs="Arial"/>
          <w:color w:val="000000"/>
          <w:u w:val="single"/>
          <w:lang w:eastAsia="fr-FR"/>
        </w:rPr>
        <w:t>Ellipse orange évidée par sept disques</w:t>
      </w:r>
      <w:r w:rsidRPr="00E34033">
        <w:rPr>
          <w:rFonts w:ascii="Arial" w:eastAsia="Times New Roman" w:hAnsi="Arial" w:cs="Arial"/>
          <w:color w:val="000000"/>
          <w:lang w:eastAsia="fr-FR"/>
        </w:rPr>
        <w:t>, est une œuvre de Felice Varini in situ, réalisée en 2000 au musée des Beaux Arts de Nancy. Il s'agit d'une peinture murale acrylique en trompe l'œil de formes géométriques simples.</w:t>
      </w:r>
    </w:p>
    <w:p w14:paraId="10B4CB34" w14:textId="77777777" w:rsidR="00E34033" w:rsidRPr="00E34033" w:rsidRDefault="00E34033" w:rsidP="00E34033">
      <w:pPr>
        <w:spacing w:before="260" w:after="0" w:line="240" w:lineRule="auto"/>
        <w:rPr>
          <w:rFonts w:ascii="Times New Roman" w:eastAsia="Times New Roman" w:hAnsi="Times New Roman" w:cs="Times New Roman"/>
          <w:sz w:val="24"/>
          <w:szCs w:val="24"/>
          <w:lang w:eastAsia="fr-FR"/>
        </w:rPr>
      </w:pPr>
      <w:r w:rsidRPr="00E34033">
        <w:rPr>
          <w:rFonts w:ascii="Arial" w:eastAsia="Times New Roman" w:hAnsi="Arial" w:cs="Arial"/>
          <w:color w:val="000000"/>
          <w:lang w:eastAsia="fr-FR"/>
        </w:rPr>
        <w:t>Dans un premier temps, nous étudierons le statut du spectateur, et dans un second temps nous parlerons de la place du spectateur face à l'œuvre. Dans un troisième temps, nous verrons comment chacune des œuvres interagissent concrètement avec le spectateur, avant de conclure.</w:t>
      </w:r>
    </w:p>
    <w:p w14:paraId="02E446D0" w14:textId="77777777" w:rsidR="00E34033" w:rsidRPr="00E34033" w:rsidRDefault="00E34033" w:rsidP="00E34033">
      <w:pPr>
        <w:spacing w:after="0" w:line="240" w:lineRule="auto"/>
        <w:rPr>
          <w:rFonts w:ascii="Times New Roman" w:eastAsia="Times New Roman" w:hAnsi="Times New Roman" w:cs="Times New Roman"/>
          <w:sz w:val="24"/>
          <w:szCs w:val="24"/>
          <w:lang w:eastAsia="fr-FR"/>
        </w:rPr>
      </w:pPr>
    </w:p>
    <w:p w14:paraId="0A7D4087" w14:textId="77777777" w:rsidR="00E34033" w:rsidRPr="00E34033" w:rsidRDefault="00E34033" w:rsidP="00E34033">
      <w:pPr>
        <w:spacing w:before="260" w:after="260" w:line="240" w:lineRule="auto"/>
        <w:rPr>
          <w:rFonts w:ascii="Times New Roman" w:eastAsia="Times New Roman" w:hAnsi="Times New Roman" w:cs="Times New Roman"/>
          <w:sz w:val="24"/>
          <w:szCs w:val="24"/>
          <w:lang w:eastAsia="fr-FR"/>
        </w:rPr>
      </w:pPr>
      <w:r w:rsidRPr="00E34033">
        <w:rPr>
          <w:rFonts w:ascii="Arial" w:eastAsia="Times New Roman" w:hAnsi="Arial" w:cs="Arial"/>
          <w:b/>
          <w:bCs/>
          <w:color w:val="000000"/>
          <w:lang w:eastAsia="fr-FR"/>
        </w:rPr>
        <w:t>Tout d’abord nous allons nous interroger sur le statut du spectateur.</w:t>
      </w:r>
    </w:p>
    <w:p w14:paraId="02213FE9" w14:textId="77777777" w:rsidR="00E34033" w:rsidRPr="00E34033" w:rsidRDefault="00E34033" w:rsidP="00E34033">
      <w:pPr>
        <w:spacing w:after="0" w:line="240" w:lineRule="auto"/>
        <w:rPr>
          <w:rFonts w:ascii="Times New Roman" w:eastAsia="Times New Roman" w:hAnsi="Times New Roman" w:cs="Times New Roman"/>
          <w:sz w:val="24"/>
          <w:szCs w:val="24"/>
          <w:lang w:eastAsia="fr-FR"/>
        </w:rPr>
      </w:pPr>
      <w:r w:rsidRPr="00E34033">
        <w:rPr>
          <w:rFonts w:ascii="Arial" w:eastAsia="Times New Roman" w:hAnsi="Arial" w:cs="Arial"/>
          <w:color w:val="000000"/>
          <w:lang w:eastAsia="fr-FR"/>
        </w:rPr>
        <w:t>La place du spectateur dans ces œuvres est, dans un premier lieu, contemplatif. En effet, le rôle premier du spectateur est d’être regardeur d’une œuvre. Un spectateur se définit comme quelqu’un qui regarde une œuvre et qui en a conscience. Ainsi toute œuvre incite dans un premier temps l’observateur à être spectateur de celle-ci, que ce soit simplement pour l’observer ou pour la comprendre, ou pour regarder un détail par exemple. On peut toutefois remarquer que son rôle ne se limite pas à être spectateur. Étant donné 1° la chute d'eau , le gaz d'éclairage de Marcel Duchamps pousse par exemple le spectateur à participer à l'œuvre puisqu’il doit entrer en contact avec cette dernière pour la voir. En effet, l'œuvre se situe derrière une porte et le spectateur ne peut la voir qu’en regardant à travers un trou dans le bois de la porte.</w:t>
      </w:r>
    </w:p>
    <w:p w14:paraId="509D6EFA" w14:textId="77777777" w:rsidR="00E34033" w:rsidRPr="00E34033" w:rsidRDefault="00E34033" w:rsidP="00E34033">
      <w:pPr>
        <w:spacing w:after="240" w:line="240" w:lineRule="auto"/>
        <w:rPr>
          <w:rFonts w:ascii="Times New Roman" w:eastAsia="Times New Roman" w:hAnsi="Times New Roman" w:cs="Times New Roman"/>
          <w:sz w:val="24"/>
          <w:szCs w:val="24"/>
          <w:lang w:eastAsia="fr-FR"/>
        </w:rPr>
      </w:pPr>
      <w:r w:rsidRPr="00E34033">
        <w:rPr>
          <w:rFonts w:ascii="Times New Roman" w:eastAsia="Times New Roman" w:hAnsi="Times New Roman" w:cs="Times New Roman"/>
          <w:sz w:val="24"/>
          <w:szCs w:val="24"/>
          <w:lang w:eastAsia="fr-FR"/>
        </w:rPr>
        <w:br/>
      </w:r>
    </w:p>
    <w:p w14:paraId="42B75740" w14:textId="77777777" w:rsidR="00E34033" w:rsidRPr="00E34033" w:rsidRDefault="00E34033" w:rsidP="00E34033">
      <w:pPr>
        <w:spacing w:after="0" w:line="240" w:lineRule="auto"/>
        <w:rPr>
          <w:rFonts w:ascii="Times New Roman" w:eastAsia="Times New Roman" w:hAnsi="Times New Roman" w:cs="Times New Roman"/>
          <w:sz w:val="24"/>
          <w:szCs w:val="24"/>
          <w:lang w:eastAsia="fr-FR"/>
        </w:rPr>
      </w:pPr>
      <w:r w:rsidRPr="00E34033">
        <w:rPr>
          <w:rFonts w:ascii="Arial" w:eastAsia="Times New Roman" w:hAnsi="Arial" w:cs="Arial"/>
          <w:b/>
          <w:bCs/>
          <w:color w:val="000000"/>
          <w:lang w:eastAsia="fr-FR"/>
        </w:rPr>
        <w:t>On peut alors se demander quelle est la place du spectateur dans ces œuvres?</w:t>
      </w:r>
    </w:p>
    <w:p w14:paraId="0E9B0174" w14:textId="77777777" w:rsidR="00E34033" w:rsidRPr="00E34033" w:rsidRDefault="00E34033" w:rsidP="00E34033">
      <w:pPr>
        <w:spacing w:after="0" w:line="240" w:lineRule="auto"/>
        <w:rPr>
          <w:rFonts w:ascii="Times New Roman" w:eastAsia="Times New Roman" w:hAnsi="Times New Roman" w:cs="Times New Roman"/>
          <w:sz w:val="24"/>
          <w:szCs w:val="24"/>
          <w:lang w:eastAsia="fr-FR"/>
        </w:rPr>
      </w:pPr>
    </w:p>
    <w:p w14:paraId="6B937264" w14:textId="77777777" w:rsidR="00E34033" w:rsidRPr="00E34033" w:rsidRDefault="00E34033" w:rsidP="00E34033">
      <w:pPr>
        <w:spacing w:after="0" w:line="240" w:lineRule="auto"/>
        <w:rPr>
          <w:rFonts w:ascii="Times New Roman" w:eastAsia="Times New Roman" w:hAnsi="Times New Roman" w:cs="Times New Roman"/>
          <w:sz w:val="24"/>
          <w:szCs w:val="24"/>
          <w:lang w:eastAsia="fr-FR"/>
        </w:rPr>
      </w:pPr>
      <w:r w:rsidRPr="00E34033">
        <w:rPr>
          <w:rFonts w:ascii="Arial" w:eastAsia="Times New Roman" w:hAnsi="Arial" w:cs="Arial"/>
          <w:color w:val="000000"/>
          <w:lang w:eastAsia="fr-FR"/>
        </w:rPr>
        <w:t>Dans le cas de l’installation de Barbara Kruger, immergé dans l'œuvre car le spectateur se retrouve plongé dans l’installation, grâce aux sons, aux murs recouverts d'œuvre représentant des  images photographiques agrandies faisant penser à de la publicité et des écritures au sol. Les sens du spectateur comme l'ouïe ou la vue sont alors sollicités.  Pour l'œuvre de Felice Varini, le spectateur doit participer à l'œuvre qui est une anamorphose, c’est-à-dire qu’elle est visible à partir d’un point de vue. Hors du point de vue, l’observateur est confronté à l’éclatement de l’ellipse dans l’espace architectural. situé à la hauteur des yeux et localisé sur un endroit de passage obligé. </w:t>
      </w:r>
    </w:p>
    <w:p w14:paraId="12984976" w14:textId="77777777" w:rsidR="00E34033" w:rsidRPr="00E34033" w:rsidRDefault="00E34033" w:rsidP="00E34033">
      <w:pPr>
        <w:spacing w:after="0" w:line="240" w:lineRule="auto"/>
        <w:rPr>
          <w:rFonts w:ascii="Times New Roman" w:eastAsia="Times New Roman" w:hAnsi="Times New Roman" w:cs="Times New Roman"/>
          <w:sz w:val="24"/>
          <w:szCs w:val="24"/>
          <w:lang w:eastAsia="fr-FR"/>
        </w:rPr>
      </w:pPr>
      <w:r w:rsidRPr="00E34033">
        <w:rPr>
          <w:rFonts w:ascii="Arial" w:eastAsia="Times New Roman" w:hAnsi="Arial" w:cs="Arial"/>
          <w:color w:val="000000"/>
          <w:lang w:eastAsia="fr-FR"/>
        </w:rPr>
        <w:lastRenderedPageBreak/>
        <w:t>On peut également prendre comme exemple Le Cycle des Nymphéas de Monet, qui est une oeuvre immersive par la taille des panneaux et par son installation qui permet au spectateur de se plonger dans les tableaux et de suivre chronologiquement les différents moments de la journée sur l’étang du jardin dont Monet à capturer les lumières. De plus, le caractère monumental de l'œuvre permet une meilleure immersion du spectateur.</w:t>
      </w:r>
    </w:p>
    <w:p w14:paraId="7746F354" w14:textId="77777777" w:rsidR="00E34033" w:rsidRPr="00E34033" w:rsidRDefault="00E34033" w:rsidP="00E34033">
      <w:pPr>
        <w:spacing w:before="260" w:after="0" w:line="240" w:lineRule="auto"/>
        <w:rPr>
          <w:rFonts w:ascii="Times New Roman" w:eastAsia="Times New Roman" w:hAnsi="Times New Roman" w:cs="Times New Roman"/>
          <w:sz w:val="24"/>
          <w:szCs w:val="24"/>
          <w:lang w:eastAsia="fr-FR"/>
        </w:rPr>
      </w:pPr>
      <w:r w:rsidRPr="00E34033">
        <w:rPr>
          <w:rFonts w:ascii="Arial" w:eastAsia="Times New Roman" w:hAnsi="Arial" w:cs="Arial"/>
          <w:color w:val="000000"/>
          <w:lang w:eastAsia="fr-FR"/>
        </w:rPr>
        <w:t> </w:t>
      </w:r>
    </w:p>
    <w:p w14:paraId="77F1D7F2" w14:textId="77777777" w:rsidR="00E34033" w:rsidRPr="00E34033" w:rsidRDefault="00E34033" w:rsidP="00E34033">
      <w:pPr>
        <w:spacing w:after="0" w:line="240" w:lineRule="auto"/>
        <w:rPr>
          <w:rFonts w:ascii="Times New Roman" w:eastAsia="Times New Roman" w:hAnsi="Times New Roman" w:cs="Times New Roman"/>
          <w:sz w:val="24"/>
          <w:szCs w:val="24"/>
          <w:lang w:eastAsia="fr-FR"/>
        </w:rPr>
      </w:pPr>
    </w:p>
    <w:p w14:paraId="13F657A0" w14:textId="77777777" w:rsidR="00E34033" w:rsidRPr="00E34033" w:rsidRDefault="00E34033" w:rsidP="00E34033">
      <w:pPr>
        <w:spacing w:after="0" w:line="240" w:lineRule="auto"/>
        <w:rPr>
          <w:rFonts w:ascii="Times New Roman" w:eastAsia="Times New Roman" w:hAnsi="Times New Roman" w:cs="Times New Roman"/>
          <w:sz w:val="24"/>
          <w:szCs w:val="24"/>
          <w:lang w:eastAsia="fr-FR"/>
        </w:rPr>
      </w:pPr>
      <w:r w:rsidRPr="00E34033">
        <w:rPr>
          <w:rFonts w:ascii="Arial" w:eastAsia="Times New Roman" w:hAnsi="Arial" w:cs="Arial"/>
          <w:b/>
          <w:bCs/>
          <w:color w:val="000000"/>
          <w:lang w:eastAsia="fr-FR"/>
        </w:rPr>
        <w:t>Pour finir, nous allons voir les possibles interactions entre l'œuvre et le spectateur.</w:t>
      </w:r>
    </w:p>
    <w:p w14:paraId="6C8C6093" w14:textId="77777777" w:rsidR="00E34033" w:rsidRPr="00E34033" w:rsidRDefault="00E34033" w:rsidP="00E34033">
      <w:pPr>
        <w:spacing w:before="260" w:after="260" w:line="240" w:lineRule="auto"/>
        <w:rPr>
          <w:rFonts w:ascii="Times New Roman" w:eastAsia="Times New Roman" w:hAnsi="Times New Roman" w:cs="Times New Roman"/>
          <w:sz w:val="24"/>
          <w:szCs w:val="24"/>
          <w:lang w:eastAsia="fr-FR"/>
        </w:rPr>
      </w:pPr>
      <w:r w:rsidRPr="00E34033">
        <w:rPr>
          <w:rFonts w:ascii="Arial" w:eastAsia="Times New Roman" w:hAnsi="Arial" w:cs="Arial"/>
          <w:color w:val="000000"/>
          <w:lang w:eastAsia="fr-FR"/>
        </w:rPr>
        <w:t>En effet, dans l’installation de Barbara Kruger, tout comme celle Felice Varini intitulée Ellipse orange évidée par sept disques, le spectateur doit se placer sur un certain point afin de pouvoir lire toutes les écritures incrustées sur les murs dans une hauteur assez importante. On peut parler d’une oeuvre monumentale car elle apparaît comme étant énorme pour le spectateur/visiteur ainsi que très déstabilisante car les images photographiques agrandies de manière considérable avec des textes insérée dans un rouge profond dans un modèle publicitaire traditionnel populaire à l’époque,elles peuvent apparaître comme étant oppressantes et dérangeantes palliées par des enregistrements sonores. </w:t>
      </w:r>
    </w:p>
    <w:p w14:paraId="6061E43B" w14:textId="77777777" w:rsidR="00E34033" w:rsidRPr="00E34033" w:rsidRDefault="00E34033" w:rsidP="00E34033">
      <w:pPr>
        <w:spacing w:before="260" w:after="260" w:line="240" w:lineRule="auto"/>
        <w:rPr>
          <w:rFonts w:ascii="Times New Roman" w:eastAsia="Times New Roman" w:hAnsi="Times New Roman" w:cs="Times New Roman"/>
          <w:sz w:val="24"/>
          <w:szCs w:val="24"/>
          <w:lang w:eastAsia="fr-FR"/>
        </w:rPr>
      </w:pPr>
      <w:r w:rsidRPr="00E34033">
        <w:rPr>
          <w:rFonts w:ascii="Arial" w:eastAsia="Times New Roman" w:hAnsi="Arial" w:cs="Arial"/>
          <w:color w:val="000000"/>
          <w:lang w:eastAsia="fr-FR"/>
        </w:rPr>
        <w:t>Pour le texte présent au sol, il demande également un certain point de vue en hauteur. Pour cela, l’installation de Barbara a été rudement réfléchie car il y a une estrade pour pouvoir à une vue en plongée afin de pouvoir lire les messages. Nous pouvons parler d'œuvre ou d’une installation in-situ chez Barbara Kruger et Felice Varini : c'est-à -dire, conçue en relation avec l’espace architectural chez les deux artistes, l'œuvre s’adapte au lieu donné et elles occupent toutes les deux un espace intérieur.</w:t>
      </w:r>
    </w:p>
    <w:p w14:paraId="267D9CF4" w14:textId="149D8D3F" w:rsidR="00E34033" w:rsidRDefault="00E34033" w:rsidP="00E34033">
      <w:pPr>
        <w:spacing w:before="260" w:after="260" w:line="240" w:lineRule="auto"/>
        <w:rPr>
          <w:rFonts w:ascii="Arial" w:eastAsia="Times New Roman" w:hAnsi="Arial" w:cs="Arial"/>
          <w:color w:val="000000"/>
          <w:lang w:eastAsia="fr-FR"/>
        </w:rPr>
      </w:pPr>
      <w:r w:rsidRPr="00E34033">
        <w:rPr>
          <w:rFonts w:ascii="Arial" w:eastAsia="Times New Roman" w:hAnsi="Arial" w:cs="Arial"/>
          <w:color w:val="000000"/>
          <w:lang w:eastAsia="fr-FR"/>
        </w:rPr>
        <w:t>Chez Felice Varini, le phénomène s’observe sur les murs. En effet, on remarque un phénomène trompe-l’oeil car l’image se constitue à partir d’un point de vue spécifique.Ce qui produit également un certain ressenti physique et déclenche un processus de recherche constante de la part du spectateur, qui aspire à recomposer l’image initiale et à trouver le point de vue unique qui rassemble tous ces fragments</w:t>
      </w:r>
      <w:r w:rsidRPr="00E34033">
        <w:rPr>
          <w:rFonts w:ascii="Arial" w:eastAsia="Times New Roman" w:hAnsi="Arial" w:cs="Arial"/>
          <w:b/>
          <w:bCs/>
          <w:color w:val="000000"/>
          <w:lang w:eastAsia="fr-FR"/>
        </w:rPr>
        <w:t xml:space="preserve">. </w:t>
      </w:r>
      <w:r w:rsidRPr="00E34033">
        <w:rPr>
          <w:rFonts w:ascii="Arial" w:eastAsia="Times New Roman" w:hAnsi="Arial" w:cs="Arial"/>
          <w:color w:val="000000"/>
          <w:lang w:eastAsia="fr-FR"/>
        </w:rPr>
        <w:t>Barbara Kruger ainsi que Felice Varini souhaitent donc faire partager au spectateur une expérience sensitive au contact de l’œuvre. Le spectateur est alors actif et non plus passif comme on peut le voir traditionnellement dans les musées. </w:t>
      </w:r>
    </w:p>
    <w:p w14:paraId="7B406F91" w14:textId="5CB24F87" w:rsidR="004D5D59" w:rsidRPr="00E34033" w:rsidRDefault="004D5D59" w:rsidP="00E34033">
      <w:pPr>
        <w:spacing w:before="260" w:after="260" w:line="240" w:lineRule="auto"/>
        <w:rPr>
          <w:rFonts w:ascii="Times New Roman" w:eastAsia="Times New Roman" w:hAnsi="Times New Roman" w:cs="Times New Roman"/>
          <w:sz w:val="24"/>
          <w:szCs w:val="24"/>
          <w:lang w:eastAsia="fr-FR"/>
        </w:rPr>
      </w:pPr>
      <w:r>
        <w:rPr>
          <w:rFonts w:ascii="Arial" w:eastAsia="Times New Roman" w:hAnsi="Arial" w:cs="Arial"/>
          <w:color w:val="000000"/>
          <w:lang w:eastAsia="fr-FR"/>
        </w:rPr>
        <w:t xml:space="preserve">On peut prendre également l’œuvre </w:t>
      </w:r>
      <w:r w:rsidRPr="004D5D59">
        <w:rPr>
          <w:rFonts w:ascii="Arial" w:eastAsia="Times New Roman" w:hAnsi="Arial" w:cs="Arial"/>
          <w:color w:val="000000"/>
          <w:u w:val="single"/>
          <w:lang w:eastAsia="fr-FR"/>
        </w:rPr>
        <w:t>Extra - Natural</w:t>
      </w:r>
      <w:r w:rsidRPr="00E34033">
        <w:rPr>
          <w:rFonts w:ascii="Arial" w:eastAsia="Times New Roman" w:hAnsi="Arial" w:cs="Arial"/>
          <w:color w:val="000000"/>
          <w:lang w:eastAsia="fr-FR"/>
        </w:rPr>
        <w:t xml:space="preserve"> de  Miguel  Chevalier</w:t>
      </w:r>
      <w:r>
        <w:rPr>
          <w:rFonts w:ascii="Arial" w:eastAsia="Times New Roman" w:hAnsi="Arial" w:cs="Arial"/>
          <w:color w:val="000000"/>
          <w:lang w:eastAsia="fr-FR"/>
        </w:rPr>
        <w:t>, qui entre en interaction avec le spectateur car c’est grâce au spectateur que l’œuvre peut être créer. En effet, c’est grâce à des capteurs de mouvement du spectateur et grâce à un algorithme que les fleurs du jardin numérique de Chevalier prennent vie et s’animent.</w:t>
      </w:r>
    </w:p>
    <w:p w14:paraId="3BFAF73C" w14:textId="77777777" w:rsidR="00E34033" w:rsidRPr="00E34033" w:rsidRDefault="00E34033" w:rsidP="00E34033">
      <w:pPr>
        <w:spacing w:before="260" w:after="260" w:line="240" w:lineRule="auto"/>
        <w:rPr>
          <w:rFonts w:ascii="Times New Roman" w:eastAsia="Times New Roman" w:hAnsi="Times New Roman" w:cs="Times New Roman"/>
          <w:sz w:val="24"/>
          <w:szCs w:val="24"/>
          <w:lang w:eastAsia="fr-FR"/>
        </w:rPr>
      </w:pPr>
      <w:r w:rsidRPr="00E34033">
        <w:rPr>
          <w:rFonts w:ascii="Arial" w:eastAsia="Times New Roman" w:hAnsi="Arial" w:cs="Arial"/>
          <w:b/>
          <w:bCs/>
          <w:color w:val="000000"/>
          <w:lang w:eastAsia="fr-FR"/>
        </w:rPr>
        <w:t>Pour conclure</w:t>
      </w:r>
      <w:r w:rsidRPr="00E34033">
        <w:rPr>
          <w:rFonts w:ascii="Arial" w:eastAsia="Times New Roman" w:hAnsi="Arial" w:cs="Arial"/>
          <w:color w:val="000000"/>
          <w:lang w:eastAsia="fr-FR"/>
        </w:rPr>
        <w:t>, nous pouvons voir que la relation entre l’oeuvre et le spectateur est un élément essentiel réfléchi par les artistes, dans la création de leur oeuvre mais aussi dans l’exposition de cette dernière, selon si elle fait ou non participé le spectateur à l’oeuvre, comme dans l’oeuvre de Deschamps, selon si l’oeuvre se veut immersive ou si comme Varini, cette dernière nécessite un déplacement de la part du spectateur. Nous voyons donc qu’un spectateur n’est pas seulement passif et observateur mais que l'œuvre a été pensé et réfléchi pour que le spectateur ne reste pas seulement passif mais qu’il soit réceptif à l'œuvre par un certain moyen. </w:t>
      </w:r>
    </w:p>
    <w:p w14:paraId="25EB9449" w14:textId="209F6E9C" w:rsidR="00E34033" w:rsidRPr="00E34033" w:rsidRDefault="00E34033" w:rsidP="00E34033">
      <w:pPr>
        <w:spacing w:before="260" w:after="260" w:line="240" w:lineRule="auto"/>
        <w:rPr>
          <w:rFonts w:ascii="Times New Roman" w:eastAsia="Times New Roman" w:hAnsi="Times New Roman" w:cs="Times New Roman"/>
          <w:sz w:val="24"/>
          <w:szCs w:val="24"/>
          <w:lang w:eastAsia="fr-FR"/>
        </w:rPr>
      </w:pPr>
      <w:r w:rsidRPr="00E34033">
        <w:rPr>
          <w:rFonts w:ascii="Arial" w:eastAsia="Times New Roman" w:hAnsi="Arial" w:cs="Arial"/>
          <w:color w:val="000000"/>
          <w:lang w:eastAsia="fr-FR"/>
        </w:rPr>
        <w:t xml:space="preserve">On peut également se demander quel est le statut de l'artiste par rapport à ses œuvres, comme dans l'œuvre </w:t>
      </w:r>
      <w:r w:rsidRPr="004D5D59">
        <w:rPr>
          <w:rFonts w:ascii="Arial" w:eastAsia="Times New Roman" w:hAnsi="Arial" w:cs="Arial"/>
          <w:color w:val="000000"/>
          <w:u w:val="single"/>
          <w:lang w:eastAsia="fr-FR"/>
        </w:rPr>
        <w:t>Extra - Natural</w:t>
      </w:r>
      <w:r w:rsidRPr="00E34033">
        <w:rPr>
          <w:rFonts w:ascii="Arial" w:eastAsia="Times New Roman" w:hAnsi="Arial" w:cs="Arial"/>
          <w:color w:val="000000"/>
          <w:lang w:eastAsia="fr-FR"/>
        </w:rPr>
        <w:t xml:space="preserve"> de  Miguel  Chevalier. En effet, cette œuvre numérique est générée par des capteurs de présence du spectateur et par algorithme.</w:t>
      </w:r>
      <w:r w:rsidR="004D5D59">
        <w:rPr>
          <w:rFonts w:ascii="Arial" w:eastAsia="Times New Roman" w:hAnsi="Arial" w:cs="Arial"/>
          <w:color w:val="000000"/>
          <w:lang w:eastAsia="fr-FR"/>
        </w:rPr>
        <w:t xml:space="preserve"> </w:t>
      </w:r>
      <w:r w:rsidRPr="00E34033">
        <w:rPr>
          <w:rFonts w:ascii="Arial" w:eastAsia="Times New Roman" w:hAnsi="Arial" w:cs="Arial"/>
          <w:color w:val="000000"/>
          <w:lang w:eastAsia="fr-FR"/>
        </w:rPr>
        <w:t>Ainsi, quel est son statut dans cette œuvre générée par un algorithme</w:t>
      </w:r>
      <w:r w:rsidR="004D5D59">
        <w:rPr>
          <w:rFonts w:ascii="Arial" w:eastAsia="Times New Roman" w:hAnsi="Arial" w:cs="Arial"/>
          <w:color w:val="000000"/>
          <w:lang w:eastAsia="fr-FR"/>
        </w:rPr>
        <w:t>, et dont le spectateur est indispensable pour que l’œuvre prenne vie</w:t>
      </w:r>
      <w:r w:rsidRPr="00E34033">
        <w:rPr>
          <w:rFonts w:ascii="Arial" w:eastAsia="Times New Roman" w:hAnsi="Arial" w:cs="Arial"/>
          <w:color w:val="000000"/>
          <w:lang w:eastAsia="fr-FR"/>
        </w:rPr>
        <w:t xml:space="preserve"> ?  </w:t>
      </w:r>
    </w:p>
    <w:p w14:paraId="5C73ADF5" w14:textId="42480C2F" w:rsidR="00CE163D" w:rsidRPr="004D5D59" w:rsidRDefault="00CE163D"/>
    <w:sectPr w:rsidR="00CE163D" w:rsidRPr="004D5D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EA7"/>
    <w:rsid w:val="00162EC5"/>
    <w:rsid w:val="00201D6B"/>
    <w:rsid w:val="004D5D59"/>
    <w:rsid w:val="004E1EAB"/>
    <w:rsid w:val="00700E45"/>
    <w:rsid w:val="007B7F57"/>
    <w:rsid w:val="00863464"/>
    <w:rsid w:val="00AB37C2"/>
    <w:rsid w:val="00BF4971"/>
    <w:rsid w:val="00C81EA7"/>
    <w:rsid w:val="00CE163D"/>
    <w:rsid w:val="00E34033"/>
    <w:rsid w:val="00FD7D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3FDAD"/>
  <w15:chartTrackingRefBased/>
  <w15:docId w15:val="{5723C627-66F8-44C5-8C35-339332A59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FD7DD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BF4971"/>
    <w:rPr>
      <w:color w:val="0000FF"/>
      <w:u w:val="single"/>
    </w:rPr>
  </w:style>
  <w:style w:type="character" w:customStyle="1" w:styleId="Titre3Car">
    <w:name w:val="Titre 3 Car"/>
    <w:basedOn w:val="Policepardfaut"/>
    <w:link w:val="Titre3"/>
    <w:uiPriority w:val="9"/>
    <w:rsid w:val="00FD7DD8"/>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FD7DD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882833">
      <w:bodyDiv w:val="1"/>
      <w:marLeft w:val="0"/>
      <w:marRight w:val="0"/>
      <w:marTop w:val="0"/>
      <w:marBottom w:val="0"/>
      <w:divBdr>
        <w:top w:val="none" w:sz="0" w:space="0" w:color="auto"/>
        <w:left w:val="none" w:sz="0" w:space="0" w:color="auto"/>
        <w:bottom w:val="none" w:sz="0" w:space="0" w:color="auto"/>
        <w:right w:val="none" w:sz="0" w:space="0" w:color="auto"/>
      </w:divBdr>
    </w:div>
    <w:div w:id="1143886000">
      <w:bodyDiv w:val="1"/>
      <w:marLeft w:val="0"/>
      <w:marRight w:val="0"/>
      <w:marTop w:val="0"/>
      <w:marBottom w:val="0"/>
      <w:divBdr>
        <w:top w:val="none" w:sz="0" w:space="0" w:color="auto"/>
        <w:left w:val="none" w:sz="0" w:space="0" w:color="auto"/>
        <w:bottom w:val="none" w:sz="0" w:space="0" w:color="auto"/>
        <w:right w:val="none" w:sz="0" w:space="0" w:color="auto"/>
      </w:divBdr>
      <w:divsChild>
        <w:div w:id="98110940">
          <w:marLeft w:val="0"/>
          <w:marRight w:val="0"/>
          <w:marTop w:val="0"/>
          <w:marBottom w:val="0"/>
          <w:divBdr>
            <w:top w:val="none" w:sz="0" w:space="0" w:color="auto"/>
            <w:left w:val="none" w:sz="0" w:space="0" w:color="auto"/>
            <w:bottom w:val="none" w:sz="0" w:space="0" w:color="auto"/>
            <w:right w:val="none" w:sz="0" w:space="0" w:color="auto"/>
          </w:divBdr>
        </w:div>
        <w:div w:id="768815322">
          <w:marLeft w:val="0"/>
          <w:marRight w:val="0"/>
          <w:marTop w:val="0"/>
          <w:marBottom w:val="0"/>
          <w:divBdr>
            <w:top w:val="none" w:sz="0" w:space="0" w:color="auto"/>
            <w:left w:val="none" w:sz="0" w:space="0" w:color="auto"/>
            <w:bottom w:val="none" w:sz="0" w:space="0" w:color="auto"/>
            <w:right w:val="none" w:sz="0" w:space="0" w:color="auto"/>
          </w:divBdr>
        </w:div>
      </w:divsChild>
    </w:div>
    <w:div w:id="1520046705">
      <w:bodyDiv w:val="1"/>
      <w:marLeft w:val="0"/>
      <w:marRight w:val="0"/>
      <w:marTop w:val="0"/>
      <w:marBottom w:val="0"/>
      <w:divBdr>
        <w:top w:val="none" w:sz="0" w:space="0" w:color="auto"/>
        <w:left w:val="none" w:sz="0" w:space="0" w:color="auto"/>
        <w:bottom w:val="none" w:sz="0" w:space="0" w:color="auto"/>
        <w:right w:val="none" w:sz="0" w:space="0" w:color="auto"/>
      </w:divBdr>
    </w:div>
    <w:div w:id="1744988599">
      <w:bodyDiv w:val="1"/>
      <w:marLeft w:val="0"/>
      <w:marRight w:val="0"/>
      <w:marTop w:val="0"/>
      <w:marBottom w:val="0"/>
      <w:divBdr>
        <w:top w:val="none" w:sz="0" w:space="0" w:color="auto"/>
        <w:left w:val="none" w:sz="0" w:space="0" w:color="auto"/>
        <w:bottom w:val="none" w:sz="0" w:space="0" w:color="auto"/>
        <w:right w:val="none" w:sz="0" w:space="0" w:color="auto"/>
      </w:divBdr>
      <w:divsChild>
        <w:div w:id="115175753">
          <w:marLeft w:val="0"/>
          <w:marRight w:val="0"/>
          <w:marTop w:val="0"/>
          <w:marBottom w:val="0"/>
          <w:divBdr>
            <w:top w:val="none" w:sz="0" w:space="0" w:color="auto"/>
            <w:left w:val="none" w:sz="0" w:space="0" w:color="auto"/>
            <w:bottom w:val="none" w:sz="0" w:space="0" w:color="auto"/>
            <w:right w:val="none" w:sz="0" w:space="0" w:color="auto"/>
          </w:divBdr>
        </w:div>
        <w:div w:id="752093882">
          <w:marLeft w:val="0"/>
          <w:marRight w:val="0"/>
          <w:marTop w:val="0"/>
          <w:marBottom w:val="0"/>
          <w:divBdr>
            <w:top w:val="none" w:sz="0" w:space="0" w:color="auto"/>
            <w:left w:val="none" w:sz="0" w:space="0" w:color="auto"/>
            <w:bottom w:val="none" w:sz="0" w:space="0" w:color="auto"/>
            <w:right w:val="none" w:sz="0" w:space="0" w:color="auto"/>
          </w:divBdr>
        </w:div>
        <w:div w:id="2146384533">
          <w:marLeft w:val="0"/>
          <w:marRight w:val="0"/>
          <w:marTop w:val="0"/>
          <w:marBottom w:val="0"/>
          <w:divBdr>
            <w:top w:val="none" w:sz="0" w:space="0" w:color="auto"/>
            <w:left w:val="none" w:sz="0" w:space="0" w:color="auto"/>
            <w:bottom w:val="none" w:sz="0" w:space="0" w:color="auto"/>
            <w:right w:val="none" w:sz="0" w:space="0" w:color="auto"/>
          </w:divBdr>
        </w:div>
        <w:div w:id="168453394">
          <w:marLeft w:val="0"/>
          <w:marRight w:val="0"/>
          <w:marTop w:val="0"/>
          <w:marBottom w:val="0"/>
          <w:divBdr>
            <w:top w:val="none" w:sz="0" w:space="0" w:color="auto"/>
            <w:left w:val="none" w:sz="0" w:space="0" w:color="auto"/>
            <w:bottom w:val="none" w:sz="0" w:space="0" w:color="auto"/>
            <w:right w:val="none" w:sz="0" w:space="0" w:color="auto"/>
          </w:divBdr>
        </w:div>
        <w:div w:id="451554643">
          <w:marLeft w:val="0"/>
          <w:marRight w:val="0"/>
          <w:marTop w:val="0"/>
          <w:marBottom w:val="0"/>
          <w:divBdr>
            <w:top w:val="none" w:sz="0" w:space="0" w:color="auto"/>
            <w:left w:val="none" w:sz="0" w:space="0" w:color="auto"/>
            <w:bottom w:val="none" w:sz="0" w:space="0" w:color="auto"/>
            <w:right w:val="none" w:sz="0" w:space="0" w:color="auto"/>
          </w:divBdr>
        </w:div>
        <w:div w:id="1670791015">
          <w:marLeft w:val="0"/>
          <w:marRight w:val="0"/>
          <w:marTop w:val="0"/>
          <w:marBottom w:val="0"/>
          <w:divBdr>
            <w:top w:val="none" w:sz="0" w:space="0" w:color="auto"/>
            <w:left w:val="none" w:sz="0" w:space="0" w:color="auto"/>
            <w:bottom w:val="none" w:sz="0" w:space="0" w:color="auto"/>
            <w:right w:val="none" w:sz="0" w:space="0" w:color="auto"/>
          </w:divBdr>
        </w:div>
        <w:div w:id="1857041182">
          <w:marLeft w:val="0"/>
          <w:marRight w:val="0"/>
          <w:marTop w:val="0"/>
          <w:marBottom w:val="0"/>
          <w:divBdr>
            <w:top w:val="none" w:sz="0" w:space="0" w:color="auto"/>
            <w:left w:val="none" w:sz="0" w:space="0" w:color="auto"/>
            <w:bottom w:val="none" w:sz="0" w:space="0" w:color="auto"/>
            <w:right w:val="none" w:sz="0" w:space="0" w:color="auto"/>
          </w:divBdr>
        </w:div>
        <w:div w:id="473719937">
          <w:marLeft w:val="0"/>
          <w:marRight w:val="0"/>
          <w:marTop w:val="0"/>
          <w:marBottom w:val="0"/>
          <w:divBdr>
            <w:top w:val="none" w:sz="0" w:space="0" w:color="auto"/>
            <w:left w:val="none" w:sz="0" w:space="0" w:color="auto"/>
            <w:bottom w:val="none" w:sz="0" w:space="0" w:color="auto"/>
            <w:right w:val="none" w:sz="0" w:space="0" w:color="auto"/>
          </w:divBdr>
        </w:div>
        <w:div w:id="1116799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3</Pages>
  <Words>1029</Words>
  <Characters>5661</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ROEMER Amandine</dc:creator>
  <cp:keywords/>
  <dc:description/>
  <cp:lastModifiedBy>ROEMER Amandine</cp:lastModifiedBy>
  <cp:revision>5</cp:revision>
  <dcterms:created xsi:type="dcterms:W3CDTF">2021-10-04T13:33:00Z</dcterms:created>
  <dcterms:modified xsi:type="dcterms:W3CDTF">2021-10-18T18:15:00Z</dcterms:modified>
</cp:coreProperties>
</file>