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41" w:rsidRDefault="00833DFF">
      <w:pPr>
        <w:pStyle w:val="Standard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Муниципальное дошкольное образовательное автономное учреждение</w:t>
      </w:r>
    </w:p>
    <w:p w:rsidR="00F93041" w:rsidRDefault="00833DFF">
      <w:pPr>
        <w:pStyle w:val="Standard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«Детский сад № 60 комбинированного вида» г. Орска</w:t>
      </w:r>
      <w:bookmarkStart w:id="0" w:name="_GoBack"/>
      <w:bookmarkEnd w:id="0"/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833DFF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Дидактическая игра —</w:t>
      </w:r>
    </w:p>
    <w:p w:rsidR="00F93041" w:rsidRDefault="00833DFF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как средство развития речи</w:t>
      </w:r>
    </w:p>
    <w:p w:rsidR="00F93041" w:rsidRDefault="00833DFF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детей младшего</w:t>
      </w:r>
      <w:r>
        <w:rPr>
          <w:rFonts w:cs="Times New Roman"/>
          <w:b/>
          <w:bCs/>
          <w:sz w:val="28"/>
          <w:szCs w:val="28"/>
        </w:rPr>
        <w:t xml:space="preserve"> дошкольного возраста.</w:t>
      </w:r>
    </w:p>
    <w:p w:rsidR="00F93041" w:rsidRDefault="00F93041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833DFF">
      <w:pPr>
        <w:pStyle w:val="Standard"/>
        <w:jc w:val="righ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Выполнил:</w:t>
      </w:r>
    </w:p>
    <w:p w:rsidR="00F93041" w:rsidRDefault="00833DFF">
      <w:pPr>
        <w:pStyle w:val="Standard"/>
        <w:jc w:val="righ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Божко О.В. </w:t>
      </w:r>
    </w:p>
    <w:p w:rsidR="00F93041" w:rsidRDefault="00833DFF">
      <w:pPr>
        <w:pStyle w:val="Standard"/>
        <w:jc w:val="righ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воспитатель МДОАУ № 60</w:t>
      </w:r>
    </w:p>
    <w:p w:rsidR="00F93041" w:rsidRDefault="00F93041">
      <w:pPr>
        <w:pStyle w:val="Standard"/>
        <w:jc w:val="right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F93041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:rsidR="00F93041" w:rsidRDefault="00833DFF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Дидактическая игра — как средство развития речи детей младшего дошкольного возраста (слайд 1)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Почему я выбрала эту тему по самообразованию? Проблему развития </w:t>
      </w:r>
      <w:r>
        <w:rPr>
          <w:rFonts w:cs="Times New Roman"/>
          <w:sz w:val="28"/>
          <w:szCs w:val="28"/>
        </w:rPr>
        <w:t>активной речи детей считаю на сегодняшний день актуальной, потому что главной и отличительной чертой современного общества является подмена живого человеческого общения зависимостью от компьютера, телевизора. Недостаток общения родителей со своими детьми л</w:t>
      </w:r>
      <w:r>
        <w:rPr>
          <w:rFonts w:cs="Times New Roman"/>
          <w:sz w:val="28"/>
          <w:szCs w:val="28"/>
        </w:rPr>
        <w:t>ишь увеличивает число дошкольников с недостатками речи. В речи детей существуют множество проблем: скудный словарный запас, неумение грамматически правильно оформлять свои высказывания, согласовывать слова, малоразвита диалогическая речь, неумение грамотно</w:t>
      </w:r>
      <w:r>
        <w:rPr>
          <w:rFonts w:cs="Times New Roman"/>
          <w:sz w:val="28"/>
          <w:szCs w:val="28"/>
        </w:rPr>
        <w:t xml:space="preserve"> и доступно формировать вопрос, строить краткий или развернутый ответ. У таких детей, как правило нарушено внимание, несовершенно логическое мышление.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Младший дошкольный возраст — благоприятный период для развития речи детей, ведь это особый мир со св</w:t>
      </w:r>
      <w:r>
        <w:rPr>
          <w:rFonts w:cs="Times New Roman"/>
          <w:sz w:val="28"/>
          <w:szCs w:val="28"/>
        </w:rPr>
        <w:t>оим языком, образом мышления, действиями. А как мы, воспитатели, постигаем мир дошкольного детства? Как открываем его влияние на развитие ребенка? Прежде всего, через самые разнообразные детские игры. Неслучайно игра названа спутником детства. И в свете ФГ</w:t>
      </w:r>
      <w:r>
        <w:rPr>
          <w:rFonts w:cs="Times New Roman"/>
          <w:sz w:val="28"/>
          <w:szCs w:val="28"/>
        </w:rPr>
        <w:t>ОС теперь все дошкольное детство должно быть посвящено игре.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Целью моей работы стало развитие речи детей младшего возраста посредством дидактической игры. Дидактическая игра — это игра обучающего характера. </w:t>
      </w:r>
      <w:r>
        <w:rPr>
          <w:rFonts w:cs="Times New Roman"/>
          <w:b/>
          <w:bCs/>
          <w:sz w:val="28"/>
          <w:szCs w:val="28"/>
        </w:rPr>
        <w:t xml:space="preserve">(слайд 2) </w:t>
      </w:r>
      <w:r>
        <w:rPr>
          <w:rFonts w:cs="Times New Roman"/>
          <w:sz w:val="28"/>
          <w:szCs w:val="28"/>
        </w:rPr>
        <w:t>Основными направлениями педагогиче</w:t>
      </w:r>
      <w:r>
        <w:rPr>
          <w:rFonts w:cs="Times New Roman"/>
          <w:sz w:val="28"/>
          <w:szCs w:val="28"/>
        </w:rPr>
        <w:t xml:space="preserve">ской работы по развитию речи детей младшего дошкольного возраста являются: </w:t>
      </w:r>
      <w:r>
        <w:rPr>
          <w:rFonts w:cs="Times New Roman"/>
          <w:b/>
          <w:bCs/>
          <w:sz w:val="28"/>
          <w:szCs w:val="28"/>
        </w:rPr>
        <w:t>(слайд 3)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-расширение словарного запаса детей;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-развитие звуковой культуры речи;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-развитие фонематического слуха;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-развитие грамматического строя речи;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-развитие связной речи </w:t>
      </w:r>
      <w:r>
        <w:rPr>
          <w:rFonts w:cs="Times New Roman"/>
          <w:sz w:val="28"/>
          <w:szCs w:val="28"/>
        </w:rPr>
        <w:t>(монологической и диалогической)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Все дидактические игры можно разделить на три основных вида: игры с предметами, настольно-печатные, словесные </w:t>
      </w:r>
      <w:r>
        <w:rPr>
          <w:rFonts w:cs="Times New Roman"/>
          <w:b/>
          <w:bCs/>
          <w:sz w:val="28"/>
          <w:szCs w:val="28"/>
        </w:rPr>
        <w:t>(слайд 4)</w:t>
      </w:r>
    </w:p>
    <w:p w:rsidR="00F93041" w:rsidRDefault="00833DFF">
      <w:pPr>
        <w:pStyle w:val="Standard"/>
        <w:jc w:val="both"/>
      </w:pPr>
      <w:r>
        <w:rPr>
          <w:rFonts w:cs="Times New Roman"/>
          <w:b/>
          <w:bCs/>
          <w:i/>
          <w:iCs/>
          <w:sz w:val="28"/>
          <w:szCs w:val="28"/>
        </w:rPr>
        <w:t xml:space="preserve">Игры с предметами (слайд 5, 6) </w:t>
      </w:r>
      <w:r>
        <w:rPr>
          <w:rFonts w:cs="Times New Roman"/>
          <w:sz w:val="28"/>
          <w:szCs w:val="28"/>
        </w:rPr>
        <w:t>— н</w:t>
      </w:r>
      <w:r>
        <w:rPr>
          <w:rFonts w:eastAsia="Georgia" w:cs="Times New Roman"/>
          <w:color w:val="000000"/>
          <w:sz w:val="28"/>
          <w:szCs w:val="28"/>
        </w:rPr>
        <w:t>аправлены на развитие тактильных ощущений, умения манипулировать</w:t>
      </w:r>
      <w:r>
        <w:rPr>
          <w:rFonts w:eastAsia="Georgia" w:cs="Times New Roman"/>
          <w:color w:val="000000"/>
          <w:sz w:val="28"/>
          <w:szCs w:val="28"/>
        </w:rPr>
        <w:t xml:space="preserve"> с различными предметами и игрушками, развивают творческое воображение, мышление.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Ценность этих игр в том, что с их помощью дети совершенствуют речь (называют предметы, действия с ними, знакомятся с их свойствами и назначением)</w:t>
      </w:r>
    </w:p>
    <w:p w:rsidR="00F93041" w:rsidRDefault="00833DFF">
      <w:pPr>
        <w:pStyle w:val="Standard"/>
        <w:jc w:val="both"/>
      </w:pPr>
      <w:r>
        <w:rPr>
          <w:rFonts w:cs="Times New Roman"/>
          <w:b/>
          <w:bCs/>
          <w:i/>
          <w:iCs/>
          <w:sz w:val="28"/>
          <w:szCs w:val="28"/>
        </w:rPr>
        <w:t>Настольно-печатные игры (сла</w:t>
      </w:r>
      <w:r>
        <w:rPr>
          <w:rFonts w:cs="Times New Roman"/>
          <w:b/>
          <w:bCs/>
          <w:i/>
          <w:iCs/>
          <w:sz w:val="28"/>
          <w:szCs w:val="28"/>
        </w:rPr>
        <w:t>йд 7) —</w:t>
      </w:r>
      <w:r>
        <w:rPr>
          <w:rFonts w:cs="Times New Roman"/>
          <w:sz w:val="28"/>
          <w:szCs w:val="28"/>
        </w:rPr>
        <w:t xml:space="preserve"> и</w:t>
      </w:r>
      <w:r>
        <w:rPr>
          <w:rFonts w:eastAsia="Georgia" w:cs="Times New Roman"/>
          <w:color w:val="000000"/>
          <w:sz w:val="28"/>
          <w:szCs w:val="28"/>
        </w:rPr>
        <w:t>спользуются как наглядное пособие для уточнения и расширения представления детей об окружающем мире, помогают систематизировать знания, развивать мыслительные процессы.</w:t>
      </w:r>
    </w:p>
    <w:p w:rsidR="00F93041" w:rsidRDefault="00833DFF">
      <w:pPr>
        <w:pStyle w:val="Standard"/>
        <w:jc w:val="both"/>
      </w:pPr>
      <w:r>
        <w:rPr>
          <w:rFonts w:cs="Times New Roman"/>
          <w:b/>
          <w:bCs/>
          <w:i/>
          <w:iCs/>
          <w:sz w:val="28"/>
          <w:szCs w:val="28"/>
        </w:rPr>
        <w:t>Словесные дидактические игры (слайд 8, 9)</w:t>
      </w:r>
      <w:r>
        <w:rPr>
          <w:rFonts w:cs="Times New Roman"/>
          <w:sz w:val="28"/>
          <w:szCs w:val="28"/>
        </w:rPr>
        <w:t xml:space="preserve"> — о</w:t>
      </w:r>
      <w:r>
        <w:rPr>
          <w:rFonts w:eastAsia="Georgia" w:cs="Times New Roman"/>
          <w:color w:val="000000"/>
          <w:sz w:val="28"/>
          <w:szCs w:val="28"/>
        </w:rPr>
        <w:t xml:space="preserve">ни построены на словах и </w:t>
      </w:r>
      <w:r>
        <w:rPr>
          <w:rFonts w:eastAsia="Georgia" w:cs="Times New Roman"/>
          <w:color w:val="000000"/>
          <w:sz w:val="28"/>
          <w:szCs w:val="28"/>
        </w:rPr>
        <w:t>действиях играющих. В них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различия. Обязательные условия проведения этих игр – наличие речи (мо</w:t>
      </w:r>
      <w:r>
        <w:rPr>
          <w:rFonts w:eastAsia="Georgia" w:cs="Times New Roman"/>
          <w:color w:val="000000"/>
          <w:sz w:val="28"/>
          <w:szCs w:val="28"/>
        </w:rPr>
        <w:t>нологической, диалогической).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В первой младшей группе я начала работу с введения речевых игр на взаимоотношение детей друг к другу и к воспитателю. Это такие игры, как: «Ладушки», «Иди ко мне», «Хоровод с куклой», «Беги ко мне». Эти игры помогли малыш</w:t>
      </w:r>
      <w:r>
        <w:rPr>
          <w:rFonts w:cs="Times New Roman"/>
          <w:sz w:val="28"/>
          <w:szCs w:val="28"/>
        </w:rPr>
        <w:t>ам поближе узнать друг друга, развивать у них зрительное внимание и запоминание, также создать у детей положительное эмоциональное состояние в общении друг с другом и воспитателем. Очень увлекали детей дидактические игрушки (пирамидки, матрешки, вкладыши).</w:t>
      </w:r>
      <w:r>
        <w:rPr>
          <w:rFonts w:cs="Times New Roman"/>
          <w:sz w:val="28"/>
          <w:szCs w:val="28"/>
        </w:rPr>
        <w:t xml:space="preserve"> В процессе игр совершенствовалась координация движения рук, развивалась мелкая моторика и глазомер.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Но прежде чем перейти к работе над техникой речи, очень важно научить ребенка правильному дыханию </w:t>
      </w:r>
      <w:r>
        <w:rPr>
          <w:rFonts w:cs="Times New Roman"/>
          <w:b/>
          <w:bCs/>
          <w:sz w:val="28"/>
          <w:szCs w:val="28"/>
        </w:rPr>
        <w:t xml:space="preserve">(слайд 10). </w:t>
      </w:r>
      <w:r>
        <w:rPr>
          <w:rFonts w:cs="Times New Roman"/>
          <w:sz w:val="28"/>
          <w:szCs w:val="28"/>
        </w:rPr>
        <w:t>Дыхание влияет на артикуляцию и развитие</w:t>
      </w:r>
      <w:r>
        <w:rPr>
          <w:rFonts w:cs="Times New Roman"/>
          <w:sz w:val="28"/>
          <w:szCs w:val="28"/>
        </w:rPr>
        <w:t xml:space="preserve"> голоса, на звукоподражание. Дети, имеющие ослабленный вдох и выдох, как правило, говорят тихо, нечетко, нередко с захлебыванием.   Правильное речевое дыхание поможет ребенку научиться говорить плавно, спокойно и не торопясь. Речевое дыхание отличается от </w:t>
      </w:r>
      <w:r>
        <w:rPr>
          <w:rFonts w:cs="Times New Roman"/>
          <w:sz w:val="28"/>
          <w:szCs w:val="28"/>
        </w:rPr>
        <w:t>неречевого (физиологического) дыхания тем, что вдох менее продолжительный, чем выдох. Для того, чтобы можно было произнести длинный непрерывный звук, а впоследствии развёрнутую фразу с правильной интонацией, нужно развивать речевое дыхание. Отрабатывая пра</w:t>
      </w:r>
      <w:r>
        <w:rPr>
          <w:rFonts w:cs="Times New Roman"/>
          <w:sz w:val="28"/>
          <w:szCs w:val="28"/>
        </w:rPr>
        <w:t>вильное речевое дыхание, нужно придерживаться следующих рекомендаций:</w:t>
      </w:r>
    </w:p>
    <w:p w:rsidR="00F93041" w:rsidRDefault="00833DFF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Вдох через нос, выдох осуществляется ртом;</w:t>
      </w:r>
    </w:p>
    <w:p w:rsidR="00F93041" w:rsidRDefault="00833DFF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Губы при выдохе немного открыты («трубочкой»);</w:t>
      </w:r>
    </w:p>
    <w:p w:rsidR="00F93041" w:rsidRDefault="00833DFF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Выдох должен быть продолжительный, плавный; предметы, предлагаемые ребёнку для поддувания, должн</w:t>
      </w:r>
      <w:r>
        <w:rPr>
          <w:rFonts w:cs="Times New Roman"/>
          <w:sz w:val="28"/>
          <w:szCs w:val="28"/>
        </w:rPr>
        <w:t>ы находиться на уровне рта ребёнка;</w:t>
      </w:r>
    </w:p>
    <w:p w:rsidR="00F93041" w:rsidRDefault="00833DFF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поднимать плечи;</w:t>
      </w:r>
    </w:p>
    <w:p w:rsidR="00F93041" w:rsidRDefault="00833DFF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надувать щёки при выдохе;</w:t>
      </w:r>
    </w:p>
    <w:p w:rsidR="00F93041" w:rsidRDefault="00833DFF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Осанка ребёнка должна быть правильной, не сутулиться.</w:t>
      </w:r>
    </w:p>
    <w:p w:rsidR="00F93041" w:rsidRDefault="00833DFF">
      <w:pPr>
        <w:pStyle w:val="Standard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Упражнение на развитие дыхания повторить не более 3-5 раз, чтобы ребёнок не устал;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На слайдах</w:t>
      </w:r>
      <w:r>
        <w:rPr>
          <w:rFonts w:cs="Times New Roman"/>
          <w:b/>
          <w:bCs/>
          <w:sz w:val="28"/>
          <w:szCs w:val="28"/>
        </w:rPr>
        <w:t xml:space="preserve"> (11, 12)</w:t>
      </w:r>
      <w:r>
        <w:rPr>
          <w:rFonts w:cs="Times New Roman"/>
          <w:sz w:val="28"/>
          <w:szCs w:val="28"/>
        </w:rPr>
        <w:t xml:space="preserve"> представл</w:t>
      </w:r>
      <w:r>
        <w:rPr>
          <w:rFonts w:cs="Times New Roman"/>
          <w:sz w:val="28"/>
          <w:szCs w:val="28"/>
        </w:rPr>
        <w:t>ены дидактические пособия для игровых упражнений на развитие речевого дыхания: султанчики, вертушки, варежка со снежинкой, «чашка с горячим чаем», настольно-печатные пособия, клоун с воздушными шарами, ромашковое поле и бабочки, лесные птицы, макет «вращен</w:t>
      </w:r>
      <w:r>
        <w:rPr>
          <w:rFonts w:cs="Times New Roman"/>
          <w:sz w:val="28"/>
          <w:szCs w:val="28"/>
        </w:rPr>
        <w:t>ие планеты» с теннисным шариком (показ речевого дыхания на одном из пособий).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Как только малыши научились подражать моим движениям и действиям, я перешла к дидактическим играм по речевому звукоподражанию. Одна из таких игр называется «Кто дольше?», проводи</w:t>
      </w:r>
      <w:r>
        <w:rPr>
          <w:rFonts w:cs="Times New Roman"/>
          <w:sz w:val="28"/>
          <w:szCs w:val="28"/>
        </w:rPr>
        <w:t>тся с показом игрушек или цветных иллюстраций. В начале работаем над гласными (поющими звуками) — а, о, и, у и т.д. Обращаем внимание ребенка на свой рот, показываем, как нужно открывать рот, когда поём.</w:t>
      </w:r>
    </w:p>
    <w:p w:rsidR="00F93041" w:rsidRDefault="00833DFF">
      <w:pPr>
        <w:pStyle w:val="Standard"/>
        <w:numPr>
          <w:ilvl w:val="0"/>
          <w:numId w:val="2"/>
        </w:numPr>
        <w:jc w:val="both"/>
      </w:pPr>
      <w:r>
        <w:rPr>
          <w:rFonts w:cs="Times New Roman"/>
          <w:sz w:val="28"/>
          <w:szCs w:val="28"/>
        </w:rPr>
        <w:t xml:space="preserve">Рассматривем с ребенком картинку </w:t>
      </w:r>
      <w:r>
        <w:rPr>
          <w:rFonts w:cs="Times New Roman"/>
          <w:b/>
          <w:bCs/>
          <w:sz w:val="28"/>
          <w:szCs w:val="28"/>
        </w:rPr>
        <w:t>(слайд 13)</w:t>
      </w:r>
      <w:r>
        <w:rPr>
          <w:rFonts w:cs="Times New Roman"/>
          <w:sz w:val="28"/>
          <w:szCs w:val="28"/>
        </w:rPr>
        <w:t xml:space="preserve"> или берё</w:t>
      </w:r>
      <w:r>
        <w:rPr>
          <w:rFonts w:cs="Times New Roman"/>
          <w:sz w:val="28"/>
          <w:szCs w:val="28"/>
        </w:rPr>
        <w:t xml:space="preserve">м в руки игрушечную лошадку: «Жеребёнок зовёт свою маму и кричит И-и-и! Давай покричим вместе с ним И-и-и!». Обращаем внимание малыша, что губы </w:t>
      </w:r>
      <w:r>
        <w:rPr>
          <w:rFonts w:cs="Times New Roman"/>
          <w:sz w:val="28"/>
          <w:szCs w:val="28"/>
        </w:rPr>
        <w:lastRenderedPageBreak/>
        <w:t>растянуты в улыбке, звук должен быть плавный, длинный, непрерывный.</w:t>
      </w:r>
    </w:p>
    <w:p w:rsidR="00F93041" w:rsidRDefault="00833DFF">
      <w:pPr>
        <w:pStyle w:val="Standard"/>
        <w:numPr>
          <w:ilvl w:val="0"/>
          <w:numId w:val="2"/>
        </w:numPr>
        <w:jc w:val="both"/>
      </w:pPr>
      <w:r>
        <w:rPr>
          <w:rFonts w:cs="Times New Roman"/>
          <w:sz w:val="28"/>
          <w:szCs w:val="28"/>
        </w:rPr>
        <w:t xml:space="preserve">Рассматриваем с ребёнком картинку </w:t>
      </w:r>
      <w:r>
        <w:rPr>
          <w:rFonts w:cs="Times New Roman"/>
          <w:b/>
          <w:bCs/>
          <w:sz w:val="28"/>
          <w:szCs w:val="28"/>
        </w:rPr>
        <w:t>(слайд 14)</w:t>
      </w:r>
      <w:r>
        <w:rPr>
          <w:rFonts w:cs="Times New Roman"/>
          <w:sz w:val="28"/>
          <w:szCs w:val="28"/>
        </w:rPr>
        <w:t>, изображающую большого и маленького медведей: «Большой медведь кричит Э-Э-Э! (произносим громко, широко разводим руки в стороны). А маленький э-э-э! (произносим тише, руки сближены)». Просим ребенка изобразить, как кричит большой медведь, и как маленький.</w:t>
      </w:r>
      <w:r>
        <w:rPr>
          <w:rFonts w:cs="Times New Roman"/>
          <w:sz w:val="28"/>
          <w:szCs w:val="28"/>
        </w:rPr>
        <w:t xml:space="preserve"> Можно предложить отгадать какой медведь кричит.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Далее отрабатываем слияние гласных звуков: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-Маша заблудилась в лесу: «ау-ау!»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-Ребёнок плачет: «уа-уа!»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Далее переходим к произнесению согласных звуков, которые имеют определенный смысл: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>-Чайник ки</w:t>
      </w:r>
      <w:r>
        <w:rPr>
          <w:rFonts w:cs="Times New Roman"/>
          <w:sz w:val="28"/>
          <w:szCs w:val="28"/>
        </w:rPr>
        <w:t xml:space="preserve">пит: «П-п-п!». Давай попыхтим так же </w:t>
      </w:r>
      <w:r>
        <w:rPr>
          <w:rFonts w:cs="Times New Roman"/>
          <w:b/>
          <w:bCs/>
          <w:sz w:val="28"/>
          <w:szCs w:val="28"/>
        </w:rPr>
        <w:t>(слайд 15)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-Качаем колесо: «С-с-с!». Руками показываем, как работаем насосом. </w:t>
      </w:r>
      <w:r>
        <w:rPr>
          <w:rFonts w:cs="Times New Roman"/>
          <w:b/>
          <w:bCs/>
          <w:sz w:val="28"/>
          <w:szCs w:val="28"/>
        </w:rPr>
        <w:t>(слайд 16)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Далее переходим на звукоподражательные слоги и слова, где я использую игру «Волшебный кубик». </w:t>
      </w:r>
      <w:r>
        <w:rPr>
          <w:rFonts w:cs="Times New Roman"/>
          <w:b/>
          <w:bCs/>
          <w:sz w:val="28"/>
          <w:szCs w:val="28"/>
        </w:rPr>
        <w:t>(слайд 17)</w:t>
      </w:r>
      <w:r>
        <w:rPr>
          <w:rFonts w:cs="Times New Roman"/>
          <w:sz w:val="28"/>
          <w:szCs w:val="28"/>
        </w:rPr>
        <w:t xml:space="preserve"> Ребёнок бросает </w:t>
      </w:r>
      <w:r>
        <w:rPr>
          <w:rFonts w:cs="Times New Roman"/>
          <w:sz w:val="28"/>
          <w:szCs w:val="28"/>
        </w:rPr>
        <w:t>кубик вместе с воспитателем и произносит: «Вертись, крутись, на бочок ложись!». Затем ребёнок называет и изображает то, что нарисовано на верхней грани кубика (например: кто это? - лягушка. Как лягушка разговаривает? - ква-ква-ква), а можно предложить ребё</w:t>
      </w:r>
      <w:r>
        <w:rPr>
          <w:rFonts w:cs="Times New Roman"/>
          <w:sz w:val="28"/>
          <w:szCs w:val="28"/>
        </w:rPr>
        <w:t>нку поиграть с веером «В мире животных», где ребенок сам манипулирует предметом, выбирает изображение, называет предмет и действие предмета (например: кто это? - утка. Что она делает? - крякает. Как? - кря-кря)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В работе над техникой речи также использ</w:t>
      </w:r>
      <w:r>
        <w:rPr>
          <w:rFonts w:cs="Times New Roman"/>
          <w:sz w:val="28"/>
          <w:szCs w:val="28"/>
        </w:rPr>
        <w:t>ую детскую литературу и малые фольклорные формы. Я считаю, что песенки, загадки, потешки — это уже готовые словесные игры, необходимые для овладения своим родным языком. Это и хороший тренинг артикуляционного аппарата, и хороший тренинг памяти ребенка. Все</w:t>
      </w:r>
      <w:r>
        <w:rPr>
          <w:rFonts w:cs="Times New Roman"/>
          <w:sz w:val="28"/>
          <w:szCs w:val="28"/>
        </w:rPr>
        <w:t>м известно, что дети очень любят сказки. И сейчас я хотела бы вам показать одну из таких сказок на фланегр</w:t>
      </w:r>
      <w:r>
        <w:rPr>
          <w:rFonts w:cs="Times New Roman"/>
          <w:b/>
          <w:bCs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фе, которая называется «Поспешили — насмешили».  </w:t>
      </w:r>
      <w:r>
        <w:rPr>
          <w:rFonts w:cs="Times New Roman"/>
          <w:b/>
          <w:bCs/>
          <w:sz w:val="28"/>
          <w:szCs w:val="28"/>
        </w:rPr>
        <w:t>(слайд 18)</w:t>
      </w:r>
      <w:r>
        <w:rPr>
          <w:rFonts w:cs="Times New Roman"/>
          <w:sz w:val="28"/>
          <w:szCs w:val="28"/>
        </w:rPr>
        <w:t xml:space="preserve"> Чтение и показ сказки помогают детям развивать речевой слух и речевую активность, побужда</w:t>
      </w:r>
      <w:r>
        <w:rPr>
          <w:rFonts w:cs="Times New Roman"/>
          <w:sz w:val="28"/>
          <w:szCs w:val="28"/>
        </w:rPr>
        <w:t>ют произносить звуки по подражанию.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Сказка «ПОСПЕШИЛИ-НАСМЕШИЛИ».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Краткое описание: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Прискакала лягушка к медвежьему дому. Заквакала под окном: «Ква-ква-ква - к вам в гости пришла!» Прибежала мышка. Запищала: «Пи-пи-пи - пироги у вас вкусны, говорят!» </w:t>
      </w:r>
      <w:r>
        <w:rPr>
          <w:rFonts w:cs="Times New Roman"/>
          <w:sz w:val="28"/>
          <w:szCs w:val="28"/>
        </w:rPr>
        <w:t>Курочка пришла. Заквохтала: «Ко-ко-ко - корочки, говорят, рассыпчаты!» Гусь приковылял. Гогочет: «Го-го-го - горошку бы поклевать!» Корова пришла. Мычит: «Му-му-му - мучного поилица попить бы!». Тут медведь из окна высунулся.Зарычал: «Р-р-р-р-р-р-р-р-р!» В</w:t>
      </w:r>
      <w:r>
        <w:rPr>
          <w:rFonts w:cs="Times New Roman"/>
          <w:sz w:val="28"/>
          <w:szCs w:val="28"/>
        </w:rPr>
        <w:t>се и разбежались. Да зря трусишки поспешили. Дослушали бы, что медведь сказать хотел. Вот что: «Р-р-р-р-р-рад гостям. Заходите, пожалуйста!». Вернулись все звери и рады были гостеприимству Медведя.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Понятно, что сначала рассказывала сказку и выставляла</w:t>
      </w:r>
      <w:r>
        <w:rPr>
          <w:rFonts w:cs="Times New Roman"/>
          <w:sz w:val="28"/>
          <w:szCs w:val="28"/>
        </w:rPr>
        <w:t xml:space="preserve"> героев сама, то есть познакомила детей со сказкой, при повторном чтении сказки звукоподражание дети произносили хором, а затем выборочно, по ролям, что способствовало </w:t>
      </w:r>
      <w:r>
        <w:rPr>
          <w:rFonts w:cs="Times New Roman"/>
          <w:sz w:val="28"/>
          <w:szCs w:val="28"/>
        </w:rPr>
        <w:lastRenderedPageBreak/>
        <w:t xml:space="preserve">формированию умения видеть начало и конец действий. Детям очень понравилась сказка, они </w:t>
      </w:r>
      <w:r>
        <w:rPr>
          <w:rFonts w:cs="Times New Roman"/>
          <w:sz w:val="28"/>
          <w:szCs w:val="28"/>
        </w:rPr>
        <w:t>запомнили её и с большим интересом сами выставляли героев в правильной последовательности, эмоционально проговаривая звукоподражания.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b/>
          <w:bCs/>
          <w:sz w:val="28"/>
          <w:szCs w:val="28"/>
        </w:rPr>
        <w:t>(слайд 19)</w:t>
      </w:r>
      <w:r>
        <w:rPr>
          <w:rFonts w:cs="Times New Roman"/>
          <w:sz w:val="28"/>
          <w:szCs w:val="28"/>
        </w:rPr>
        <w:t>Для активизации глагольной лексики, развития тактильных ощущений, творческого воображения и мышления провод</w:t>
      </w:r>
      <w:r>
        <w:rPr>
          <w:rFonts w:cs="Times New Roman"/>
          <w:sz w:val="28"/>
          <w:szCs w:val="28"/>
        </w:rPr>
        <w:t xml:space="preserve">ила </w:t>
      </w:r>
      <w:r>
        <w:rPr>
          <w:rFonts w:cs="Times New Roman"/>
          <w:sz w:val="28"/>
          <w:szCs w:val="28"/>
          <w:u w:val="single"/>
        </w:rPr>
        <w:t>игру «Дорожки»</w:t>
      </w:r>
      <w:r>
        <w:rPr>
          <w:rFonts w:cs="Times New Roman"/>
          <w:sz w:val="28"/>
          <w:szCs w:val="28"/>
        </w:rPr>
        <w:t xml:space="preserve"> (или, другими словами, «Кто что умеет делать?»). Дети учились подбирать глаголы, обозначающие действия животных (белочка прыгает, скачет, грызет).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b/>
          <w:bCs/>
          <w:sz w:val="28"/>
          <w:szCs w:val="28"/>
        </w:rPr>
        <w:t>(слайд 20)</w:t>
      </w:r>
      <w:r>
        <w:rPr>
          <w:rFonts w:cs="Times New Roman"/>
          <w:sz w:val="28"/>
          <w:szCs w:val="28"/>
          <w:u w:val="single"/>
        </w:rPr>
        <w:t>Игра «Что за предмет?»</w:t>
      </w:r>
      <w:r>
        <w:rPr>
          <w:rFonts w:cs="Times New Roman"/>
          <w:sz w:val="28"/>
          <w:szCs w:val="28"/>
        </w:rPr>
        <w:t xml:space="preserve"> развивает умение у ребят правильно называть предмет </w:t>
      </w:r>
      <w:r>
        <w:rPr>
          <w:rFonts w:cs="Times New Roman"/>
          <w:sz w:val="28"/>
          <w:szCs w:val="28"/>
        </w:rPr>
        <w:t xml:space="preserve">из «Чудесного мешочка». Аналогично провожу </w:t>
      </w:r>
      <w:r>
        <w:rPr>
          <w:rFonts w:cs="Times New Roman"/>
          <w:sz w:val="28"/>
          <w:szCs w:val="28"/>
          <w:u w:val="single"/>
        </w:rPr>
        <w:t>игру «Деревянный сундучок»</w:t>
      </w:r>
      <w:r>
        <w:rPr>
          <w:rFonts w:cs="Times New Roman"/>
          <w:sz w:val="28"/>
          <w:szCs w:val="28"/>
        </w:rPr>
        <w:t>. Использовать можно картинки различной тематики или овощи, фрукты, сшитые из фетра. Игру сопровождаю словами: «Овощи я положила в деревянный сундучок. Ну-ка, Ира, загляни, овощ вынь и на</w:t>
      </w:r>
      <w:r>
        <w:rPr>
          <w:rFonts w:cs="Times New Roman"/>
          <w:sz w:val="28"/>
          <w:szCs w:val="28"/>
        </w:rPr>
        <w:t>зови». Вынимая картинку либо предмет, задаю вопрос: «Что это?» (огурец), «Какой?» (зеленый, вкусный, свежий). Вопросительные местотимения согласуются с существительным и помогают ребенку правильно определить род существительного и безошибочно употреблять п</w:t>
      </w:r>
      <w:r>
        <w:rPr>
          <w:rFonts w:cs="Times New Roman"/>
          <w:sz w:val="28"/>
          <w:szCs w:val="28"/>
        </w:rPr>
        <w:t>рилагательное, формируя правильное словосочетание.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</w:t>
      </w:r>
      <w:r>
        <w:rPr>
          <w:rFonts w:cs="Times New Roman"/>
          <w:b/>
          <w:bCs/>
          <w:sz w:val="28"/>
          <w:szCs w:val="28"/>
        </w:rPr>
        <w:t>(слайд 21)</w:t>
      </w:r>
      <w:r>
        <w:rPr>
          <w:rFonts w:cs="Times New Roman"/>
          <w:sz w:val="28"/>
          <w:szCs w:val="28"/>
          <w:u w:val="single"/>
        </w:rPr>
        <w:t xml:space="preserve">  Игра «Кто где живет?»</w:t>
      </w:r>
      <w:r>
        <w:rPr>
          <w:rFonts w:cs="Times New Roman"/>
          <w:sz w:val="28"/>
          <w:szCs w:val="28"/>
        </w:rPr>
        <w:t>. Активизирует в речи слова, обозначающие названия животных, их жилищ, помогает закрепить в речи детей употребление грамматической формы предложного падежа с предлогом «</w:t>
      </w:r>
      <w:r>
        <w:rPr>
          <w:rFonts w:cs="Times New Roman"/>
          <w:sz w:val="28"/>
          <w:szCs w:val="28"/>
        </w:rPr>
        <w:t>в» (например: рыбка плавает в пруду, белочка живет в дупле).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sz w:val="28"/>
          <w:szCs w:val="28"/>
          <w:u w:val="single"/>
        </w:rPr>
        <w:t>Игра «Кто что ест»</w:t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b/>
          <w:bCs/>
          <w:sz w:val="28"/>
          <w:szCs w:val="28"/>
        </w:rPr>
        <w:t>(слайд 22)</w:t>
      </w:r>
      <w:r>
        <w:rPr>
          <w:rFonts w:cs="Times New Roman"/>
          <w:sz w:val="28"/>
          <w:szCs w:val="28"/>
        </w:rPr>
        <w:t xml:space="preserve"> Развивает не только мелкую моторику рук, она помогает составлять разные словосочетания, формировать простые предложения, где можно использовать разные типы око</w:t>
      </w:r>
      <w:r>
        <w:rPr>
          <w:rFonts w:cs="Times New Roman"/>
          <w:sz w:val="28"/>
          <w:szCs w:val="28"/>
        </w:rPr>
        <w:t>нчаний. Например: обезьяна любит банан. Ёж и белка любят грибы.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sz w:val="28"/>
          <w:szCs w:val="28"/>
          <w:u w:val="single"/>
        </w:rPr>
        <w:t>Игра «Посади бабочку на цветок»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(слайд 23) </w:t>
      </w:r>
      <w:r>
        <w:rPr>
          <w:rFonts w:cs="Times New Roman"/>
          <w:sz w:val="28"/>
          <w:szCs w:val="28"/>
        </w:rPr>
        <w:t>учит детей соотносить предметы по цвету и обозначать словами «такой», «не такой». Дети закрепляют представления об основных цветах, учатся соста</w:t>
      </w:r>
      <w:r>
        <w:rPr>
          <w:rFonts w:cs="Times New Roman"/>
          <w:sz w:val="28"/>
          <w:szCs w:val="28"/>
        </w:rPr>
        <w:t>влять простые предложения («красная бабочка прилетела на красный цветок»).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  <w:u w:val="single"/>
        </w:rPr>
        <w:t xml:space="preserve"> Игра «Подбери чашки к блюдцам» </w:t>
      </w:r>
      <w:r>
        <w:rPr>
          <w:rFonts w:cs="Times New Roman"/>
          <w:b/>
          <w:bCs/>
          <w:sz w:val="28"/>
          <w:szCs w:val="28"/>
          <w:u w:val="single"/>
        </w:rPr>
        <w:t>(слайд 24)</w:t>
      </w:r>
      <w:r>
        <w:rPr>
          <w:rFonts w:cs="Times New Roman"/>
          <w:sz w:val="28"/>
          <w:szCs w:val="28"/>
        </w:rPr>
        <w:t>. Основная дидактическая задача — обучение правильному согласованию существительных и прилагательных в роде, числе и падеже, употреблен</w:t>
      </w:r>
      <w:r>
        <w:rPr>
          <w:rFonts w:cs="Times New Roman"/>
          <w:sz w:val="28"/>
          <w:szCs w:val="28"/>
        </w:rPr>
        <w:t>ие предлогов «на», «около», «под» (например: желтая чашка стоит на желтом блюдце, около зеленой чашки стоит красная чашка).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Многофункциональное дидактическое пособие, игра «Чудо-дерево — времена года». </w:t>
      </w:r>
      <w:r>
        <w:rPr>
          <w:rFonts w:cs="Times New Roman"/>
          <w:b/>
          <w:bCs/>
          <w:sz w:val="28"/>
          <w:szCs w:val="28"/>
        </w:rPr>
        <w:t xml:space="preserve">(слайд 25) </w:t>
      </w:r>
      <w:r>
        <w:rPr>
          <w:rFonts w:cs="Times New Roman"/>
          <w:sz w:val="28"/>
          <w:szCs w:val="28"/>
        </w:rPr>
        <w:t>Игра интересна для детей дошкольного в</w:t>
      </w:r>
      <w:r>
        <w:rPr>
          <w:rFonts w:cs="Times New Roman"/>
          <w:sz w:val="28"/>
          <w:szCs w:val="28"/>
        </w:rPr>
        <w:t xml:space="preserve">озраста тем, что в ней можно не только отвечать на вопросы педагога, но и трогать все компоненты игры. Интерес ребенка повышается еще за счет того, что все детали оснащены клейкой лентой. То есть ребенок сам прикрепляет тот или иной предмет к основе игры. </w:t>
      </w:r>
      <w:r>
        <w:rPr>
          <w:rFonts w:cs="Times New Roman"/>
          <w:sz w:val="28"/>
          <w:szCs w:val="28"/>
        </w:rPr>
        <w:t>В этой игре задействован как сЕнсорный, тактильный, так и речевой аппараты, что повышает уровень успешности речи ребенка. Я хочу привести примеры дидактических игр, заданий с использованием пособия «Чудо-дерево»: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Назови каждый предмет.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lastRenderedPageBreak/>
        <w:t>Назови предметы одни</w:t>
      </w:r>
      <w:r>
        <w:rPr>
          <w:rFonts w:cs="Times New Roman"/>
          <w:sz w:val="28"/>
          <w:szCs w:val="28"/>
          <w:u w:val="single"/>
        </w:rPr>
        <w:t>м словом (фрукты или овощи)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Где растут фрукты? (на дереве)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Назови фрукты зеленого цвета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Найди фрукты желтого цвета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Найди яблоки зеленого цвета (и т.д.)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Что лишнее? (летом снежинок не бывает и т.п.)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Помоги зайчику сварить компот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Прикрепи на дерево зеленые л</w:t>
      </w:r>
      <w:r>
        <w:rPr>
          <w:rFonts w:cs="Times New Roman"/>
          <w:sz w:val="28"/>
          <w:szCs w:val="28"/>
        </w:rPr>
        <w:t>источки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Сними с дерева желтые яблоки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Сорви с дерева 2 яблока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Прикрепи листочек над яблочком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Прикрепи грушу под листочком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Скажи, где растет груша? (высоко), а где листочек? (низко)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Какая снежинка – теплая или холодная?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Назови цвет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Чего не стало?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Найди, куда</w:t>
      </w:r>
      <w:r>
        <w:rPr>
          <w:rFonts w:cs="Times New Roman"/>
          <w:sz w:val="28"/>
          <w:szCs w:val="28"/>
        </w:rPr>
        <w:t xml:space="preserve"> упало яблочко с дерева (на грядку)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Покажи ствол дерева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Покажи веточки дерева</w:t>
      </w:r>
    </w:p>
    <w:p w:rsidR="00F93041" w:rsidRDefault="00833DF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Определи с закрытыми глазами – что за предмет (снежинка, груша)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А также многие другие задания – все зависит от фантазии педагога. </w:t>
      </w:r>
      <w:r>
        <w:rPr>
          <w:rFonts w:cs="Times New Roman"/>
          <w:sz w:val="28"/>
          <w:szCs w:val="28"/>
          <w:u w:val="single"/>
        </w:rPr>
        <w:t>И это только для детей младшей группы.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Не х</w:t>
      </w:r>
      <w:r>
        <w:rPr>
          <w:rFonts w:cs="Times New Roman"/>
          <w:sz w:val="28"/>
          <w:szCs w:val="28"/>
        </w:rPr>
        <w:t xml:space="preserve">отелось бы оставлять без внимания настольно-печатные игры, они разнообразны по содержанию и обучающим задачам. Игра «Отгадай сказку» </w:t>
      </w:r>
      <w:r>
        <w:rPr>
          <w:rFonts w:cs="Times New Roman"/>
          <w:b/>
          <w:bCs/>
          <w:sz w:val="28"/>
          <w:szCs w:val="28"/>
        </w:rPr>
        <w:t>(слайд 26)</w:t>
      </w:r>
      <w:r>
        <w:rPr>
          <w:rFonts w:cs="Times New Roman"/>
          <w:sz w:val="28"/>
          <w:szCs w:val="28"/>
        </w:rPr>
        <w:t xml:space="preserve"> в размытых картинках развивает не только зрительное внимание, знание основных цветов, дети запоминают названия р</w:t>
      </w:r>
      <w:r>
        <w:rPr>
          <w:rFonts w:cs="Times New Roman"/>
          <w:sz w:val="28"/>
          <w:szCs w:val="28"/>
        </w:rPr>
        <w:t>усских народных сказок, героев и стараются отвечать на вопросы воспитателя репликами героев. Игра формирует развитие монологической и диалогической речи. И сейчас мы с вами можем поиграть (проводится игра)</w:t>
      </w:r>
    </w:p>
    <w:p w:rsidR="00F93041" w:rsidRDefault="00833DFF">
      <w:pPr>
        <w:pStyle w:val="Standard"/>
        <w:jc w:val="both"/>
      </w:pPr>
      <w:r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b/>
          <w:bCs/>
          <w:sz w:val="28"/>
          <w:szCs w:val="28"/>
        </w:rPr>
        <w:t xml:space="preserve">(слайд 27) </w:t>
      </w:r>
      <w:r>
        <w:rPr>
          <w:rFonts w:cs="Times New Roman"/>
          <w:sz w:val="28"/>
          <w:szCs w:val="28"/>
        </w:rPr>
        <w:t>Подводя итоги, хотелось бы сказать</w:t>
      </w:r>
      <w:r>
        <w:rPr>
          <w:rFonts w:cs="Times New Roman"/>
          <w:sz w:val="28"/>
          <w:szCs w:val="28"/>
        </w:rPr>
        <w:t>, что развивать речь детей можно и нужно в любой игре. Играя с детьми, важно нам педагогам стараться говорить чисто, ясно, грамматически правильно строить предложения. Ведь мы являемся образцом (эталоном) правильной речи для ребенка. Не перебивайте и не то</w:t>
      </w:r>
      <w:r>
        <w:rPr>
          <w:rFonts w:cs="Times New Roman"/>
          <w:sz w:val="28"/>
          <w:szCs w:val="28"/>
        </w:rPr>
        <w:t>ропите ребенка с речевыми трудностями, дайте ему выразить свои мысли в игре, наоборот, поддерживайте стремление ребенка к общению, поощряйте даже за незначительные успехи.</w:t>
      </w:r>
    </w:p>
    <w:p w:rsidR="00F93041" w:rsidRDefault="00833DFF">
      <w:pPr>
        <w:pStyle w:val="Standard"/>
        <w:jc w:val="both"/>
      </w:pPr>
      <w:r>
        <w:rPr>
          <w:rFonts w:cs="Times New Roman"/>
          <w:b/>
          <w:bCs/>
          <w:sz w:val="28"/>
          <w:szCs w:val="28"/>
        </w:rPr>
        <w:t xml:space="preserve">     (слайд 28)</w:t>
      </w:r>
      <w:r>
        <w:rPr>
          <w:rFonts w:cs="Times New Roman"/>
          <w:sz w:val="28"/>
          <w:szCs w:val="28"/>
        </w:rPr>
        <w:t>Закончить хочется словами Сухомлинского: «Без игры нет и не может быт</w:t>
      </w:r>
      <w:r>
        <w:rPr>
          <w:rFonts w:cs="Times New Roman"/>
          <w:sz w:val="28"/>
          <w:szCs w:val="28"/>
        </w:rPr>
        <w:t>ь полноценного умственного развития. Игра — это огромное светлое окно, через которое в духовный мир ребенка вливается жизненный поток представлений, понятий. Игра — это искра, зажигающая пытливости и любознательности».</w:t>
      </w:r>
    </w:p>
    <w:sectPr w:rsidR="00F93041" w:rsidSect="00F93041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DFF" w:rsidRDefault="00833DFF" w:rsidP="00F93041">
      <w:r>
        <w:separator/>
      </w:r>
    </w:p>
  </w:endnote>
  <w:endnote w:type="continuationSeparator" w:id="0">
    <w:p w:rsidR="00833DFF" w:rsidRDefault="00833DFF" w:rsidP="00F93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DFF" w:rsidRDefault="00833DFF" w:rsidP="00F93041">
      <w:r w:rsidRPr="00F93041">
        <w:rPr>
          <w:color w:val="000000"/>
        </w:rPr>
        <w:separator/>
      </w:r>
    </w:p>
  </w:footnote>
  <w:footnote w:type="continuationSeparator" w:id="0">
    <w:p w:rsidR="00833DFF" w:rsidRDefault="00833DFF" w:rsidP="00F930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B48C7"/>
    <w:multiLevelType w:val="multilevel"/>
    <w:tmpl w:val="8C9A9860"/>
    <w:lvl w:ilvl="0">
      <w:start w:val="1"/>
      <w:numFmt w:val="decimal"/>
      <w:lvlText w:val="%1)"/>
      <w:lvlJc w:val="left"/>
      <w:rPr>
        <w:b/>
        <w:bCs/>
        <w:i w:val="0"/>
        <w:i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3354676"/>
    <w:multiLevelType w:val="multilevel"/>
    <w:tmpl w:val="CC22E532"/>
    <w:lvl w:ilvl="0">
      <w:start w:val="1"/>
      <w:numFmt w:val="decimal"/>
      <w:lvlText w:val="%1)"/>
      <w:lvlJc w:val="left"/>
      <w:rPr>
        <w:b/>
        <w:bCs/>
        <w:i w:val="0"/>
        <w:i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041"/>
    <w:rsid w:val="00833DFF"/>
    <w:rsid w:val="00AA798C"/>
    <w:rsid w:val="00F9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04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93041"/>
    <w:pPr>
      <w:suppressAutoHyphens/>
    </w:pPr>
  </w:style>
  <w:style w:type="paragraph" w:customStyle="1" w:styleId="Heading">
    <w:name w:val="Heading"/>
    <w:basedOn w:val="Standard"/>
    <w:next w:val="Textbody"/>
    <w:rsid w:val="00F9304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3041"/>
    <w:pPr>
      <w:spacing w:after="120"/>
    </w:pPr>
  </w:style>
  <w:style w:type="paragraph" w:styleId="a3">
    <w:name w:val="List"/>
    <w:basedOn w:val="Textbody"/>
    <w:rsid w:val="00F93041"/>
  </w:style>
  <w:style w:type="paragraph" w:styleId="a4">
    <w:name w:val="caption"/>
    <w:basedOn w:val="Standard"/>
    <w:rsid w:val="00F9304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3041"/>
    <w:pPr>
      <w:suppressLineNumbers/>
    </w:pPr>
  </w:style>
  <w:style w:type="paragraph" w:customStyle="1" w:styleId="Objectwitharrow">
    <w:name w:val="Object with arrow"/>
    <w:basedOn w:val="Standard"/>
    <w:rsid w:val="00F93041"/>
  </w:style>
  <w:style w:type="paragraph" w:customStyle="1" w:styleId="Objectwithshadow">
    <w:name w:val="Object with shadow"/>
    <w:basedOn w:val="Standard"/>
    <w:rsid w:val="00F93041"/>
  </w:style>
  <w:style w:type="paragraph" w:customStyle="1" w:styleId="Objectwithoutfill">
    <w:name w:val="Object without fill"/>
    <w:basedOn w:val="Standard"/>
    <w:rsid w:val="00F93041"/>
  </w:style>
  <w:style w:type="paragraph" w:customStyle="1" w:styleId="Text">
    <w:name w:val="Text"/>
    <w:basedOn w:val="a4"/>
    <w:rsid w:val="00F93041"/>
  </w:style>
  <w:style w:type="paragraph" w:customStyle="1" w:styleId="Textbodyjustified">
    <w:name w:val="Text body justified"/>
    <w:basedOn w:val="Standard"/>
    <w:rsid w:val="00F93041"/>
  </w:style>
  <w:style w:type="paragraph" w:customStyle="1" w:styleId="Firstlineindent">
    <w:name w:val="First line indent"/>
    <w:basedOn w:val="Textbody"/>
    <w:rsid w:val="00F93041"/>
    <w:pPr>
      <w:ind w:firstLine="283"/>
    </w:pPr>
  </w:style>
  <w:style w:type="paragraph" w:styleId="a5">
    <w:name w:val="Title"/>
    <w:basedOn w:val="Heading"/>
    <w:next w:val="a6"/>
    <w:rsid w:val="00F93041"/>
    <w:pPr>
      <w:jc w:val="center"/>
    </w:pPr>
    <w:rPr>
      <w:b/>
      <w:bCs/>
      <w:sz w:val="36"/>
      <w:szCs w:val="36"/>
    </w:rPr>
  </w:style>
  <w:style w:type="paragraph" w:styleId="a6">
    <w:name w:val="Subtitle"/>
    <w:basedOn w:val="Heading"/>
    <w:next w:val="Textbody"/>
    <w:rsid w:val="00F93041"/>
    <w:pPr>
      <w:jc w:val="center"/>
    </w:pPr>
    <w:rPr>
      <w:i/>
      <w:iCs/>
    </w:rPr>
  </w:style>
  <w:style w:type="paragraph" w:customStyle="1" w:styleId="Title1">
    <w:name w:val="Title1"/>
    <w:basedOn w:val="Standard"/>
    <w:rsid w:val="00F93041"/>
    <w:pPr>
      <w:jc w:val="center"/>
    </w:pPr>
  </w:style>
  <w:style w:type="paragraph" w:customStyle="1" w:styleId="Title2">
    <w:name w:val="Title2"/>
    <w:basedOn w:val="Standard"/>
    <w:rsid w:val="00F93041"/>
    <w:pPr>
      <w:spacing w:before="57" w:after="57"/>
      <w:ind w:right="113"/>
      <w:jc w:val="center"/>
    </w:pPr>
  </w:style>
  <w:style w:type="paragraph" w:customStyle="1" w:styleId="Heading1">
    <w:name w:val="Heading1"/>
    <w:basedOn w:val="Standard"/>
    <w:rsid w:val="00F93041"/>
    <w:pPr>
      <w:spacing w:before="238" w:after="119"/>
    </w:pPr>
  </w:style>
  <w:style w:type="paragraph" w:customStyle="1" w:styleId="Heading2">
    <w:name w:val="Heading2"/>
    <w:basedOn w:val="Standard"/>
    <w:rsid w:val="00F93041"/>
    <w:pPr>
      <w:spacing w:before="238" w:after="119"/>
    </w:pPr>
  </w:style>
  <w:style w:type="paragraph" w:customStyle="1" w:styleId="DimensionLine">
    <w:name w:val="Dimension Line"/>
    <w:basedOn w:val="Standard"/>
    <w:rsid w:val="00F93041"/>
  </w:style>
  <w:style w:type="paragraph" w:customStyle="1" w:styleId="DefaultLTGliederung1">
    <w:name w:val="Default~LT~Gliederung 1"/>
    <w:rsid w:val="00F93041"/>
    <w:pPr>
      <w:suppressAutoHyphens/>
      <w:autoSpaceDE w:val="0"/>
      <w:spacing w:after="283"/>
    </w:pPr>
    <w:rPr>
      <w:rFonts w:ascii="Tahoma" w:eastAsia="Tahoma" w:hAnsi="Tahoma"/>
      <w:color w:val="000000"/>
      <w:sz w:val="64"/>
      <w:szCs w:val="64"/>
    </w:rPr>
  </w:style>
  <w:style w:type="paragraph" w:customStyle="1" w:styleId="DefaultLTGliederung2">
    <w:name w:val="Default~LT~Gliederung 2"/>
    <w:basedOn w:val="DefaultLTGliederung1"/>
    <w:rsid w:val="00F93041"/>
    <w:pPr>
      <w:spacing w:after="227"/>
    </w:pPr>
    <w:rPr>
      <w:sz w:val="48"/>
      <w:szCs w:val="48"/>
    </w:rPr>
  </w:style>
  <w:style w:type="paragraph" w:customStyle="1" w:styleId="DefaultLTGliederung3">
    <w:name w:val="Default~LT~Gliederung 3"/>
    <w:basedOn w:val="DefaultLTGliederung2"/>
    <w:rsid w:val="00F93041"/>
    <w:pPr>
      <w:spacing w:after="170"/>
    </w:pPr>
    <w:rPr>
      <w:sz w:val="40"/>
      <w:szCs w:val="40"/>
    </w:rPr>
  </w:style>
  <w:style w:type="paragraph" w:customStyle="1" w:styleId="DefaultLTGliederung4">
    <w:name w:val="Default~LT~Gliederung 4"/>
    <w:basedOn w:val="DefaultLTGliederung3"/>
    <w:rsid w:val="00F93041"/>
    <w:pPr>
      <w:spacing w:after="113"/>
    </w:pPr>
  </w:style>
  <w:style w:type="paragraph" w:customStyle="1" w:styleId="DefaultLTGliederung5">
    <w:name w:val="Default~LT~Gliederung 5"/>
    <w:basedOn w:val="DefaultLTGliederung4"/>
    <w:rsid w:val="00F93041"/>
    <w:pPr>
      <w:spacing w:after="57"/>
    </w:pPr>
  </w:style>
  <w:style w:type="paragraph" w:customStyle="1" w:styleId="DefaultLTGliederung6">
    <w:name w:val="Default~LT~Gliederung 6"/>
    <w:basedOn w:val="DefaultLTGliederung5"/>
    <w:rsid w:val="00F93041"/>
  </w:style>
  <w:style w:type="paragraph" w:customStyle="1" w:styleId="DefaultLTGliederung7">
    <w:name w:val="Default~LT~Gliederung 7"/>
    <w:basedOn w:val="DefaultLTGliederung6"/>
    <w:rsid w:val="00F93041"/>
  </w:style>
  <w:style w:type="paragraph" w:customStyle="1" w:styleId="DefaultLTGliederung8">
    <w:name w:val="Default~LT~Gliederung 8"/>
    <w:basedOn w:val="DefaultLTGliederung7"/>
    <w:rsid w:val="00F93041"/>
  </w:style>
  <w:style w:type="paragraph" w:customStyle="1" w:styleId="DefaultLTGliederung9">
    <w:name w:val="Default~LT~Gliederung 9"/>
    <w:basedOn w:val="DefaultLTGliederung8"/>
    <w:rsid w:val="00F93041"/>
  </w:style>
  <w:style w:type="paragraph" w:customStyle="1" w:styleId="DefaultLTTitel">
    <w:name w:val="Default~LT~Titel"/>
    <w:rsid w:val="00F93041"/>
    <w:pPr>
      <w:suppressAutoHyphens/>
      <w:autoSpaceDE w:val="0"/>
    </w:pPr>
    <w:rPr>
      <w:rFonts w:ascii="Tahoma" w:eastAsia="Tahoma" w:hAnsi="Tahoma"/>
      <w:color w:val="000000"/>
      <w:sz w:val="36"/>
      <w:szCs w:val="36"/>
    </w:rPr>
  </w:style>
  <w:style w:type="paragraph" w:customStyle="1" w:styleId="DefaultLTUntertitel">
    <w:name w:val="Default~LT~Untertitel"/>
    <w:rsid w:val="00F93041"/>
    <w:pPr>
      <w:suppressAutoHyphens/>
      <w:autoSpaceDE w:val="0"/>
      <w:jc w:val="center"/>
    </w:pPr>
    <w:rPr>
      <w:rFonts w:ascii="Tahoma" w:eastAsia="Tahoma" w:hAnsi="Tahoma"/>
      <w:sz w:val="64"/>
      <w:szCs w:val="64"/>
    </w:rPr>
  </w:style>
  <w:style w:type="paragraph" w:customStyle="1" w:styleId="DefaultLTNotizen">
    <w:name w:val="Default~LT~Notizen"/>
    <w:rsid w:val="00F93041"/>
    <w:pPr>
      <w:suppressAutoHyphens/>
      <w:autoSpaceDE w:val="0"/>
      <w:ind w:left="340" w:hanging="340"/>
    </w:pPr>
    <w:rPr>
      <w:rFonts w:ascii="Tahoma" w:eastAsia="Tahoma" w:hAnsi="Tahoma"/>
      <w:sz w:val="40"/>
      <w:szCs w:val="40"/>
    </w:rPr>
  </w:style>
  <w:style w:type="paragraph" w:customStyle="1" w:styleId="DefaultLTHintergrundobjekte">
    <w:name w:val="Default~LT~Hintergrundobjekte"/>
    <w:rsid w:val="00F93041"/>
    <w:pPr>
      <w:suppressAutoHyphens/>
      <w:autoSpaceDE w:val="0"/>
    </w:pPr>
  </w:style>
  <w:style w:type="paragraph" w:customStyle="1" w:styleId="DefaultLTHintergrund">
    <w:name w:val="Default~LT~Hintergrund"/>
    <w:rsid w:val="00F93041"/>
    <w:pPr>
      <w:suppressAutoHyphens/>
      <w:autoSpaceDE w:val="0"/>
    </w:pPr>
  </w:style>
  <w:style w:type="paragraph" w:customStyle="1" w:styleId="default">
    <w:name w:val="default"/>
    <w:rsid w:val="00F93041"/>
    <w:pPr>
      <w:suppressAutoHyphens/>
      <w:autoSpaceDE w:val="0"/>
      <w:spacing w:line="200" w:lineRule="atLeast"/>
    </w:pPr>
    <w:rPr>
      <w:rFonts w:ascii="Tahoma" w:eastAsia="Tahoma" w:hAnsi="Tahoma"/>
      <w:sz w:val="36"/>
      <w:szCs w:val="36"/>
    </w:rPr>
  </w:style>
  <w:style w:type="paragraph" w:customStyle="1" w:styleId="blue1">
    <w:name w:val="blue1"/>
    <w:basedOn w:val="default"/>
    <w:rsid w:val="00F93041"/>
  </w:style>
  <w:style w:type="paragraph" w:customStyle="1" w:styleId="blue2">
    <w:name w:val="blue2"/>
    <w:basedOn w:val="default"/>
    <w:rsid w:val="00F93041"/>
  </w:style>
  <w:style w:type="paragraph" w:customStyle="1" w:styleId="blue3">
    <w:name w:val="blue3"/>
    <w:basedOn w:val="default"/>
    <w:rsid w:val="00F93041"/>
  </w:style>
  <w:style w:type="paragraph" w:customStyle="1" w:styleId="bw1">
    <w:name w:val="bw1"/>
    <w:basedOn w:val="default"/>
    <w:rsid w:val="00F93041"/>
  </w:style>
  <w:style w:type="paragraph" w:customStyle="1" w:styleId="bw2">
    <w:name w:val="bw2"/>
    <w:basedOn w:val="default"/>
    <w:rsid w:val="00F93041"/>
  </w:style>
  <w:style w:type="paragraph" w:customStyle="1" w:styleId="bw3">
    <w:name w:val="bw3"/>
    <w:basedOn w:val="default"/>
    <w:rsid w:val="00F93041"/>
  </w:style>
  <w:style w:type="paragraph" w:customStyle="1" w:styleId="orange1">
    <w:name w:val="orange1"/>
    <w:basedOn w:val="default"/>
    <w:rsid w:val="00F93041"/>
  </w:style>
  <w:style w:type="paragraph" w:customStyle="1" w:styleId="orange2">
    <w:name w:val="orange2"/>
    <w:basedOn w:val="default"/>
    <w:rsid w:val="00F93041"/>
  </w:style>
  <w:style w:type="paragraph" w:customStyle="1" w:styleId="orange3">
    <w:name w:val="orange3"/>
    <w:basedOn w:val="default"/>
    <w:rsid w:val="00F93041"/>
  </w:style>
  <w:style w:type="paragraph" w:customStyle="1" w:styleId="turquise1">
    <w:name w:val="turquise1"/>
    <w:basedOn w:val="default"/>
    <w:rsid w:val="00F93041"/>
  </w:style>
  <w:style w:type="paragraph" w:customStyle="1" w:styleId="turquise2">
    <w:name w:val="turquise2"/>
    <w:basedOn w:val="default"/>
    <w:rsid w:val="00F93041"/>
  </w:style>
  <w:style w:type="paragraph" w:customStyle="1" w:styleId="turquise3">
    <w:name w:val="turquise3"/>
    <w:basedOn w:val="default"/>
    <w:rsid w:val="00F93041"/>
  </w:style>
  <w:style w:type="paragraph" w:customStyle="1" w:styleId="gray1">
    <w:name w:val="gray1"/>
    <w:basedOn w:val="default"/>
    <w:rsid w:val="00F93041"/>
  </w:style>
  <w:style w:type="paragraph" w:customStyle="1" w:styleId="gray2">
    <w:name w:val="gray2"/>
    <w:basedOn w:val="default"/>
    <w:rsid w:val="00F93041"/>
  </w:style>
  <w:style w:type="paragraph" w:customStyle="1" w:styleId="gray3">
    <w:name w:val="gray3"/>
    <w:basedOn w:val="default"/>
    <w:rsid w:val="00F93041"/>
  </w:style>
  <w:style w:type="paragraph" w:customStyle="1" w:styleId="sun1">
    <w:name w:val="sun1"/>
    <w:basedOn w:val="default"/>
    <w:rsid w:val="00F93041"/>
  </w:style>
  <w:style w:type="paragraph" w:customStyle="1" w:styleId="sun2">
    <w:name w:val="sun2"/>
    <w:basedOn w:val="default"/>
    <w:rsid w:val="00F93041"/>
  </w:style>
  <w:style w:type="paragraph" w:customStyle="1" w:styleId="sun3">
    <w:name w:val="sun3"/>
    <w:basedOn w:val="default"/>
    <w:rsid w:val="00F93041"/>
  </w:style>
  <w:style w:type="paragraph" w:customStyle="1" w:styleId="earth1">
    <w:name w:val="earth1"/>
    <w:basedOn w:val="default"/>
    <w:rsid w:val="00F93041"/>
  </w:style>
  <w:style w:type="paragraph" w:customStyle="1" w:styleId="earth2">
    <w:name w:val="earth2"/>
    <w:basedOn w:val="default"/>
    <w:rsid w:val="00F93041"/>
  </w:style>
  <w:style w:type="paragraph" w:customStyle="1" w:styleId="earth3">
    <w:name w:val="earth3"/>
    <w:basedOn w:val="default"/>
    <w:rsid w:val="00F93041"/>
  </w:style>
  <w:style w:type="paragraph" w:customStyle="1" w:styleId="green1">
    <w:name w:val="green1"/>
    <w:basedOn w:val="default"/>
    <w:rsid w:val="00F93041"/>
  </w:style>
  <w:style w:type="paragraph" w:customStyle="1" w:styleId="green2">
    <w:name w:val="green2"/>
    <w:basedOn w:val="default"/>
    <w:rsid w:val="00F93041"/>
  </w:style>
  <w:style w:type="paragraph" w:customStyle="1" w:styleId="green3">
    <w:name w:val="green3"/>
    <w:basedOn w:val="default"/>
    <w:rsid w:val="00F93041"/>
  </w:style>
  <w:style w:type="paragraph" w:customStyle="1" w:styleId="seetang1">
    <w:name w:val="seetang1"/>
    <w:basedOn w:val="default"/>
    <w:rsid w:val="00F93041"/>
  </w:style>
  <w:style w:type="paragraph" w:customStyle="1" w:styleId="seetang2">
    <w:name w:val="seetang2"/>
    <w:basedOn w:val="default"/>
    <w:rsid w:val="00F93041"/>
  </w:style>
  <w:style w:type="paragraph" w:customStyle="1" w:styleId="seetang3">
    <w:name w:val="seetang3"/>
    <w:basedOn w:val="default"/>
    <w:rsid w:val="00F93041"/>
  </w:style>
  <w:style w:type="paragraph" w:customStyle="1" w:styleId="lightblue1">
    <w:name w:val="lightblue1"/>
    <w:basedOn w:val="default"/>
    <w:rsid w:val="00F93041"/>
  </w:style>
  <w:style w:type="paragraph" w:customStyle="1" w:styleId="lightblue2">
    <w:name w:val="lightblue2"/>
    <w:basedOn w:val="default"/>
    <w:rsid w:val="00F93041"/>
  </w:style>
  <w:style w:type="paragraph" w:customStyle="1" w:styleId="lightblue3">
    <w:name w:val="lightblue3"/>
    <w:basedOn w:val="default"/>
    <w:rsid w:val="00F93041"/>
  </w:style>
  <w:style w:type="paragraph" w:customStyle="1" w:styleId="yellow1">
    <w:name w:val="yellow1"/>
    <w:basedOn w:val="default"/>
    <w:rsid w:val="00F93041"/>
  </w:style>
  <w:style w:type="paragraph" w:customStyle="1" w:styleId="yellow2">
    <w:name w:val="yellow2"/>
    <w:basedOn w:val="default"/>
    <w:rsid w:val="00F93041"/>
  </w:style>
  <w:style w:type="paragraph" w:customStyle="1" w:styleId="yellow3">
    <w:name w:val="yellow3"/>
    <w:basedOn w:val="default"/>
    <w:rsid w:val="00F93041"/>
  </w:style>
  <w:style w:type="paragraph" w:customStyle="1" w:styleId="WW-Title">
    <w:name w:val="WW-Title"/>
    <w:rsid w:val="00F93041"/>
    <w:pPr>
      <w:suppressAutoHyphens/>
      <w:autoSpaceDE w:val="0"/>
    </w:pPr>
    <w:rPr>
      <w:rFonts w:ascii="Tahoma" w:eastAsia="Tahoma" w:hAnsi="Tahoma"/>
      <w:color w:val="000000"/>
      <w:sz w:val="36"/>
      <w:szCs w:val="36"/>
    </w:rPr>
  </w:style>
  <w:style w:type="paragraph" w:customStyle="1" w:styleId="Backgroundobjects">
    <w:name w:val="Background objects"/>
    <w:rsid w:val="00F93041"/>
    <w:pPr>
      <w:suppressAutoHyphens/>
      <w:autoSpaceDE w:val="0"/>
    </w:pPr>
  </w:style>
  <w:style w:type="paragraph" w:customStyle="1" w:styleId="Background">
    <w:name w:val="Background"/>
    <w:rsid w:val="00F93041"/>
    <w:pPr>
      <w:suppressAutoHyphens/>
      <w:autoSpaceDE w:val="0"/>
    </w:pPr>
  </w:style>
  <w:style w:type="paragraph" w:customStyle="1" w:styleId="Notes">
    <w:name w:val="Notes"/>
    <w:rsid w:val="00F93041"/>
    <w:pPr>
      <w:suppressAutoHyphens/>
      <w:autoSpaceDE w:val="0"/>
      <w:ind w:left="340" w:hanging="340"/>
    </w:pPr>
    <w:rPr>
      <w:rFonts w:ascii="Tahoma" w:eastAsia="Tahoma" w:hAnsi="Tahoma"/>
      <w:sz w:val="40"/>
      <w:szCs w:val="40"/>
    </w:rPr>
  </w:style>
  <w:style w:type="paragraph" w:customStyle="1" w:styleId="Outline1">
    <w:name w:val="Outline 1"/>
    <w:rsid w:val="00F93041"/>
    <w:pPr>
      <w:suppressAutoHyphens/>
      <w:autoSpaceDE w:val="0"/>
      <w:spacing w:after="283"/>
    </w:pPr>
    <w:rPr>
      <w:rFonts w:ascii="Tahoma" w:eastAsia="Tahoma" w:hAnsi="Tahoma"/>
      <w:color w:val="000000"/>
      <w:sz w:val="64"/>
      <w:szCs w:val="64"/>
    </w:rPr>
  </w:style>
  <w:style w:type="paragraph" w:customStyle="1" w:styleId="Outline2">
    <w:name w:val="Outline 2"/>
    <w:basedOn w:val="Outline1"/>
    <w:rsid w:val="00F93041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F93041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F93041"/>
    <w:pPr>
      <w:spacing w:after="113"/>
    </w:pPr>
  </w:style>
  <w:style w:type="paragraph" w:customStyle="1" w:styleId="Outline5">
    <w:name w:val="Outline 5"/>
    <w:basedOn w:val="Outline4"/>
    <w:rsid w:val="00F93041"/>
    <w:pPr>
      <w:spacing w:after="57"/>
    </w:pPr>
  </w:style>
  <w:style w:type="paragraph" w:customStyle="1" w:styleId="Outline6">
    <w:name w:val="Outline 6"/>
    <w:basedOn w:val="Outline5"/>
    <w:rsid w:val="00F93041"/>
  </w:style>
  <w:style w:type="paragraph" w:customStyle="1" w:styleId="Outline7">
    <w:name w:val="Outline 7"/>
    <w:basedOn w:val="Outline6"/>
    <w:rsid w:val="00F93041"/>
  </w:style>
  <w:style w:type="paragraph" w:customStyle="1" w:styleId="Outline8">
    <w:name w:val="Outline 8"/>
    <w:basedOn w:val="Outline7"/>
    <w:rsid w:val="00F93041"/>
  </w:style>
  <w:style w:type="paragraph" w:customStyle="1" w:styleId="Outline9">
    <w:name w:val="Outline 9"/>
    <w:basedOn w:val="Outline8"/>
    <w:rsid w:val="00F93041"/>
  </w:style>
  <w:style w:type="paragraph" w:customStyle="1" w:styleId="WW-Title1">
    <w:name w:val="WW-Title1"/>
    <w:rsid w:val="00F93041"/>
    <w:pPr>
      <w:suppressAutoHyphens/>
      <w:autoSpaceDE w:val="0"/>
    </w:pPr>
    <w:rPr>
      <w:rFonts w:ascii="Tahoma" w:eastAsia="Tahoma" w:hAnsi="Tahoma"/>
      <w:color w:val="000000"/>
      <w:sz w:val="36"/>
      <w:szCs w:val="36"/>
    </w:rPr>
  </w:style>
  <w:style w:type="paragraph" w:customStyle="1" w:styleId="WW-Title12">
    <w:name w:val="WW-Title12"/>
    <w:rsid w:val="00F93041"/>
    <w:pPr>
      <w:suppressAutoHyphens/>
      <w:autoSpaceDE w:val="0"/>
    </w:pPr>
    <w:rPr>
      <w:rFonts w:ascii="Tahoma" w:eastAsia="Tahoma" w:hAnsi="Tahoma"/>
      <w:color w:val="000000"/>
      <w:sz w:val="36"/>
      <w:szCs w:val="36"/>
    </w:rPr>
  </w:style>
  <w:style w:type="character" w:customStyle="1" w:styleId="NumberingSymbols">
    <w:name w:val="Numbering Symbols"/>
    <w:rsid w:val="00F93041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2005</Words>
  <Characters>11435</Characters>
  <Application>Microsoft Office Word</Application>
  <DocSecurity>0</DocSecurity>
  <Lines>95</Lines>
  <Paragraphs>26</Paragraphs>
  <ScaleCrop>false</ScaleCrop>
  <Company>Microsoft</Company>
  <LinksUpToDate>false</LinksUpToDate>
  <CharactersWithSpaces>13414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ds121</dc:creator>
  <cp:lastModifiedBy>ds121orsk@yandex.ru</cp:lastModifiedBy>
  <cp:revision>2</cp:revision>
  <cp:lastPrinted>2020-08-30T17:10:00Z</cp:lastPrinted>
  <dcterms:created xsi:type="dcterms:W3CDTF">2020-09-21T04:43:00Z</dcterms:created>
  <dcterms:modified xsi:type="dcterms:W3CDTF">2020-09-21T04:43:00Z</dcterms:modified>
</cp:coreProperties>
</file>