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b/>
          <w:sz w:val="24"/>
          <w:szCs w:val="24"/>
        </w:rPr>
        <w:t>Городской методический кабинет</w:t>
      </w: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b/>
          <w:sz w:val="24"/>
          <w:szCs w:val="24"/>
        </w:rPr>
        <w:t>Заседание секции ГМО: «Познавательное развитие»</w:t>
      </w: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Тема: семинар-практикум: «Формирование основ финансовой грамотности у детей старшего дошкольного возраста»</w:t>
      </w: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Pr="00531BFE" w:rsidRDefault="00531BFE" w:rsidP="00531BFE">
      <w:pPr>
        <w:pStyle w:val="a8"/>
        <w:tabs>
          <w:tab w:val="left" w:pos="8364"/>
        </w:tabs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E60685" w:rsidP="00531BFE">
      <w:pPr>
        <w:pStyle w:val="a8"/>
        <w:contextualSpacing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531BFE">
        <w:rPr>
          <w:rFonts w:ascii="Times New Roman" w:eastAsia="Arial Unicode MS" w:hAnsi="Times New Roman" w:cs="Times New Roman"/>
          <w:b/>
          <w:sz w:val="28"/>
          <w:szCs w:val="28"/>
        </w:rPr>
        <w:t>Сообщение: «</w:t>
      </w:r>
      <w:r w:rsidRPr="00531BF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Использование инновационной технологии «</w:t>
      </w:r>
      <w:proofErr w:type="spellStart"/>
      <w:r w:rsidRPr="00531BF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Лэпбук</w:t>
      </w:r>
      <w:proofErr w:type="spellEnd"/>
      <w:r w:rsidRPr="00531BF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» </w:t>
      </w: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31BF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 процессе формирования финансовой грамотности дошкольников</w:t>
      </w:r>
      <w:r w:rsidRPr="00531BFE">
        <w:rPr>
          <w:rFonts w:ascii="Times New Roman" w:eastAsia="Arial Unicode MS" w:hAnsi="Times New Roman" w:cs="Times New Roman"/>
          <w:b/>
          <w:sz w:val="28"/>
          <w:szCs w:val="28"/>
        </w:rPr>
        <w:t>»</w:t>
      </w: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P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Выполнила:</w:t>
      </w: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Чеботарева Светлана Михайловна</w:t>
      </w:r>
      <w:r w:rsidR="00531BFE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31BFE"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531BFE">
        <w:rPr>
          <w:rFonts w:ascii="Times New Roman" w:eastAsia="Arial Unicode MS" w:hAnsi="Times New Roman" w:cs="Times New Roman"/>
          <w:sz w:val="24"/>
          <w:szCs w:val="24"/>
        </w:rPr>
        <w:t>оспитатель</w:t>
      </w: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МБДОУ детский сад</w:t>
      </w: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№ 29 «У Лукоморья»</w:t>
      </w: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E60685" w:rsidRPr="00531BFE" w:rsidRDefault="00E60685" w:rsidP="00531BFE">
      <w:pPr>
        <w:pStyle w:val="a8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P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31BFE" w:rsidRDefault="00531BFE" w:rsidP="00531BFE">
      <w:pPr>
        <w:pStyle w:val="a8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г. Саян</w:t>
      </w:r>
      <w:bookmarkStart w:id="0" w:name="_GoBack"/>
      <w:bookmarkEnd w:id="0"/>
      <w:r w:rsidRPr="00531BFE">
        <w:rPr>
          <w:rFonts w:ascii="Times New Roman" w:eastAsia="Arial Unicode MS" w:hAnsi="Times New Roman" w:cs="Times New Roman"/>
          <w:sz w:val="24"/>
          <w:szCs w:val="24"/>
        </w:rPr>
        <w:t>огорск</w:t>
      </w:r>
      <w:r w:rsidR="00E60685" w:rsidRPr="00531BFE">
        <w:rPr>
          <w:rFonts w:ascii="Times New Roman" w:eastAsia="Arial Unicode MS" w:hAnsi="Times New Roman" w:cs="Times New Roman"/>
          <w:sz w:val="24"/>
          <w:szCs w:val="24"/>
        </w:rPr>
        <w:t>, 2024г.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        Финансовое просвещение и воспитание детей дошкольного возраста- сравнительно новое направление в дошкольной педагогике. Ведь финансовая грамотность является глобальной социальной проблемой, неотделимой от ребенка с ранних лет его жизни. Дети, так или иначе, рано включаются в экономическую жизнь семьи: сталкиваются с деньгами, рекламой, ходят с родителями в магазин, участвуют в купле-продаже, овладевая таким образом первичными экономическими знаниями, пока еще на житейском уровне.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        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Для развития финансовой культуры у детей дошкольного возраста целесообразно использование различных видов игрового взаимодействия.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Благодаря игровому взаимодействию, у дошкольников более плодотворно и неназойливо формируется опыт восприятия общественной жизни. В процессе взаимодействия проявляются все стороны мыслительного и психического мироощущения ребенка. Через образы, осуществляемые ребенком в игре, развиваются и его личностные качества.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В своей работе я использую следующие формы игрового взаимодействия по экономическому воспитанию: сюжетно- ролевые игры, дидактические игры, интерактивные игры.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— очень интересное многофункциональное пособие, ставшее необычайно востребованным у родителей дошкольников и школьников, педагогов, да и среди самой детворы. Причём популярность его всё время растёт. Сделать его можно и своими руками, от этого польза только увеличится. Да и ребёнку приятнее заниматься с пособием, в которое вложена частичка его труда и таланта.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        Само название пособия переводят с английского </w:t>
      </w:r>
      <w:proofErr w:type="gramStart"/>
      <w:r w:rsidRPr="00531BFE">
        <w:rPr>
          <w:rFonts w:ascii="Times New Roman" w:eastAsia="Arial Unicode MS" w:hAnsi="Times New Roman" w:cs="Times New Roman"/>
          <w:sz w:val="24"/>
          <w:szCs w:val="24"/>
        </w:rPr>
        <w:t>то</w:t>
      </w:r>
      <w:proofErr w:type="gram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как «наколенная книга», то как «складная книга», причём оба варианта совершенно справедливы.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Лэпбуки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имеют небольшие размеры и ребёнку удобно рассматривать их, держа на коленях. Кроме того, эти чудо-книжки полны загадок и секретов, они раскладываются и имеют множество кармашков, вкладышей, блокнотов, которые в свою очередь раскрываются, что очень по вкусу маленьким исследователям и любителям тайн.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Преимуществом для дошкольников и педагогов является интерактивность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лепбука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. Ребёнок взаимодействует с папкой, а не просто рассматривает её. Действенное участие намного увеличивает как интерес к пособию. Вторая особенность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лепбука-тематичность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. Собрать в небольшой папке информацию по разным темам сложно, детям будет трудно усвоить и понять её, поэтому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лэпбуки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обычно посвящают одной теме.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Таким образом, современный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представляет собой тематическую интерактивную папку (книгу, содержащую систематизированную и разнообразно оформленную информацию.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Цели использования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лэпбуков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также очень разноплановые. Это и закрепление всего, что дети узнали в ходе осуществления проекта, и обучение сбору и систематизации информации, и развитие творчества и креативности, и воспитание бережного отношения к продукту, изготовленного коллективно, уважения к общему труду. Одной из важнейших задач пособия считают стимуляцию у детей познавательной активности, стремления узнавать и запоминать новое, а в старшем дошкольном возрасте — пробуждения желания учиться.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С миром экономики дети знакомятся в детском саду в старшем дошкольном возрасте. Именно в это время я запланировала заняться разработкой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лэпбука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на данную тему. На занятиях по познанию окружающего мира ребята получают элементарные понятия о потребностях, доходах и расходах семьи, товарах и услугах, узнают, что представляют собой деньги, реклама.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К процессу создания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лэпбука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привлекла своих воспитанников: ребята помогали вырезать карточки, конверты (по простым шаблонам, приклеивали элементы к пособию. Помогали </w:t>
      </w:r>
      <w:r w:rsidRPr="00531BF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родители, принесли монеты времён СССР или других государств, а также материалы для изготовления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лепбука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Информационное наполнение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лэпбука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по экономике включает в себя разнообразные блоки: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1. История возникновения денег. Это краткая информация, обязательно сопровождающаяся картинками.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2. Деньги России, а также СССР (изображения современных купюр, равно как и уже вышедших из употребления можно найти в интернете и распечатать на цветном принтере). В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можно поместить и монеты (также современные и советские).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3. Валюта других государств. В подборку обязательно включаются некоторые соседи России, несколько стран Европы, Китай, Япония, США.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4. Реклама. Это краткие теоретические сведения, а также фотографии видов рекламы (на телевидении, в интернете, уличные баннеры, на досках объявлений, листовки и пр.).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5. Банки России (мини-плакат или карточки с логотипами).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6. Сведения о том, где можно хранить деньги (карточки или мини-панно).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7. Семейный бюджет (таблица или карточки доходов и расходов семьи).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8. Дидактические игры по теме, например, «Найди купюру страны», «Услуги и товары», «Придумай рекламу», «Что можно и нельзя купить»,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пазлы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«Денежные купюры» и пр.).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9. Загадки на экономическую тему.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>10. Пословицы о труде.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11. Сказки, в которых затрагиваются экономические понятия (труд, обмен, товары и услуги, последовательный процесс производства и пр.). Например, это «Золотой ключик, или Приключения Буратино», «Кот в сапогах», «Лисичка со скалочкой», «Колосок», «Каша из топора», «Бобовое зёрнышко». Конечно, в </w:t>
      </w: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лэпбуке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не нужно приводить весь текст сказок или помещать книжки — достаточно будет узнаваемых картинок (по ним можно беседовать с детьми).</w:t>
      </w:r>
    </w:p>
    <w:p w:rsidR="00531BFE" w:rsidRP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531BFE">
        <w:rPr>
          <w:rFonts w:ascii="Times New Roman" w:eastAsia="Arial Unicode MS" w:hAnsi="Times New Roman" w:cs="Times New Roman"/>
          <w:sz w:val="24"/>
          <w:szCs w:val="24"/>
        </w:rPr>
        <w:t>Лэпбук</w:t>
      </w:r>
      <w:proofErr w:type="spellEnd"/>
      <w:r w:rsidRPr="00531BFE">
        <w:rPr>
          <w:rFonts w:ascii="Times New Roman" w:eastAsia="Arial Unicode MS" w:hAnsi="Times New Roman" w:cs="Times New Roman"/>
          <w:sz w:val="24"/>
          <w:szCs w:val="24"/>
        </w:rPr>
        <w:t xml:space="preserve"> на финансовую тему — уникальная разработка для воспитателя, которую можно использовать не только на занятии, но и для индивидуальной работы с детьми. К этому интерактивному пособию ребятам захочется возвращаться снова и снова. Ведь это не просто папка или книжка, а целый микромир экономики внутри.</w:t>
      </w:r>
    </w:p>
    <w:p w:rsidR="00531BFE" w:rsidRDefault="00531BFE" w:rsidP="00531BFE">
      <w:pPr>
        <w:pStyle w:val="a8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531BFE">
        <w:rPr>
          <w:rFonts w:ascii="Times New Roman" w:eastAsia="Arial Unicode MS" w:hAnsi="Times New Roman" w:cs="Times New Roman"/>
          <w:sz w:val="24"/>
          <w:szCs w:val="24"/>
        </w:rPr>
        <w:t>По результатам проведенной работы сделала вывод, что создание условий и игровая деятельность положительно воздействуют на формирование финансовой грамотности, а значит и основ экономической культуры у старших дошкольников.</w:t>
      </w:r>
    </w:p>
    <w:sectPr w:rsidR="0053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53D8"/>
    <w:multiLevelType w:val="multilevel"/>
    <w:tmpl w:val="DA9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DA"/>
    <w:rsid w:val="000D4CDA"/>
    <w:rsid w:val="00531BFE"/>
    <w:rsid w:val="006210CF"/>
    <w:rsid w:val="00E60685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701B"/>
  <w15:docId w15:val="{9D017AC9-DDE5-41B6-ADEF-52E4E4B4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4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C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4CDA"/>
    <w:rPr>
      <w:b/>
      <w:bCs/>
    </w:rPr>
  </w:style>
  <w:style w:type="character" w:styleId="a5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6">
    <w:name w:val="Body Text"/>
    <w:basedOn w:val="a"/>
    <w:link w:val="a7"/>
    <w:rsid w:val="000D4C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0D4CDA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21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E60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 Мещерякова</cp:lastModifiedBy>
  <cp:revision>3</cp:revision>
  <dcterms:created xsi:type="dcterms:W3CDTF">2024-03-10T13:40:00Z</dcterms:created>
  <dcterms:modified xsi:type="dcterms:W3CDTF">2024-03-17T05:51:00Z</dcterms:modified>
</cp:coreProperties>
</file>