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21" w:rsidRPr="00EF1221" w:rsidRDefault="00EF1221" w:rsidP="00EF122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3. Идеи социального равенства и народного суверенитета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Перед мыслителями XVII в. особенно остро встал вопрос о роли индивида в обществе. В этот период начала формироваться теория естественного права народа и договорного происхождения государства, а также учение о народном суверенитете. Люди, по мнению Б. Спинозы, обладают дарованными природой «естественными неотчуждаемыми правами», к числу которых он относил свободу и собственность. Государство должно обеспечивать своим гражданам эти права.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В это же время получила развитие концепция разделения властей, признавалась важность принципа верховенства закона в государстве.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Мыслители занялись разработкой принципов организации конституционного государства. Согласно их взглядам, оно должно основываться на народном 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softHyphen/>
        <w:t>суверенитете — ​верховенстве прав народа, истоком которых являются «естественные» права. Была сформулирована концепция суверенной власти правителя.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Большой вклад в теорию суверенитета внес английский философ </w:t>
      </w:r>
      <w:r w:rsidRPr="00EF1221">
        <w:rPr>
          <w:rFonts w:ascii="Segoe UI" w:eastAsia="Times New Roman" w:hAnsi="Segoe UI" w:cs="Segoe UI"/>
          <w:b/>
          <w:bCs/>
          <w:i/>
          <w:iCs/>
          <w:color w:val="373A3C"/>
          <w:sz w:val="15"/>
          <w:lang w:eastAsia="ru-RU"/>
        </w:rPr>
        <w:t>Томас Гоббс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. Согласно Т. Гоббсу, чтобы избежать хаоса естественного состояния, люди договорились передать свою свободу правителю. Правитель же должен гарантировать мир и порядок. Лучшее правительство, по Т. Гоббсу, то, в котором правитель обладает абсолютной властью. Философ утверждал, что, заключив такой контракт, люди уже не могут восставать, даже если считают правителя тираном. Таким образом, идеи Т. Гоббса обосновывали правление абсолютных монархов.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Все больше мыслителей XVII в. обращалось к идее социального равенства, что свидетельствовало о глубоких переменах в европейском обществе.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 Сама идея равенства людей была не нова. Гуманисты обосновывали ее общей человеческой природой, а представители Реформации — ​принадлежностью к одной вере. Популяризации идеи равенства также содействовали капиталистические отношения, которые требовали неприкосновенности частной собственности независимо от того, кто ею владел — ​знатный человек или простой горожанин.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Европейские мыслители XVII в. предложили свои модели общественной организации, в которых попытались реализовать принципы социального равенства и народного суверенитета. Среди них можно выделить два направления: либеральное и социально-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softHyphen/>
        <w:t>утопическое.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Представители либерального направления на первое место ставили свободу человека. Именно свобода, по их мнению, является необходимым условием для развития общества и установления в нем относительного равенства. Либералы отстаивали незыблемость частной собственности. Они полагали, что люди сами могут договориться между собой, поэтому законов в разумно устроенном обществе должно быть немного.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Таких взглядов придерживался знаменитый английский философ </w:t>
      </w:r>
      <w:r w:rsidRPr="00EF1221">
        <w:rPr>
          <w:rFonts w:ascii="Segoe UI" w:eastAsia="Times New Roman" w:hAnsi="Segoe UI" w:cs="Segoe UI"/>
          <w:b/>
          <w:bCs/>
          <w:i/>
          <w:iCs/>
          <w:color w:val="373A3C"/>
          <w:sz w:val="15"/>
          <w:lang w:eastAsia="ru-RU"/>
        </w:rPr>
        <w:t>Джон Локк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. В 1690 г. он опубликовал «Два трактата о правлении». Дж. Локк соглашался с Т. Гоббсом в том, что целью правительства является обеспечение порядка в обществе. Он тоже рассматривал правительство как результат общественного договора между правителем и 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управляемыми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. Однако в остальном идеи 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Дж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. Локка кардинально отличались от учения Т. Гоббса.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Джон Локк смотрел на человеческую природу более оптимистично. Он верил в силу человеческого разума, считал, что люди способны сотрудничать друг с другом. Более того, он утверждал, что если правитель является тираном, значит, он нарушает договор. Следовательно, народ имеет право на восстание.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Дж. Локк развивал и другие идеи, имевшие значение для формирования европейской демократии. Он считал, что люди обладают естественными правами, включая права на жизнь, свободу и собственность. Правительство призвано лишь 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защищать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 эти права, поэтому его власть должна быть ограничена.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Иное </w:t>
      </w:r>
      <w:proofErr w:type="spellStart"/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ви́дение</w:t>
      </w:r>
      <w:proofErr w:type="spellEnd"/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 социальных отношений и идеи равенства предложили социалисты-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softHyphen/>
        <w:t>утописты. Одним из первых представителей социалистического утопизма был англичанин </w:t>
      </w:r>
      <w:r w:rsidRPr="00EF1221">
        <w:rPr>
          <w:rFonts w:ascii="Segoe UI" w:eastAsia="Times New Roman" w:hAnsi="Segoe UI" w:cs="Segoe UI"/>
          <w:b/>
          <w:bCs/>
          <w:i/>
          <w:iCs/>
          <w:color w:val="373A3C"/>
          <w:sz w:val="15"/>
          <w:lang w:eastAsia="ru-RU"/>
        </w:rPr>
        <w:t xml:space="preserve">Джон </w:t>
      </w:r>
      <w:proofErr w:type="spellStart"/>
      <w:r w:rsidRPr="00EF1221">
        <w:rPr>
          <w:rFonts w:ascii="Segoe UI" w:eastAsia="Times New Roman" w:hAnsi="Segoe UI" w:cs="Segoe UI"/>
          <w:b/>
          <w:bCs/>
          <w:i/>
          <w:iCs/>
          <w:color w:val="373A3C"/>
          <w:sz w:val="15"/>
          <w:lang w:eastAsia="ru-RU"/>
        </w:rPr>
        <w:t>Беллерс</w:t>
      </w:r>
      <w:proofErr w:type="spell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, экономист и социальный реформатор. Он выступал за построение справедливого общества через внедрение трудового воспитания и полагал, что благосостояние общества напрямую зависит от вовлеченности народа в трудовую деятельность. Дж. </w:t>
      </w:r>
      <w:proofErr w:type="spell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Беллерс</w:t>
      </w:r>
      <w:proofErr w:type="spell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 выступил под лозунгом: «Нетрудящийся да не ест!». Организация трудовых колледжей, в которых будут учиться и богатые, и бедные, согласно 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Дж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. </w:t>
      </w:r>
      <w:proofErr w:type="spell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Беллерсу</w:t>
      </w:r>
      <w:proofErr w:type="spell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, являлась необходимым условием начала общественных изменений.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Идеи равенства людей перед законом и народного суверенитета привели в ряде европейских госуда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рств к р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еволюциям, способствовавшим утверждению системы рес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softHyphen/>
        <w:t>публиканского правления, и созданию выборных парламентов.</w:t>
      </w:r>
    </w:p>
    <w:p w:rsidR="00EF1221" w:rsidRPr="00EF1221" w:rsidRDefault="00EF1221" w:rsidP="00EF1221">
      <w:pPr>
        <w:pStyle w:val="first-paragraph"/>
        <w:spacing w:before="0" w:beforeAutospacing="0" w:after="0" w:afterAutospacing="0"/>
        <w:rPr>
          <w:sz w:val="22"/>
          <w:szCs w:val="22"/>
        </w:rPr>
      </w:pPr>
      <w:r w:rsidRPr="00EF1221">
        <w:rPr>
          <w:b/>
          <w:bCs/>
          <w:sz w:val="22"/>
          <w:szCs w:val="22"/>
        </w:rPr>
        <w:t>Социальное равенство</w:t>
      </w:r>
      <w:r w:rsidRPr="00EF1221">
        <w:rPr>
          <w:sz w:val="22"/>
          <w:szCs w:val="22"/>
        </w:rPr>
        <w:t> — </w:t>
      </w:r>
      <w:hyperlink r:id="rId6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общественное устройство</w:t>
        </w:r>
      </w:hyperlink>
      <w:r w:rsidRPr="00EF1221">
        <w:rPr>
          <w:sz w:val="22"/>
          <w:szCs w:val="22"/>
        </w:rPr>
        <w:t>, при котором все члены </w:t>
      </w:r>
      <w:hyperlink r:id="rId7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общества</w:t>
        </w:r>
      </w:hyperlink>
      <w:r w:rsidRPr="00EF1221">
        <w:rPr>
          <w:sz w:val="22"/>
          <w:szCs w:val="22"/>
        </w:rPr>
        <w:t> обладают одинаковым </w:t>
      </w:r>
      <w:hyperlink r:id="rId8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статусом</w:t>
        </w:r>
      </w:hyperlink>
      <w:r w:rsidRPr="00EF1221">
        <w:rPr>
          <w:sz w:val="22"/>
          <w:szCs w:val="22"/>
        </w:rPr>
        <w:t> в определённой области.</w:t>
      </w:r>
    </w:p>
    <w:p w:rsid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sz w:val="22"/>
          <w:szCs w:val="22"/>
        </w:rPr>
        <w:t>Политический аспект социального равенства заключается в рассмотрении правил общественного управления: право на участие в выборах, правила определения лидеров, права и обязанности лидеров, </w:t>
      </w:r>
      <w:hyperlink r:id="rId9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равенство перед законом</w:t>
        </w:r>
      </w:hyperlink>
      <w:r w:rsidRPr="00EF1221">
        <w:rPr>
          <w:sz w:val="22"/>
          <w:szCs w:val="22"/>
        </w:rPr>
        <w:t>, тогда как экономический подход рассматривает процесс распределения благ: право на работу, распределение ресурсов, равенство возможностей</w:t>
      </w:r>
      <w:hyperlink r:id="rId10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</w:t>
        </w:r>
        <w:proofErr w:type="spellStart"/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en</w:t>
        </w:r>
        <w:proofErr w:type="spellEnd"/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]</w:t>
        </w:r>
      </w:hyperlink>
      <w:hyperlink r:id="rId11" w:anchor="citenote1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[1]</w:t>
        </w:r>
      </w:hyperlink>
      <w:r w:rsidRPr="00EF1221">
        <w:rPr>
          <w:sz w:val="22"/>
          <w:szCs w:val="22"/>
        </w:rPr>
        <w:t>.</w:t>
      </w:r>
    </w:p>
    <w:p w:rsid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rStyle w:val="mw-headline"/>
          <w:rFonts w:eastAsiaTheme="majorEastAsia"/>
          <w:b/>
          <w:bCs/>
          <w:sz w:val="22"/>
          <w:szCs w:val="22"/>
          <w:bdr w:val="none" w:sz="0" w:space="0" w:color="auto" w:frame="1"/>
        </w:rPr>
        <w:t>История развития идеи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b/>
          <w:bCs/>
          <w:sz w:val="22"/>
          <w:szCs w:val="22"/>
        </w:rPr>
        <w:t>Конкретный смысл понятия «социальное равенство» менялся с развитием общества</w:t>
      </w:r>
      <w:hyperlink r:id="rId12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sz w:val="22"/>
          <w:szCs w:val="22"/>
        </w:rPr>
        <w:t>В </w:t>
      </w:r>
      <w:hyperlink r:id="rId13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античности</w:t>
        </w:r>
      </w:hyperlink>
      <w:r w:rsidRPr="00EF1221">
        <w:rPr>
          <w:sz w:val="22"/>
          <w:szCs w:val="22"/>
        </w:rPr>
        <w:t>, проблема выбора между равенством и сословными привилегиями разрешалась </w:t>
      </w:r>
      <w:hyperlink r:id="rId14" w:tooltip="Платон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Платоном</w:t>
        </w:r>
      </w:hyperlink>
      <w:r w:rsidRPr="00EF1221">
        <w:rPr>
          <w:sz w:val="22"/>
          <w:szCs w:val="22"/>
        </w:rPr>
        <w:t> и другими философами формулой «Каждому своё», означающей равенство внутри </w:t>
      </w:r>
      <w:hyperlink r:id="rId15" w:tooltip="Сословие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сословий</w:t>
        </w:r>
      </w:hyperlink>
      <w:r w:rsidRPr="00EF1221">
        <w:rPr>
          <w:sz w:val="22"/>
          <w:szCs w:val="22"/>
        </w:rPr>
        <w:t> и неравенство между сословиями</w:t>
      </w:r>
      <w:hyperlink r:id="rId16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sz w:val="22"/>
          <w:szCs w:val="22"/>
        </w:rPr>
        <w:t>В </w:t>
      </w:r>
      <w:hyperlink r:id="rId17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средневековой христианской философии</w:t>
        </w:r>
      </w:hyperlink>
      <w:r w:rsidRPr="00EF1221">
        <w:rPr>
          <w:sz w:val="22"/>
          <w:szCs w:val="22"/>
        </w:rPr>
        <w:t>, концепция равенства нашла применение в религиозной норме «перед Богом все равны», и определяла отношение между человеком и Богом, но не общественные отношения индивидуумов или групп</w:t>
      </w:r>
      <w:hyperlink r:id="rId18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sz w:val="22"/>
          <w:szCs w:val="22"/>
        </w:rPr>
        <w:lastRenderedPageBreak/>
        <w:t>В </w:t>
      </w:r>
      <w:hyperlink r:id="rId19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эпоху Возрождения</w:t>
        </w:r>
      </w:hyperlink>
      <w:r w:rsidRPr="00EF1221">
        <w:rPr>
          <w:sz w:val="22"/>
          <w:szCs w:val="22"/>
        </w:rPr>
        <w:t> и в </w:t>
      </w:r>
      <w:hyperlink r:id="rId20" w:tooltip="Эпоха Просвещения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эпоху Просвещения</w:t>
        </w:r>
      </w:hyperlink>
      <w:r w:rsidRPr="00EF1221">
        <w:rPr>
          <w:sz w:val="22"/>
          <w:szCs w:val="22"/>
        </w:rPr>
        <w:t> концепция социального равенства вновь обретает светский характер, и философия задается вопросом о природном равенстве людей. Зарождение и развитие </w:t>
      </w:r>
      <w:hyperlink r:id="rId21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буржуазного общества</w:t>
        </w:r>
      </w:hyperlink>
      <w:r w:rsidRPr="00EF1221">
        <w:rPr>
          <w:sz w:val="22"/>
          <w:szCs w:val="22"/>
        </w:rPr>
        <w:t> привело к изменению взгляда на оценку заслуг перед обществом и соответствующее им распределение благ. Социальное положение объяснялось уже не принадлежностью к тому или иному сословию, касте и т. п., а личными качествами и заслугами индивида. Подобная революция во взглядах отразилась, в частности, в «</w:t>
      </w:r>
      <w:hyperlink r:id="rId22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Декларации прав человека и гражданина</w:t>
        </w:r>
      </w:hyperlink>
      <w:r w:rsidRPr="00EF1221">
        <w:rPr>
          <w:sz w:val="22"/>
          <w:szCs w:val="22"/>
        </w:rPr>
        <w:t>» и в лозунге «</w:t>
      </w:r>
      <w:hyperlink r:id="rId23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свобода, равенство и братство</w:t>
        </w:r>
      </w:hyperlink>
      <w:r w:rsidRPr="00EF1221">
        <w:rPr>
          <w:sz w:val="22"/>
          <w:szCs w:val="22"/>
        </w:rPr>
        <w:t>»</w:t>
      </w:r>
      <w:hyperlink r:id="rId24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EF1221">
        <w:rPr>
          <w:sz w:val="22"/>
          <w:szCs w:val="22"/>
        </w:rPr>
        <w:t>Идея расширения равенства с развитием </w:t>
      </w:r>
      <w:hyperlink r:id="rId25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индустриального общества</w:t>
        </w:r>
      </w:hyperlink>
      <w:r w:rsidRPr="00EF1221">
        <w:rPr>
          <w:sz w:val="22"/>
          <w:szCs w:val="22"/>
        </w:rPr>
        <w:t> была выдвинута </w:t>
      </w:r>
      <w:hyperlink r:id="rId26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социальными философами</w:t>
        </w:r>
      </w:hyperlink>
      <w:r w:rsidRPr="00EF1221">
        <w:rPr>
          <w:sz w:val="22"/>
          <w:szCs w:val="22"/>
        </w:rPr>
        <w:t> 19-го века, начиная с </w:t>
      </w:r>
      <w:hyperlink r:id="rId27" w:tooltip="Сен-Симон, Анри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Сен-Симона</w:t>
        </w:r>
      </w:hyperlink>
      <w:r w:rsidRPr="00EF1221">
        <w:rPr>
          <w:sz w:val="22"/>
          <w:szCs w:val="22"/>
        </w:rPr>
        <w:t> и </w:t>
      </w:r>
      <w:proofErr w:type="spellStart"/>
      <w:r w:rsidRPr="00EF1221">
        <w:rPr>
          <w:sz w:val="22"/>
          <w:szCs w:val="22"/>
        </w:rPr>
        <w:fldChar w:fldCharType="begin"/>
      </w:r>
      <w:r w:rsidRPr="00EF1221">
        <w:rPr>
          <w:sz w:val="22"/>
          <w:szCs w:val="22"/>
        </w:rPr>
        <w:instrText xml:space="preserve"> HYPERLINK "https://www.wikiwand.com/ru/%D0%A2%D0%BE%D0%BA%D0%B2%D0%B8%D0%BB%D1%8C,_%D0%90%D0%BB%D0%B5%D0%BA%D1%81%D0%B8%D1%81" \o "Токвиль, Алексис" </w:instrText>
      </w:r>
      <w:r w:rsidRPr="00EF1221">
        <w:rPr>
          <w:sz w:val="22"/>
          <w:szCs w:val="22"/>
        </w:rPr>
        <w:fldChar w:fldCharType="separate"/>
      </w:r>
      <w:r w:rsidRPr="00EF1221">
        <w:rPr>
          <w:rStyle w:val="a7"/>
          <w:color w:val="1559B5"/>
          <w:sz w:val="22"/>
          <w:szCs w:val="22"/>
          <w:bdr w:val="none" w:sz="0" w:space="0" w:color="auto" w:frame="1"/>
        </w:rPr>
        <w:t>Токвиля</w:t>
      </w:r>
      <w:proofErr w:type="spellEnd"/>
      <w:r w:rsidRPr="00EF1221">
        <w:rPr>
          <w:sz w:val="22"/>
          <w:szCs w:val="22"/>
        </w:rPr>
        <w:fldChar w:fldCharType="end"/>
      </w:r>
      <w:r w:rsidRPr="00EF1221">
        <w:rPr>
          <w:sz w:val="22"/>
          <w:szCs w:val="22"/>
        </w:rPr>
        <w:t>. В своем труде «</w:t>
      </w:r>
      <w:hyperlink r:id="rId28" w:tooltip="Демократия в Америке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Демократия в Америке</w:t>
        </w:r>
      </w:hyperlink>
      <w:r w:rsidRPr="00EF1221">
        <w:rPr>
          <w:sz w:val="22"/>
          <w:szCs w:val="22"/>
        </w:rPr>
        <w:t xml:space="preserve">» </w:t>
      </w:r>
      <w:proofErr w:type="spellStart"/>
      <w:r w:rsidRPr="00EF1221">
        <w:rPr>
          <w:sz w:val="22"/>
          <w:szCs w:val="22"/>
        </w:rPr>
        <w:t>Токвиль</w:t>
      </w:r>
      <w:proofErr w:type="spellEnd"/>
      <w:r w:rsidRPr="00EF1221">
        <w:rPr>
          <w:sz w:val="22"/>
          <w:szCs w:val="22"/>
        </w:rPr>
        <w:t xml:space="preserve"> первым обратил внимание на такие ключевые проблемы </w:t>
      </w:r>
      <w:hyperlink r:id="rId29" w:tooltip="Демократия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демократии</w:t>
        </w:r>
      </w:hyperlink>
      <w:r w:rsidRPr="00EF1221">
        <w:rPr>
          <w:sz w:val="22"/>
          <w:szCs w:val="22"/>
        </w:rPr>
        <w:t> как соотношение и противоречие между идеями равенства и </w:t>
      </w:r>
      <w:hyperlink r:id="rId30" w:tooltip="Свобода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свободы</w:t>
        </w:r>
      </w:hyperlink>
      <w:r w:rsidRPr="00EF1221">
        <w:rPr>
          <w:sz w:val="22"/>
          <w:szCs w:val="22"/>
        </w:rPr>
        <w:t>, равенства и </w:t>
      </w:r>
      <w:hyperlink r:id="rId31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справедливости</w:t>
        </w:r>
      </w:hyperlink>
      <w:hyperlink r:id="rId32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  <w:proofErr w:type="gramEnd"/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hyperlink r:id="rId33" w:tooltip="Социализм" w:history="1">
        <w:proofErr w:type="gramStart"/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Социалистические учения</w:t>
        </w:r>
      </w:hyperlink>
      <w:r w:rsidRPr="00EF1221">
        <w:rPr>
          <w:sz w:val="22"/>
          <w:szCs w:val="22"/>
        </w:rPr>
        <w:t> выдвинули социальное равенство в качестве цели и идеала.</w:t>
      </w:r>
      <w:hyperlink r:id="rId34" w:anchor="citenote3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[3]</w:t>
        </w:r>
      </w:hyperlink>
      <w:r w:rsidRPr="00EF1221">
        <w:rPr>
          <w:sz w:val="22"/>
          <w:szCs w:val="22"/>
        </w:rPr>
        <w:t> Принцип равноправия при этом дополняется требованием фактического правового и морального равенства, равенства интеллектуальных благ и знания (борьба за всеобщее бесплатное обучение, за свободные школы, за доступную науку, литературу).</w:t>
      </w:r>
      <w:hyperlink r:id="rId35" w:anchor="citenote4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[4]</w:t>
        </w:r>
      </w:hyperlink>
      <w:hyperlink r:id="rId36" w:anchor="citenote5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[5]</w:t>
        </w:r>
      </w:hyperlink>
      <w:r w:rsidRPr="00EF1221">
        <w:rPr>
          <w:sz w:val="22"/>
          <w:szCs w:val="22"/>
        </w:rPr>
        <w:t> Такое равенство должно быть осуществлено путём передачи </w:t>
      </w:r>
      <w:hyperlink r:id="rId37" w:tooltip="Средства производства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средств производства</w:t>
        </w:r>
      </w:hyperlink>
      <w:r w:rsidRPr="00EF1221">
        <w:rPr>
          <w:sz w:val="22"/>
          <w:szCs w:val="22"/>
        </w:rPr>
        <w:t> в </w:t>
      </w:r>
      <w:hyperlink r:id="rId38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собственность всего общества</w:t>
        </w:r>
      </w:hyperlink>
      <w:hyperlink r:id="rId39" w:anchor="citenote3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[3]</w:t>
        </w:r>
      </w:hyperlink>
      <w:hyperlink r:id="rId40" w:anchor="citenote6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[6]</w:t>
        </w:r>
        <w:proofErr w:type="gramEnd"/>
      </w:hyperlink>
      <w:hyperlink r:id="rId41" w:anchor="citenote7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[7]</w:t>
        </w:r>
      </w:hyperlink>
      <w:r w:rsidRPr="00EF1221">
        <w:rPr>
          <w:sz w:val="22"/>
          <w:szCs w:val="22"/>
        </w:rPr>
        <w:t>.</w:t>
      </w:r>
    </w:p>
    <w:p w:rsidR="00495F1E" w:rsidRDefault="00495F1E"/>
    <w:p w:rsidR="00EF1221" w:rsidRPr="00EF1221" w:rsidRDefault="00EF1221" w:rsidP="00EF122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3. Идеи социального равенства и народного суверенитета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Перед мыслителями XVII в. особенно остро встал вопрос о роли индивида в обществе. В этот период начала формироваться теория естественного права народа и договорного происхождения государства, а также учение о народном суверенитете. Люди, по мнению Б. Спинозы, обладают дарованными природой «естественными неотчуждаемыми правами», к числу которых он относил свободу и собственность. Государство должно обеспечивать своим гражданам эти права.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В это же время получила развитие концепция разделения властей, признавалась важность принципа верховенства закона в государстве.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Мыслители занялись разработкой принципов организации конституционного государства. Согласно их взглядам, оно должно основываться на народном 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softHyphen/>
        <w:t>суверенитете — ​верховенстве прав народа, истоком которых являются «естественные» права. Была сформулирована концепция суверенной власти правителя.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Большой вклад в теорию суверенитета внес английский философ </w:t>
      </w:r>
      <w:r w:rsidRPr="00EF1221">
        <w:rPr>
          <w:rFonts w:ascii="Segoe UI" w:eastAsia="Times New Roman" w:hAnsi="Segoe UI" w:cs="Segoe UI"/>
          <w:b/>
          <w:bCs/>
          <w:i/>
          <w:iCs/>
          <w:color w:val="373A3C"/>
          <w:sz w:val="15"/>
          <w:lang w:eastAsia="ru-RU"/>
        </w:rPr>
        <w:t>Томас Гоббс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. Согласно Т. Гоббсу, чтобы избежать хаоса естественного состояния, люди договорились передать свою свободу правителю. Правитель же должен гарантировать мир и порядок. Лучшее правительство, по Т. Гоббсу, то, в котором правитель обладает абсолютной властью. Философ утверждал, что, заключив такой контракт, люди уже не могут восставать, даже если считают правителя тираном. Таким образом, идеи Т. Гоббса обосновывали правление абсолютных монархов.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Все больше мыслителей XVII в. обращалось к идее социального равенства, что свидетельствовало о глубоких переменах в европейском обществе.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 Сама идея равенства людей была не нова. Гуманисты обосновывали ее общей человеческой природой, а представители Реформации — ​принадлежностью к одной вере. Популяризации идеи равенства также содействовали капиталистические отношения, которые требовали неприкосновенности частной собственности независимо от того, кто ею владел — ​знатный человек или простой горожанин.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Европейские мыслители XVII в. предложили свои модели общественной организации, в которых попытались реализовать принципы социального равенства и народного суверенитета. Среди них можно выделить два направления: либеральное и социально-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softHyphen/>
        <w:t>утопическое.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Представители либерального направления на первое место ставили свободу человека. Именно свобода, по их мнению, является необходимым условием для развития общества и установления в нем относительного равенства. Либералы отстаивали незыблемость частной собственности. Они полагали, что люди сами могут договориться между собой, поэтому законов в разумно устроенном обществе должно быть немного.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Таких взглядов придерживался знаменитый английский философ </w:t>
      </w:r>
      <w:r w:rsidRPr="00EF1221">
        <w:rPr>
          <w:rFonts w:ascii="Segoe UI" w:eastAsia="Times New Roman" w:hAnsi="Segoe UI" w:cs="Segoe UI"/>
          <w:b/>
          <w:bCs/>
          <w:i/>
          <w:iCs/>
          <w:color w:val="373A3C"/>
          <w:sz w:val="15"/>
          <w:lang w:eastAsia="ru-RU"/>
        </w:rPr>
        <w:t>Джон Локк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. В 1690 г. он опубликовал «Два трактата о правлении». Дж. Локк соглашался с Т. Гоббсом в том, что целью правительства является обеспечение порядка в обществе. Он тоже рассматривал правительство как результат общественного договора между правителем и 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управляемыми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. Однако в остальном идеи 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Дж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. Локка кардинально отличались от учения Т. Гоббса.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Джон Локк смотрел на человеческую природу более оптимистично. Он верил в силу человеческого разума, считал, что люди способны сотрудничать друг с другом. Более того, он утверждал, что если правитель является тираном, значит, он нарушает договор. Следовательно, народ имеет право на восстание.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Дж. Локк развивал и другие идеи, имевшие значение для формирования европейской демократии. Он считал, что люди обладают естественными правами, включая права на жизнь, свободу и собственность. Правительство призвано лишь 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защищать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 эти права, поэтому его власть должна быть ограничена.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Иное </w:t>
      </w:r>
      <w:proofErr w:type="spellStart"/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ви́дение</w:t>
      </w:r>
      <w:proofErr w:type="spellEnd"/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 социальных отношений и идеи равенства предложили социалисты-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softHyphen/>
        <w:t>утописты. Одним из первых представителей социалистического утопизма был англичанин </w:t>
      </w:r>
      <w:r w:rsidRPr="00EF1221">
        <w:rPr>
          <w:rFonts w:ascii="Segoe UI" w:eastAsia="Times New Roman" w:hAnsi="Segoe UI" w:cs="Segoe UI"/>
          <w:b/>
          <w:bCs/>
          <w:i/>
          <w:iCs/>
          <w:color w:val="373A3C"/>
          <w:sz w:val="15"/>
          <w:lang w:eastAsia="ru-RU"/>
        </w:rPr>
        <w:t xml:space="preserve">Джон </w:t>
      </w:r>
      <w:proofErr w:type="spellStart"/>
      <w:r w:rsidRPr="00EF1221">
        <w:rPr>
          <w:rFonts w:ascii="Segoe UI" w:eastAsia="Times New Roman" w:hAnsi="Segoe UI" w:cs="Segoe UI"/>
          <w:b/>
          <w:bCs/>
          <w:i/>
          <w:iCs/>
          <w:color w:val="373A3C"/>
          <w:sz w:val="15"/>
          <w:lang w:eastAsia="ru-RU"/>
        </w:rPr>
        <w:t>Беллерс</w:t>
      </w:r>
      <w:proofErr w:type="spell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, экономист и социальный реформатор. Он выступал за построение справедливого общества через внедрение трудового воспитания и полагал, что благосостояние общества напрямую зависит от вовлеченности народа в трудовую деятельность. Дж. </w:t>
      </w:r>
      <w:proofErr w:type="spell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Беллерс</w:t>
      </w:r>
      <w:proofErr w:type="spell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 xml:space="preserve"> выступил под лозунгом: «Нетрудящийся да не ест!». Организация трудовых колледжей, в которых будут учиться и богатые, и бедные, согласно 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Дж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. </w:t>
      </w:r>
      <w:proofErr w:type="spell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Беллерсу</w:t>
      </w:r>
      <w:proofErr w:type="spell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, являлась необходимым условием начала общественных изменений.</w:t>
      </w:r>
    </w:p>
    <w:p w:rsidR="00EF1221" w:rsidRPr="00EF1221" w:rsidRDefault="00EF1221" w:rsidP="00EF12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</w:pP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lastRenderedPageBreak/>
        <w:t>Идеи равенства людей перед законом и народного суверенитета привели в ряде европейских госуда</w:t>
      </w:r>
      <w:proofErr w:type="gramStart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рств к р</w:t>
      </w:r>
      <w:proofErr w:type="gramEnd"/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t>еволюциям, способствовавшим утверждению системы рес</w:t>
      </w:r>
      <w:r w:rsidRPr="00EF1221">
        <w:rPr>
          <w:rFonts w:ascii="Segoe UI" w:eastAsia="Times New Roman" w:hAnsi="Segoe UI" w:cs="Segoe UI"/>
          <w:color w:val="373A3C"/>
          <w:sz w:val="15"/>
          <w:szCs w:val="15"/>
          <w:lang w:eastAsia="ru-RU"/>
        </w:rPr>
        <w:softHyphen/>
        <w:t>публиканского правления, и созданию выборных парламентов.</w:t>
      </w:r>
    </w:p>
    <w:p w:rsidR="00EF1221" w:rsidRPr="00EF1221" w:rsidRDefault="00EF1221" w:rsidP="00EF1221">
      <w:pPr>
        <w:pStyle w:val="first-paragraph"/>
        <w:spacing w:before="0" w:beforeAutospacing="0" w:after="0" w:afterAutospacing="0"/>
        <w:rPr>
          <w:sz w:val="22"/>
          <w:szCs w:val="22"/>
        </w:rPr>
      </w:pPr>
      <w:r w:rsidRPr="00EF1221">
        <w:rPr>
          <w:b/>
          <w:bCs/>
          <w:sz w:val="22"/>
          <w:szCs w:val="22"/>
        </w:rPr>
        <w:t>Социальное равенство</w:t>
      </w:r>
      <w:r w:rsidRPr="00EF1221">
        <w:rPr>
          <w:sz w:val="22"/>
          <w:szCs w:val="22"/>
        </w:rPr>
        <w:t> — </w:t>
      </w:r>
      <w:hyperlink r:id="rId42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общественное устройство</w:t>
        </w:r>
      </w:hyperlink>
      <w:r w:rsidRPr="00EF1221">
        <w:rPr>
          <w:sz w:val="22"/>
          <w:szCs w:val="22"/>
        </w:rPr>
        <w:t>, при котором все члены </w:t>
      </w:r>
      <w:hyperlink r:id="rId43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общества</w:t>
        </w:r>
      </w:hyperlink>
      <w:r w:rsidRPr="00EF1221">
        <w:rPr>
          <w:sz w:val="22"/>
          <w:szCs w:val="22"/>
        </w:rPr>
        <w:t> обладают одинаковым </w:t>
      </w:r>
      <w:hyperlink r:id="rId44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статусом</w:t>
        </w:r>
      </w:hyperlink>
      <w:r w:rsidRPr="00EF1221">
        <w:rPr>
          <w:sz w:val="22"/>
          <w:szCs w:val="22"/>
        </w:rPr>
        <w:t> в определённой области.</w:t>
      </w:r>
    </w:p>
    <w:p w:rsid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sz w:val="22"/>
          <w:szCs w:val="22"/>
        </w:rPr>
        <w:t>Политический аспект социального равенства заключается в рассмотрении правил общественного управления: право на участие в выборах, правила определения лидеров, права и обязанности лидеров, </w:t>
      </w:r>
      <w:hyperlink r:id="rId45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равенство перед законом</w:t>
        </w:r>
      </w:hyperlink>
      <w:r w:rsidRPr="00EF1221">
        <w:rPr>
          <w:sz w:val="22"/>
          <w:szCs w:val="22"/>
        </w:rPr>
        <w:t>, тогда как экономический подход рассматривает процесс распределения благ: право на работу, распределение ресурсов, равенство возможностей</w:t>
      </w:r>
      <w:hyperlink r:id="rId46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</w:t>
        </w:r>
        <w:proofErr w:type="spellStart"/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en</w:t>
        </w:r>
        <w:proofErr w:type="spellEnd"/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]</w:t>
        </w:r>
      </w:hyperlink>
      <w:hyperlink r:id="rId47" w:anchor="citenote1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[1]</w:t>
        </w:r>
      </w:hyperlink>
      <w:r w:rsidRPr="00EF1221">
        <w:rPr>
          <w:sz w:val="22"/>
          <w:szCs w:val="22"/>
        </w:rPr>
        <w:t>.</w:t>
      </w:r>
    </w:p>
    <w:p w:rsid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rStyle w:val="mw-headline"/>
          <w:rFonts w:eastAsiaTheme="majorEastAsia"/>
          <w:b/>
          <w:bCs/>
          <w:sz w:val="22"/>
          <w:szCs w:val="22"/>
          <w:bdr w:val="none" w:sz="0" w:space="0" w:color="auto" w:frame="1"/>
        </w:rPr>
        <w:t>История развития идеи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b/>
          <w:bCs/>
          <w:sz w:val="22"/>
          <w:szCs w:val="22"/>
        </w:rPr>
        <w:t>Конкретный смысл понятия «социальное равенство» менялся с развитием общества</w:t>
      </w:r>
      <w:hyperlink r:id="rId48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sz w:val="22"/>
          <w:szCs w:val="22"/>
        </w:rPr>
        <w:t>В </w:t>
      </w:r>
      <w:hyperlink r:id="rId49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античности</w:t>
        </w:r>
      </w:hyperlink>
      <w:r w:rsidRPr="00EF1221">
        <w:rPr>
          <w:sz w:val="22"/>
          <w:szCs w:val="22"/>
        </w:rPr>
        <w:t>, проблема выбора между равенством и сословными привилегиями разрешалась </w:t>
      </w:r>
      <w:hyperlink r:id="rId50" w:tooltip="Платон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Платоном</w:t>
        </w:r>
      </w:hyperlink>
      <w:r w:rsidRPr="00EF1221">
        <w:rPr>
          <w:sz w:val="22"/>
          <w:szCs w:val="22"/>
        </w:rPr>
        <w:t> и другими философами формулой «Каждому своё», означающей равенство внутри </w:t>
      </w:r>
      <w:hyperlink r:id="rId51" w:tooltip="Сословие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сословий</w:t>
        </w:r>
      </w:hyperlink>
      <w:r w:rsidRPr="00EF1221">
        <w:rPr>
          <w:sz w:val="22"/>
          <w:szCs w:val="22"/>
        </w:rPr>
        <w:t> и неравенство между сословиями</w:t>
      </w:r>
      <w:hyperlink r:id="rId52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sz w:val="22"/>
          <w:szCs w:val="22"/>
        </w:rPr>
        <w:t>В </w:t>
      </w:r>
      <w:hyperlink r:id="rId53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средневековой христианской философии</w:t>
        </w:r>
      </w:hyperlink>
      <w:r w:rsidRPr="00EF1221">
        <w:rPr>
          <w:sz w:val="22"/>
          <w:szCs w:val="22"/>
        </w:rPr>
        <w:t>, концепция равенства нашла применение в религиозной норме «перед Богом все равны», и определяла отношение между человеком и Богом, но не общественные отношения индивидуумов или групп</w:t>
      </w:r>
      <w:hyperlink r:id="rId54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r w:rsidRPr="00EF1221">
        <w:rPr>
          <w:sz w:val="22"/>
          <w:szCs w:val="22"/>
        </w:rPr>
        <w:t>В </w:t>
      </w:r>
      <w:hyperlink r:id="rId55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эпоху Возрождения</w:t>
        </w:r>
      </w:hyperlink>
      <w:r w:rsidRPr="00EF1221">
        <w:rPr>
          <w:sz w:val="22"/>
          <w:szCs w:val="22"/>
        </w:rPr>
        <w:t> и в </w:t>
      </w:r>
      <w:hyperlink r:id="rId56" w:tooltip="Эпоха Просвещения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эпоху Просвещения</w:t>
        </w:r>
      </w:hyperlink>
      <w:r w:rsidRPr="00EF1221">
        <w:rPr>
          <w:sz w:val="22"/>
          <w:szCs w:val="22"/>
        </w:rPr>
        <w:t> концепция социального равенства вновь обретает светский характер, и философия задается вопросом о природном равенстве людей. Зарождение и развитие </w:t>
      </w:r>
      <w:hyperlink r:id="rId57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буржуазного общества</w:t>
        </w:r>
      </w:hyperlink>
      <w:r w:rsidRPr="00EF1221">
        <w:rPr>
          <w:sz w:val="22"/>
          <w:szCs w:val="22"/>
        </w:rPr>
        <w:t> привело к изменению взгляда на оценку заслуг перед обществом и соответствующее им распределение благ. Социальное положение объяснялось уже не принадлежностью к тому или иному сословию, касте и т. п., а личными качествами и заслугами индивида. Подобная революция во взглядах отразилась, в частности, в «</w:t>
      </w:r>
      <w:hyperlink r:id="rId58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Декларации прав человека и гражданина</w:t>
        </w:r>
      </w:hyperlink>
      <w:r w:rsidRPr="00EF1221">
        <w:rPr>
          <w:sz w:val="22"/>
          <w:szCs w:val="22"/>
        </w:rPr>
        <w:t>» и в лозунге «</w:t>
      </w:r>
      <w:hyperlink r:id="rId59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свобода, равенство и братство</w:t>
        </w:r>
      </w:hyperlink>
      <w:r w:rsidRPr="00EF1221">
        <w:rPr>
          <w:sz w:val="22"/>
          <w:szCs w:val="22"/>
        </w:rPr>
        <w:t>»</w:t>
      </w:r>
      <w:hyperlink r:id="rId60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EF1221">
        <w:rPr>
          <w:sz w:val="22"/>
          <w:szCs w:val="22"/>
        </w:rPr>
        <w:t>Идея расширения равенства с развитием </w:t>
      </w:r>
      <w:hyperlink r:id="rId61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индустриального общества</w:t>
        </w:r>
      </w:hyperlink>
      <w:r w:rsidRPr="00EF1221">
        <w:rPr>
          <w:sz w:val="22"/>
          <w:szCs w:val="22"/>
        </w:rPr>
        <w:t> была выдвинута </w:t>
      </w:r>
      <w:hyperlink r:id="rId62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социальными философами</w:t>
        </w:r>
      </w:hyperlink>
      <w:r w:rsidRPr="00EF1221">
        <w:rPr>
          <w:sz w:val="22"/>
          <w:szCs w:val="22"/>
        </w:rPr>
        <w:t> 19-го века, начиная с </w:t>
      </w:r>
      <w:hyperlink r:id="rId63" w:tooltip="Сен-Симон, Анри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Сен-Симона</w:t>
        </w:r>
      </w:hyperlink>
      <w:r w:rsidRPr="00EF1221">
        <w:rPr>
          <w:sz w:val="22"/>
          <w:szCs w:val="22"/>
        </w:rPr>
        <w:t> и </w:t>
      </w:r>
      <w:proofErr w:type="spellStart"/>
      <w:r w:rsidRPr="00EF1221">
        <w:rPr>
          <w:sz w:val="22"/>
          <w:szCs w:val="22"/>
        </w:rPr>
        <w:fldChar w:fldCharType="begin"/>
      </w:r>
      <w:r w:rsidRPr="00EF1221">
        <w:rPr>
          <w:sz w:val="22"/>
          <w:szCs w:val="22"/>
        </w:rPr>
        <w:instrText xml:space="preserve"> HYPERLINK "https://www.wikiwand.com/ru/%D0%A2%D0%BE%D0%BA%D0%B2%D0%B8%D0%BB%D1%8C,_%D0%90%D0%BB%D0%B5%D0%BA%D1%81%D0%B8%D1%81" \o "Токвиль, Алексис" </w:instrText>
      </w:r>
      <w:r w:rsidRPr="00EF1221">
        <w:rPr>
          <w:sz w:val="22"/>
          <w:szCs w:val="22"/>
        </w:rPr>
        <w:fldChar w:fldCharType="separate"/>
      </w:r>
      <w:r w:rsidRPr="00EF1221">
        <w:rPr>
          <w:rStyle w:val="a7"/>
          <w:color w:val="1559B5"/>
          <w:sz w:val="22"/>
          <w:szCs w:val="22"/>
          <w:bdr w:val="none" w:sz="0" w:space="0" w:color="auto" w:frame="1"/>
        </w:rPr>
        <w:t>Токвиля</w:t>
      </w:r>
      <w:proofErr w:type="spellEnd"/>
      <w:r w:rsidRPr="00EF1221">
        <w:rPr>
          <w:sz w:val="22"/>
          <w:szCs w:val="22"/>
        </w:rPr>
        <w:fldChar w:fldCharType="end"/>
      </w:r>
      <w:r w:rsidRPr="00EF1221">
        <w:rPr>
          <w:sz w:val="22"/>
          <w:szCs w:val="22"/>
        </w:rPr>
        <w:t>. В своем труде «</w:t>
      </w:r>
      <w:hyperlink r:id="rId64" w:tooltip="Демократия в Америке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Демократия в Америке</w:t>
        </w:r>
      </w:hyperlink>
      <w:r w:rsidRPr="00EF1221">
        <w:rPr>
          <w:sz w:val="22"/>
          <w:szCs w:val="22"/>
        </w:rPr>
        <w:t xml:space="preserve">» </w:t>
      </w:r>
      <w:proofErr w:type="spellStart"/>
      <w:r w:rsidRPr="00EF1221">
        <w:rPr>
          <w:sz w:val="22"/>
          <w:szCs w:val="22"/>
        </w:rPr>
        <w:t>Токвиль</w:t>
      </w:r>
      <w:proofErr w:type="spellEnd"/>
      <w:r w:rsidRPr="00EF1221">
        <w:rPr>
          <w:sz w:val="22"/>
          <w:szCs w:val="22"/>
        </w:rPr>
        <w:t xml:space="preserve"> первым обратил внимание на такие ключевые проблемы </w:t>
      </w:r>
      <w:hyperlink r:id="rId65" w:tooltip="Демократия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демократии</w:t>
        </w:r>
      </w:hyperlink>
      <w:r w:rsidRPr="00EF1221">
        <w:rPr>
          <w:sz w:val="22"/>
          <w:szCs w:val="22"/>
        </w:rPr>
        <w:t> как соотношение и противоречие между идеями равенства и </w:t>
      </w:r>
      <w:hyperlink r:id="rId66" w:tooltip="Свобода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свободы</w:t>
        </w:r>
      </w:hyperlink>
      <w:r w:rsidRPr="00EF1221">
        <w:rPr>
          <w:sz w:val="22"/>
          <w:szCs w:val="22"/>
        </w:rPr>
        <w:t>, равенства и </w:t>
      </w:r>
      <w:hyperlink r:id="rId67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справедливости</w:t>
        </w:r>
      </w:hyperlink>
      <w:hyperlink r:id="rId68" w:anchor="citenote2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[2]</w:t>
        </w:r>
      </w:hyperlink>
      <w:r w:rsidRPr="00EF1221">
        <w:rPr>
          <w:sz w:val="22"/>
          <w:szCs w:val="22"/>
        </w:rPr>
        <w:t>.</w:t>
      </w:r>
      <w:proofErr w:type="gramEnd"/>
    </w:p>
    <w:p w:rsidR="00EF1221" w:rsidRPr="00EF1221" w:rsidRDefault="00EF1221" w:rsidP="00EF1221">
      <w:pPr>
        <w:pStyle w:val="a3"/>
        <w:spacing w:before="0" w:beforeAutospacing="0" w:after="0" w:afterAutospacing="0"/>
        <w:rPr>
          <w:sz w:val="22"/>
          <w:szCs w:val="22"/>
        </w:rPr>
      </w:pPr>
      <w:hyperlink r:id="rId69" w:tooltip="Социализм" w:history="1">
        <w:proofErr w:type="gramStart"/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Социалистические учения</w:t>
        </w:r>
      </w:hyperlink>
      <w:r w:rsidRPr="00EF1221">
        <w:rPr>
          <w:sz w:val="22"/>
          <w:szCs w:val="22"/>
        </w:rPr>
        <w:t> выдвинули социальное равенство в качестве цели и идеала.</w:t>
      </w:r>
      <w:hyperlink r:id="rId70" w:anchor="citenote3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[3]</w:t>
        </w:r>
      </w:hyperlink>
      <w:r w:rsidRPr="00EF1221">
        <w:rPr>
          <w:sz w:val="22"/>
          <w:szCs w:val="22"/>
        </w:rPr>
        <w:t> Принцип равноправия при этом дополняется требованием фактического правового и морального равенства, равенства интеллектуальных благ и знания (борьба за всеобщее бесплатное обучение, за свободные школы, за доступную науку, литературу).</w:t>
      </w:r>
      <w:hyperlink r:id="rId71" w:anchor="citenote4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[4]</w:t>
        </w:r>
      </w:hyperlink>
      <w:hyperlink r:id="rId72" w:anchor="citenote5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[5]</w:t>
        </w:r>
      </w:hyperlink>
      <w:r w:rsidRPr="00EF1221">
        <w:rPr>
          <w:sz w:val="22"/>
          <w:szCs w:val="22"/>
        </w:rPr>
        <w:t> Такое равенство должно быть осуществлено путём передачи </w:t>
      </w:r>
      <w:hyperlink r:id="rId73" w:tooltip="Средства производства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средств производства</w:t>
        </w:r>
      </w:hyperlink>
      <w:r w:rsidRPr="00EF1221">
        <w:rPr>
          <w:sz w:val="22"/>
          <w:szCs w:val="22"/>
        </w:rPr>
        <w:t> в </w:t>
      </w:r>
      <w:hyperlink r:id="rId74" w:tooltip="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</w:rPr>
          <w:t>собственность всего общества</w:t>
        </w:r>
      </w:hyperlink>
      <w:hyperlink r:id="rId75" w:anchor="citenote3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[3]</w:t>
        </w:r>
      </w:hyperlink>
      <w:hyperlink r:id="rId76" w:anchor="citenote6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[6]</w:t>
        </w:r>
        <w:proofErr w:type="gramEnd"/>
      </w:hyperlink>
      <w:hyperlink r:id="rId77" w:anchor="citenote7" w:history="1">
        <w:r w:rsidRPr="00EF1221">
          <w:rPr>
            <w:rStyle w:val="a7"/>
            <w:color w:val="1559B5"/>
            <w:sz w:val="22"/>
            <w:szCs w:val="22"/>
            <w:bdr w:val="none" w:sz="0" w:space="0" w:color="auto" w:frame="1"/>
            <w:vertAlign w:val="superscript"/>
          </w:rPr>
          <w:t>[7]</w:t>
        </w:r>
      </w:hyperlink>
      <w:r w:rsidRPr="00EF1221">
        <w:rPr>
          <w:sz w:val="22"/>
          <w:szCs w:val="22"/>
        </w:rPr>
        <w:t>.</w:t>
      </w:r>
    </w:p>
    <w:p w:rsidR="00EF1221" w:rsidRPr="00EF1221" w:rsidRDefault="00EF1221"/>
    <w:sectPr w:rsidR="00EF1221" w:rsidRPr="00EF1221" w:rsidSect="00EF122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930" w:rsidRDefault="00487930" w:rsidP="00EF1221">
      <w:pPr>
        <w:spacing w:after="0" w:line="240" w:lineRule="auto"/>
      </w:pPr>
      <w:r>
        <w:separator/>
      </w:r>
    </w:p>
  </w:endnote>
  <w:endnote w:type="continuationSeparator" w:id="0">
    <w:p w:rsidR="00487930" w:rsidRDefault="00487930" w:rsidP="00EF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930" w:rsidRDefault="00487930" w:rsidP="00EF1221">
      <w:pPr>
        <w:spacing w:after="0" w:line="240" w:lineRule="auto"/>
      </w:pPr>
      <w:r>
        <w:separator/>
      </w:r>
    </w:p>
  </w:footnote>
  <w:footnote w:type="continuationSeparator" w:id="0">
    <w:p w:rsidR="00487930" w:rsidRDefault="00487930" w:rsidP="00EF1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221"/>
    <w:rsid w:val="00487930"/>
    <w:rsid w:val="00495F1E"/>
    <w:rsid w:val="00764A96"/>
    <w:rsid w:val="00EF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1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1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2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2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2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F1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-paragraph">
    <w:name w:val="first-paragraph"/>
    <w:basedOn w:val="a"/>
    <w:rsid w:val="00EF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F1221"/>
    <w:rPr>
      <w:color w:val="0000FF"/>
      <w:u w:val="single"/>
    </w:rPr>
  </w:style>
  <w:style w:type="character" w:customStyle="1" w:styleId="mw-headline">
    <w:name w:val="mw-headline"/>
    <w:basedOn w:val="a0"/>
    <w:rsid w:val="00EF1221"/>
  </w:style>
  <w:style w:type="paragraph" w:styleId="a8">
    <w:name w:val="header"/>
    <w:basedOn w:val="a"/>
    <w:link w:val="a9"/>
    <w:uiPriority w:val="99"/>
    <w:semiHidden/>
    <w:unhideWhenUsed/>
    <w:rsid w:val="00EF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F1221"/>
  </w:style>
  <w:style w:type="paragraph" w:styleId="aa">
    <w:name w:val="footer"/>
    <w:basedOn w:val="a"/>
    <w:link w:val="ab"/>
    <w:uiPriority w:val="99"/>
    <w:semiHidden/>
    <w:unhideWhenUsed/>
    <w:rsid w:val="00EF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1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kiwand.com/ru/%D0%90%D0%BD%D1%82%D0%B8%D1%87%D0%BD%D0%BE%D1%81%D1%82%D1%8C" TargetMode="External"/><Relationship Id="rId18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26" Type="http://schemas.openxmlformats.org/officeDocument/2006/relationships/hyperlink" Target="https://www.wikiwand.com/ru/%D0%A1%D0%BE%D1%86%D0%B8%D0%B0%D0%BB%D1%8C%D0%BD%D0%B0%D1%8F_%D1%84%D0%B8%D0%BB%D0%BE%D1%81%D0%BE%D1%84%D0%B8%D1%8F" TargetMode="External"/><Relationship Id="rId39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21" Type="http://schemas.openxmlformats.org/officeDocument/2006/relationships/hyperlink" Target="https://www.wikiwand.com/ru/%D0%9A%D0%B0%D0%BF%D0%B8%D1%82%D0%B0%D0%BB%D0%B8%D0%B7%D0%BC" TargetMode="External"/><Relationship Id="rId34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42" Type="http://schemas.openxmlformats.org/officeDocument/2006/relationships/hyperlink" Target="https://www.wikiwand.com/ru/%D0%9E%D0%B1%D1%89%D0%B5%D1%81%D1%82%D0%B2%D0%B5%D0%BD%D0%BD%D0%BE%D0%B5_%D1%83%D1%81%D1%82%D1%80%D0%BE%D0%B9%D1%81%D1%82%D0%B2%D0%BE" TargetMode="External"/><Relationship Id="rId47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50" Type="http://schemas.openxmlformats.org/officeDocument/2006/relationships/hyperlink" Target="https://www.wikiwand.com/ru/%D0%9F%D0%BB%D0%B0%D1%82%D0%BE%D0%BD" TargetMode="External"/><Relationship Id="rId55" Type="http://schemas.openxmlformats.org/officeDocument/2006/relationships/hyperlink" Target="https://www.wikiwand.com/ru/%D0%92%D0%BE%D0%B7%D1%80%D0%BE%D0%B6%D0%B4%D0%B5%D0%BD%D0%B8%D0%B5" TargetMode="External"/><Relationship Id="rId63" Type="http://schemas.openxmlformats.org/officeDocument/2006/relationships/hyperlink" Target="https://www.wikiwand.com/ru/%D0%A1%D0%B5%D0%BD-%D0%A1%D0%B8%D0%BC%D0%BE%D0%BD,_%D0%90%D0%BD%D1%80%D0%B8" TargetMode="External"/><Relationship Id="rId68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76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7" Type="http://schemas.openxmlformats.org/officeDocument/2006/relationships/hyperlink" Target="https://www.wikiwand.com/ru/%D0%9E%D0%B1%D1%89%D0%B5%D1%81%D1%82%D0%B2%D0%BE" TargetMode="External"/><Relationship Id="rId71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29" Type="http://schemas.openxmlformats.org/officeDocument/2006/relationships/hyperlink" Target="https://www.wikiwand.com/ru/%D0%94%D0%B5%D0%BC%D0%BE%D0%BA%D1%80%D0%B0%D1%82%D0%B8%D1%8F" TargetMode="External"/><Relationship Id="rId11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24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32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37" Type="http://schemas.openxmlformats.org/officeDocument/2006/relationships/hyperlink" Target="https://www.wikiwand.com/ru/%D0%A1%D1%80%D0%B5%D0%B4%D1%81%D1%82%D0%B2%D0%B0_%D0%BF%D1%80%D0%BE%D0%B8%D0%B7%D0%B2%D0%BE%D0%B4%D1%81%D1%82%D0%B2%D0%B0" TargetMode="External"/><Relationship Id="rId40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45" Type="http://schemas.openxmlformats.org/officeDocument/2006/relationships/hyperlink" Target="https://www.wikiwand.com/ru/%D0%A0%D0%B0%D0%B2%D0%B5%D0%BD%D1%81%D1%82%D0%B2%D0%BE_%D0%BF%D0%B5%D1%80%D0%B5%D0%B4_%D0%B7%D0%B0%D0%BA%D0%BE%D0%BD%D0%BE%D0%BC" TargetMode="External"/><Relationship Id="rId53" Type="http://schemas.openxmlformats.org/officeDocument/2006/relationships/hyperlink" Target="https://www.wikiwand.com/ru/%D0%A1%D1%80%D0%B5%D0%B4%D0%BD%D0%B5%D0%B2%D0%B5%D0%BA%D0%BE%D0%B2%D0%B0%D1%8F_%D1%84%D0%B8%D0%BB%D0%BE%D1%81%D0%BE%D1%84%D0%B8%D1%8F" TargetMode="External"/><Relationship Id="rId58" Type="http://schemas.openxmlformats.org/officeDocument/2006/relationships/hyperlink" Target="https://www.wikiwand.com/ru/%D0%94%D0%B5%D0%BA%D0%BB%D0%B0%D1%80%D0%B0%D1%86%D0%B8%D1%8F_%D0%BF%D1%80%D0%B0%D0%B2_%D1%87%D0%B5%D0%BB%D0%BE%D0%B2%D0%B5%D0%BA%D0%B0_%D0%B8_%D0%B3%D1%80%D0%B0%D0%B6%D0%B4%D0%B0%D0%BD%D0%B8%D0%BD%D0%B0" TargetMode="External"/><Relationship Id="rId66" Type="http://schemas.openxmlformats.org/officeDocument/2006/relationships/hyperlink" Target="https://www.wikiwand.com/ru/%D0%A1%D0%B2%D0%BE%D0%B1%D0%BE%D0%B4%D0%B0" TargetMode="External"/><Relationship Id="rId74" Type="http://schemas.openxmlformats.org/officeDocument/2006/relationships/hyperlink" Target="https://www.wikiwand.com/ru/%D0%9E%D0%B1%D1%89%D0%B5%D1%81%D1%82%D0%B2%D0%B5%D0%BD%D0%BD%D0%B0%D1%8F_%D1%81%D0%BE%D0%B1%D1%81%D1%82%D0%B2%D0%B5%D0%BD%D0%BD%D0%BE%D1%81%D1%82%D1%8C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www.wikiwand.com/ru/%D0%98%D0%BD%D0%B4%D1%83%D1%81%D1%82%D1%80%D0%B8%D0%B0%D0%BB%D1%8C%D0%BD%D0%BE%D0%B5_%D0%BE%D0%B1%D1%89%D0%B5%D1%81%D1%82%D0%B2%D0%BE" TargetMode="External"/><Relationship Id="rId10" Type="http://schemas.openxmlformats.org/officeDocument/2006/relationships/hyperlink" Target="https://www.wikiwand.com/en/Equal_opportunity" TargetMode="External"/><Relationship Id="rId19" Type="http://schemas.openxmlformats.org/officeDocument/2006/relationships/hyperlink" Target="https://www.wikiwand.com/ru/%D0%92%D0%BE%D0%B7%D1%80%D0%BE%D0%B6%D0%B4%D0%B5%D0%BD%D0%B8%D0%B5" TargetMode="External"/><Relationship Id="rId31" Type="http://schemas.openxmlformats.org/officeDocument/2006/relationships/hyperlink" Target="https://www.wikiwand.com/ru/%D0%A1%D0%BF%D1%80%D0%B0%D0%B2%D0%B5%D0%B4%D0%BB%D0%B8%D0%B2%D0%BE%D1%81%D1%82%D1%8C" TargetMode="External"/><Relationship Id="rId44" Type="http://schemas.openxmlformats.org/officeDocument/2006/relationships/hyperlink" Target="https://www.wikiwand.com/ru/%D0%A1%D0%BE%D1%86%D0%B8%D0%B0%D0%BB%D1%8C%D0%BD%D1%8B%D0%B9_%D1%81%D1%82%D0%B0%D1%82%D1%83%D1%81" TargetMode="External"/><Relationship Id="rId52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60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65" Type="http://schemas.openxmlformats.org/officeDocument/2006/relationships/hyperlink" Target="https://www.wikiwand.com/ru/%D0%94%D0%B5%D0%BC%D0%BE%D0%BA%D1%80%D0%B0%D1%82%D0%B8%D1%8F" TargetMode="External"/><Relationship Id="rId73" Type="http://schemas.openxmlformats.org/officeDocument/2006/relationships/hyperlink" Target="https://www.wikiwand.com/ru/%D0%A1%D1%80%D0%B5%D0%B4%D1%81%D1%82%D0%B2%D0%B0_%D0%BF%D1%80%D0%BE%D0%B8%D0%B7%D0%B2%D0%BE%D0%B4%D1%81%D1%82%D0%B2%D0%B0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ikiwand.com/ru/%D0%A0%D0%B0%D0%B2%D0%B5%D0%BD%D1%81%D1%82%D0%B2%D0%BE_%D0%BF%D0%B5%D1%80%D0%B5%D0%B4_%D0%B7%D0%B0%D0%BA%D0%BE%D0%BD%D0%BE%D0%BC" TargetMode="External"/><Relationship Id="rId14" Type="http://schemas.openxmlformats.org/officeDocument/2006/relationships/hyperlink" Target="https://www.wikiwand.com/ru/%D0%9F%D0%BB%D0%B0%D1%82%D0%BE%D0%BD" TargetMode="External"/><Relationship Id="rId22" Type="http://schemas.openxmlformats.org/officeDocument/2006/relationships/hyperlink" Target="https://www.wikiwand.com/ru/%D0%94%D0%B5%D0%BA%D0%BB%D0%B0%D1%80%D0%B0%D1%86%D0%B8%D1%8F_%D0%BF%D1%80%D0%B0%D0%B2_%D1%87%D0%B5%D0%BB%D0%BE%D0%B2%D0%B5%D0%BA%D0%B0_%D0%B8_%D0%B3%D1%80%D0%B0%D0%B6%D0%B4%D0%B0%D0%BD%D0%B8%D0%BD%D0%B0" TargetMode="External"/><Relationship Id="rId27" Type="http://schemas.openxmlformats.org/officeDocument/2006/relationships/hyperlink" Target="https://www.wikiwand.com/ru/%D0%A1%D0%B5%D0%BD-%D0%A1%D0%B8%D0%BC%D0%BE%D0%BD,_%D0%90%D0%BD%D1%80%D0%B8" TargetMode="External"/><Relationship Id="rId30" Type="http://schemas.openxmlformats.org/officeDocument/2006/relationships/hyperlink" Target="https://www.wikiwand.com/ru/%D0%A1%D0%B2%D0%BE%D0%B1%D0%BE%D0%B4%D0%B0" TargetMode="External"/><Relationship Id="rId35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43" Type="http://schemas.openxmlformats.org/officeDocument/2006/relationships/hyperlink" Target="https://www.wikiwand.com/ru/%D0%9E%D0%B1%D1%89%D0%B5%D1%81%D1%82%D0%B2%D0%BE" TargetMode="External"/><Relationship Id="rId48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56" Type="http://schemas.openxmlformats.org/officeDocument/2006/relationships/hyperlink" Target="https://www.wikiwand.com/ru/%D0%AD%D0%BF%D0%BE%D1%85%D0%B0_%D0%9F%D1%80%D0%BE%D1%81%D0%B2%D0%B5%D1%89%D0%B5%D0%BD%D0%B8%D1%8F" TargetMode="External"/><Relationship Id="rId64" Type="http://schemas.openxmlformats.org/officeDocument/2006/relationships/hyperlink" Target="https://www.wikiwand.com/ru/%D0%94%D0%B5%D0%BC%D0%BE%D0%BA%D1%80%D0%B0%D1%82%D0%B8%D1%8F_%D0%B2_%D0%90%D0%BC%D0%B5%D1%80%D0%B8%D0%BA%D0%B5" TargetMode="External"/><Relationship Id="rId69" Type="http://schemas.openxmlformats.org/officeDocument/2006/relationships/hyperlink" Target="https://www.wikiwand.com/ru/%D0%A1%D0%BE%D1%86%D0%B8%D0%B0%D0%BB%D0%B8%D0%B7%D0%BC" TargetMode="External"/><Relationship Id="rId77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8" Type="http://schemas.openxmlformats.org/officeDocument/2006/relationships/hyperlink" Target="https://www.wikiwand.com/ru/%D0%A1%D0%BE%D1%86%D0%B8%D0%B0%D0%BB%D1%8C%D0%BD%D1%8B%D0%B9_%D1%81%D1%82%D0%B0%D1%82%D1%83%D1%81" TargetMode="External"/><Relationship Id="rId51" Type="http://schemas.openxmlformats.org/officeDocument/2006/relationships/hyperlink" Target="https://www.wikiwand.com/ru/%D0%A1%D0%BE%D1%81%D0%BB%D0%BE%D0%B2%D0%B8%D0%B5" TargetMode="External"/><Relationship Id="rId72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17" Type="http://schemas.openxmlformats.org/officeDocument/2006/relationships/hyperlink" Target="https://www.wikiwand.com/ru/%D0%A1%D1%80%D0%B5%D0%B4%D0%BD%D0%B5%D0%B2%D0%B5%D0%BA%D0%BE%D0%B2%D0%B0%D1%8F_%D1%84%D0%B8%D0%BB%D0%BE%D1%81%D0%BE%D1%84%D0%B8%D1%8F" TargetMode="External"/><Relationship Id="rId25" Type="http://schemas.openxmlformats.org/officeDocument/2006/relationships/hyperlink" Target="https://www.wikiwand.com/ru/%D0%98%D0%BD%D0%B4%D1%83%D1%81%D1%82%D1%80%D0%B8%D0%B0%D0%BB%D1%8C%D0%BD%D0%BE%D0%B5_%D0%BE%D0%B1%D1%89%D0%B5%D1%81%D1%82%D0%B2%D0%BE" TargetMode="External"/><Relationship Id="rId33" Type="http://schemas.openxmlformats.org/officeDocument/2006/relationships/hyperlink" Target="https://www.wikiwand.com/ru/%D0%A1%D0%BE%D1%86%D0%B8%D0%B0%D0%BB%D0%B8%D0%B7%D0%BC" TargetMode="External"/><Relationship Id="rId38" Type="http://schemas.openxmlformats.org/officeDocument/2006/relationships/hyperlink" Target="https://www.wikiwand.com/ru/%D0%9E%D0%B1%D1%89%D0%B5%D1%81%D1%82%D0%B2%D0%B5%D0%BD%D0%BD%D0%B0%D1%8F_%D1%81%D0%BE%D0%B1%D1%81%D1%82%D0%B2%D0%B5%D0%BD%D0%BD%D0%BE%D1%81%D1%82%D1%8C" TargetMode="External"/><Relationship Id="rId46" Type="http://schemas.openxmlformats.org/officeDocument/2006/relationships/hyperlink" Target="https://www.wikiwand.com/en/Equal_opportunity" TargetMode="External"/><Relationship Id="rId59" Type="http://schemas.openxmlformats.org/officeDocument/2006/relationships/hyperlink" Target="https://www.wikiwand.com/ru/%D0%A1%D0%B2%D0%BE%D0%B1%D0%BE%D0%B4%D0%B0,_%D1%80%D0%B0%D0%B2%D0%B5%D0%BD%D1%81%D1%82%D0%B2%D0%BE,_%D0%B1%D1%80%D0%B0%D1%82%D1%81%D1%82%D0%B2%D0%BE" TargetMode="External"/><Relationship Id="rId67" Type="http://schemas.openxmlformats.org/officeDocument/2006/relationships/hyperlink" Target="https://www.wikiwand.com/ru/%D0%A1%D0%BF%D1%80%D0%B0%D0%B2%D0%B5%D0%B4%D0%BB%D0%B8%D0%B2%D0%BE%D1%81%D1%82%D1%8C" TargetMode="External"/><Relationship Id="rId20" Type="http://schemas.openxmlformats.org/officeDocument/2006/relationships/hyperlink" Target="https://www.wikiwand.com/ru/%D0%AD%D0%BF%D0%BE%D1%85%D0%B0_%D0%9F%D1%80%D0%BE%D1%81%D0%B2%D0%B5%D1%89%D0%B5%D0%BD%D0%B8%D1%8F" TargetMode="External"/><Relationship Id="rId41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54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62" Type="http://schemas.openxmlformats.org/officeDocument/2006/relationships/hyperlink" Target="https://www.wikiwand.com/ru/%D0%A1%D0%BE%D1%86%D0%B8%D0%B0%D0%BB%D1%8C%D0%BD%D0%B0%D1%8F_%D1%84%D0%B8%D0%BB%D0%BE%D1%81%D0%BE%D1%84%D0%B8%D1%8F" TargetMode="External"/><Relationship Id="rId70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75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kiwand.com/ru/%D0%9E%D0%B1%D1%89%D0%B5%D1%81%D1%82%D0%B2%D0%B5%D0%BD%D0%BD%D0%BE%D0%B5_%D1%83%D1%81%D1%82%D1%80%D0%BE%D0%B9%D1%81%D1%82%D0%B2%D0%BE" TargetMode="External"/><Relationship Id="rId15" Type="http://schemas.openxmlformats.org/officeDocument/2006/relationships/hyperlink" Target="https://www.wikiwand.com/ru/%D0%A1%D0%BE%D1%81%D0%BB%D0%BE%D0%B2%D0%B8%D0%B5" TargetMode="External"/><Relationship Id="rId23" Type="http://schemas.openxmlformats.org/officeDocument/2006/relationships/hyperlink" Target="https://www.wikiwand.com/ru/%D0%A1%D0%B2%D0%BE%D0%B1%D0%BE%D0%B4%D0%B0,_%D1%80%D0%B0%D0%B2%D0%B5%D0%BD%D1%81%D1%82%D0%B2%D0%BE,_%D0%B1%D1%80%D0%B0%D1%82%D1%81%D1%82%D0%B2%D0%BE" TargetMode="External"/><Relationship Id="rId28" Type="http://schemas.openxmlformats.org/officeDocument/2006/relationships/hyperlink" Target="https://www.wikiwand.com/ru/%D0%94%D0%B5%D0%BC%D0%BE%D0%BA%D1%80%D0%B0%D1%82%D0%B8%D1%8F_%D0%B2_%D0%90%D0%BC%D0%B5%D1%80%D0%B8%D0%BA%D0%B5" TargetMode="External"/><Relationship Id="rId36" Type="http://schemas.openxmlformats.org/officeDocument/2006/relationships/hyperlink" Target="https://www.wikiwand.com/ru/%D0%A1%D0%BE%D1%86%D0%B8%D0%B0%D0%BB%D1%8C%D0%BD%D0%BE%D0%B5_%D1%80%D0%B0%D0%B2%D0%B5%D0%BD%D1%81%D1%82%D0%B2%D0%BE" TargetMode="External"/><Relationship Id="rId49" Type="http://schemas.openxmlformats.org/officeDocument/2006/relationships/hyperlink" Target="https://www.wikiwand.com/ru/%D0%90%D0%BD%D1%82%D0%B8%D1%87%D0%BD%D0%BE%D1%81%D1%82%D1%8C" TargetMode="External"/><Relationship Id="rId57" Type="http://schemas.openxmlformats.org/officeDocument/2006/relationships/hyperlink" Target="https://www.wikiwand.com/ru/%D0%9A%D0%B0%D0%BF%D0%B8%D1%82%D0%B0%D0%BB%D0%B8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3768</Words>
  <Characters>21482</Characters>
  <Application>Microsoft Office Word</Application>
  <DocSecurity>0</DocSecurity>
  <Lines>179</Lines>
  <Paragraphs>50</Paragraphs>
  <ScaleCrop>false</ScaleCrop>
  <Company>Grizli777</Company>
  <LinksUpToDate>false</LinksUpToDate>
  <CharactersWithSpaces>25200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dcterms:created xsi:type="dcterms:W3CDTF">2021-03-21T08:57:00Z</dcterms:created>
  <dcterms:modified xsi:type="dcterms:W3CDTF">2021-03-21T09:05:00Z</dcterms:modified>
</cp:coreProperties>
</file>