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80C3D" w14:textId="77777777" w:rsidR="007F57AF" w:rsidRPr="007F57AF" w:rsidRDefault="007F57AF" w:rsidP="004C4CE8">
      <w:pPr>
        <w:spacing w:after="0" w:line="240" w:lineRule="auto"/>
        <w:jc w:val="both"/>
        <w:rPr>
          <w:rFonts w:ascii="Times New Roman" w:eastAsia="Times New Roman" w:hAnsi="Times New Roman" w:cs="Times New Roman"/>
          <w:sz w:val="24"/>
          <w:szCs w:val="24"/>
          <w:lang w:eastAsia="es-MX"/>
        </w:rPr>
      </w:pPr>
      <w:r w:rsidRPr="007F57AF">
        <w:rPr>
          <w:rFonts w:ascii="Times New Roman" w:eastAsia="Times New Roman" w:hAnsi="Times New Roman" w:cs="Times New Roman"/>
          <w:b/>
          <w:bCs/>
          <w:sz w:val="24"/>
          <w:szCs w:val="24"/>
          <w:lang w:eastAsia="es-MX"/>
        </w:rPr>
        <w:t>DOF: 31/12/1969</w:t>
      </w:r>
    </w:p>
    <w:p w14:paraId="2FBA1E5C"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Arial" w:eastAsia="Times New Roman" w:hAnsi="Arial" w:cs="Arial"/>
          <w:color w:val="2F2F2F"/>
          <w:sz w:val="20"/>
          <w:szCs w:val="20"/>
          <w:lang w:eastAsia="es-MX"/>
        </w:rPr>
        <w:t xml:space="preserve">DECRETO por el que se expropia por causa de utilidad pública una superficie de 3-54-31 hectáreas de temporal de uso común, de terrenos de la comunidad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xml:space="preserve">, municipio del mismo nombre, </w:t>
      </w:r>
      <w:proofErr w:type="spellStart"/>
      <w:r w:rsidRPr="007F57AF">
        <w:rPr>
          <w:rFonts w:ascii="Arial" w:eastAsia="Times New Roman" w:hAnsi="Arial" w:cs="Arial"/>
          <w:color w:val="2F2F2F"/>
          <w:sz w:val="20"/>
          <w:szCs w:val="20"/>
          <w:lang w:eastAsia="es-MX"/>
        </w:rPr>
        <w:t>Oax</w:t>
      </w:r>
      <w:proofErr w:type="spellEnd"/>
      <w:r w:rsidRPr="007F57AF">
        <w:rPr>
          <w:rFonts w:ascii="Arial" w:eastAsia="Times New Roman" w:hAnsi="Arial" w:cs="Arial"/>
          <w:color w:val="2F2F2F"/>
          <w:sz w:val="20"/>
          <w:szCs w:val="20"/>
          <w:lang w:eastAsia="es-MX"/>
        </w:rPr>
        <w:t>. (Reg.- 1149)</w:t>
      </w:r>
    </w:p>
    <w:p w14:paraId="122B6A9F"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Arial" w:eastAsia="Times New Roman" w:hAnsi="Arial" w:cs="Arial"/>
          <w:color w:val="2F2F2F"/>
          <w:sz w:val="20"/>
          <w:szCs w:val="20"/>
          <w:lang w:eastAsia="es-MX"/>
        </w:rPr>
        <w:t xml:space="preserve">Al margen un sello con el Escudo Nacional, que dice: Estados Unidos </w:t>
      </w:r>
      <w:proofErr w:type="gramStart"/>
      <w:r w:rsidRPr="007F57AF">
        <w:rPr>
          <w:rFonts w:ascii="Arial" w:eastAsia="Times New Roman" w:hAnsi="Arial" w:cs="Arial"/>
          <w:color w:val="2F2F2F"/>
          <w:sz w:val="20"/>
          <w:szCs w:val="20"/>
          <w:lang w:eastAsia="es-MX"/>
        </w:rPr>
        <w:t>Mexicanos.-</w:t>
      </w:r>
      <w:proofErr w:type="gramEnd"/>
      <w:r w:rsidRPr="007F57AF">
        <w:rPr>
          <w:rFonts w:ascii="Arial" w:eastAsia="Times New Roman" w:hAnsi="Arial" w:cs="Arial"/>
          <w:color w:val="2F2F2F"/>
          <w:sz w:val="20"/>
          <w:szCs w:val="20"/>
          <w:lang w:eastAsia="es-MX"/>
        </w:rPr>
        <w:t xml:space="preserve"> Presidencia de la República.</w:t>
      </w:r>
    </w:p>
    <w:p w14:paraId="26A60169"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ERNESTO ZEDILLO PONCE DE LEÓN</w:t>
      </w:r>
      <w:r w:rsidRPr="007F57AF">
        <w:rPr>
          <w:rFonts w:ascii="Arial" w:eastAsia="Times New Roman" w:hAnsi="Arial" w:cs="Arial"/>
          <w:color w:val="2F2F2F"/>
          <w:sz w:val="20"/>
          <w:szCs w:val="20"/>
          <w:lang w:eastAsia="es-MX"/>
        </w:rPr>
        <w:t>, PRESIDENTE DE LOS ESTADOS UNIDOS MEXICANOS, en ejercicio de la facultad que me confiere el artículo 89, fracción I de la Constitución Política de los Estados Unidos Mexicanos, con fundamento en los artículos 27, párrafo segundo de la propia Constitución; 93, fracción VIII de la Ley Agraria, en relación con los artículos 2o., fracción III y 45, fracción II de la Ley General del Equilibrio Ecológico y la Protección al Ambiente; 94, 95, 96 y 97 de la citada Ley Agraria; en relación con los artículos 59, 60, 64, 70, 73, 74, 76, 77, 78, 79, 80 y 90 del Reglamento de la Ley Agraria en Materia de Ordenamiento de la Propiedad Rural, y</w:t>
      </w:r>
    </w:p>
    <w:p w14:paraId="4990D859"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RESULTANDO PRIMERO.-</w:t>
      </w:r>
      <w:r w:rsidRPr="007F57AF">
        <w:rPr>
          <w:rFonts w:ascii="Arial" w:eastAsia="Times New Roman" w:hAnsi="Arial" w:cs="Arial"/>
          <w:color w:val="2F2F2F"/>
          <w:sz w:val="20"/>
          <w:szCs w:val="20"/>
          <w:lang w:eastAsia="es-MX"/>
        </w:rPr>
        <w:t xml:space="preserve"> Que por oficio sin número de fecha 5 de agosto de 1994, la Secretaría de Pesca solicitó a la Secretaría de la Reforma Agraria la expropiación de 4-00-00 Has., de terrenos de la comunidad denominada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Estado de Oaxaca, para destinarlos a la construcción del Centro Mexicano de la Tortuga, conforme a lo establecido en los artículos 93, fracción VIII de la Ley Agraria, en relación con los artículos 2o., fracción III y 45, fracción II de la Ley General del Equilibrio Ecológico y la Protección al Ambiente, y 94 de la citada Ley Agraria, y se comprometió a pagar la indemnización correspondiente en términos de Ley. Posteriormente la Secretaría de Medio Ambiente, Recursos Naturales y Pesca mediante oficio número 112 952853 de fecha 27 de junio de 1995, hace suya la solicitud de expropiación y ratifica el compromiso de pago de la indemnización respectiva. Iniciado el procedimiento relativo, de los trabajos técnicos e informativos se comprobó que existe una superficie real por expropiar de 3-54-31 Has., de temporal de uso común.</w:t>
      </w:r>
    </w:p>
    <w:p w14:paraId="54C89D31"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RESULTANDO SEGUNDO.-</w:t>
      </w:r>
      <w:r w:rsidRPr="007F57AF">
        <w:rPr>
          <w:rFonts w:ascii="Arial" w:eastAsia="Times New Roman" w:hAnsi="Arial" w:cs="Arial"/>
          <w:color w:val="2F2F2F"/>
          <w:sz w:val="20"/>
          <w:szCs w:val="20"/>
          <w:lang w:eastAsia="es-MX"/>
        </w:rPr>
        <w:t> Que terminados los trabajos técnicos mencionados en el resultando anterior y analizadas las constancias existentes en el expediente de que se trata, se verificó que por Resolución Presidencial de fecha 28 de julio de 1986, publicada en el </w:t>
      </w:r>
      <w:r w:rsidRPr="007F57AF">
        <w:rPr>
          <w:rFonts w:ascii="Arial" w:eastAsia="Times New Roman" w:hAnsi="Arial" w:cs="Arial"/>
          <w:b/>
          <w:bCs/>
          <w:color w:val="2F2F2F"/>
          <w:sz w:val="20"/>
          <w:szCs w:val="20"/>
          <w:lang w:eastAsia="es-MX"/>
        </w:rPr>
        <w:t>Diario Oficial de la Federación</w:t>
      </w:r>
      <w:r w:rsidRPr="007F57AF">
        <w:rPr>
          <w:rFonts w:ascii="Arial" w:eastAsia="Times New Roman" w:hAnsi="Arial" w:cs="Arial"/>
          <w:color w:val="2F2F2F"/>
          <w:sz w:val="20"/>
          <w:szCs w:val="20"/>
          <w:lang w:eastAsia="es-MX"/>
        </w:rPr>
        <w:t xml:space="preserve"> el 30 de julio de 1986, se reconocieron y titularon los bienes de la comunidad de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Estado de Oaxaca, con una superficie de 24,271-91-83 Has., para beneficiar a 1168 comuneros, ejecutándose dicha resolución en sus términos; por Decreto Presidencial de fecha 21 de noviembre de 1991, publicado en el </w:t>
      </w:r>
      <w:r w:rsidRPr="007F57AF">
        <w:rPr>
          <w:rFonts w:ascii="Arial" w:eastAsia="Times New Roman" w:hAnsi="Arial" w:cs="Arial"/>
          <w:b/>
          <w:bCs/>
          <w:color w:val="2F2F2F"/>
          <w:sz w:val="20"/>
          <w:szCs w:val="20"/>
          <w:lang w:eastAsia="es-MX"/>
        </w:rPr>
        <w:t>Diario Oficial de la Federación</w:t>
      </w:r>
      <w:r w:rsidRPr="007F57AF">
        <w:rPr>
          <w:rFonts w:ascii="Arial" w:eastAsia="Times New Roman" w:hAnsi="Arial" w:cs="Arial"/>
          <w:color w:val="2F2F2F"/>
          <w:sz w:val="20"/>
          <w:szCs w:val="20"/>
          <w:lang w:eastAsia="es-MX"/>
        </w:rPr>
        <w:t xml:space="preserve"> el 27 de noviembre de 1991, se expropió a la comunidad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Estado de Oaxaca, una superficie de 1-50-00 Ha., a favor de la Comisión Federal de Electricidad, para destinarse a la construcción de una subestación eléctrica Pochutla; y por Decreto Presidencial de fecha 12 de diciembre de 1996, publicado en el </w:t>
      </w:r>
      <w:r w:rsidRPr="007F57AF">
        <w:rPr>
          <w:rFonts w:ascii="Arial" w:eastAsia="Times New Roman" w:hAnsi="Arial" w:cs="Arial"/>
          <w:b/>
          <w:bCs/>
          <w:color w:val="2F2F2F"/>
          <w:sz w:val="20"/>
          <w:szCs w:val="20"/>
          <w:lang w:eastAsia="es-MX"/>
        </w:rPr>
        <w:t>Diario Oficial de la Federación</w:t>
      </w:r>
      <w:r w:rsidRPr="007F57AF">
        <w:rPr>
          <w:rFonts w:ascii="Arial" w:eastAsia="Times New Roman" w:hAnsi="Arial" w:cs="Arial"/>
          <w:color w:val="2F2F2F"/>
          <w:sz w:val="20"/>
          <w:szCs w:val="20"/>
          <w:lang w:eastAsia="es-MX"/>
        </w:rPr>
        <w:t xml:space="preserve"> el 17 de diciembre de 1996, se expropió a la comunidad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xml:space="preserve">, Estado de Oaxaca, una superficie de 2-02-57 Has., a favor de la Secretaría de Marina, para destinarse a establecer una granja agropecuaria a fin de fomentar el desarrollo de la producción agropecuaria para apoyar en el abastecimiento de productos pecuarios al personal militar y derechohabientes del Sector Naval Militar de Puerto Ángel, Oaxaca y necesidades de la comunidad del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w:t>
      </w:r>
    </w:p>
    <w:p w14:paraId="2F4354A4"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RESULTANDO TERCERO.-</w:t>
      </w:r>
      <w:r w:rsidRPr="007F57AF">
        <w:rPr>
          <w:rFonts w:ascii="Arial" w:eastAsia="Times New Roman" w:hAnsi="Arial" w:cs="Arial"/>
          <w:color w:val="2F2F2F"/>
          <w:sz w:val="20"/>
          <w:szCs w:val="20"/>
          <w:lang w:eastAsia="es-MX"/>
        </w:rPr>
        <w:t> Que la Comisión de Avalúos de Bienes Nacionales determinó el monto de la indemnización, mediante avalúo No. 00 0489 VSA de fecha 25 de abril del 2000, con vigencia de seis meses contados a partir de la fecha de su emisión, habiendo considerado el valor comercial que prescribe el artículo 94 de la Ley Agraria, asignando como valor unitario el de $192,000.00 por hectárea, por lo que el monto de la indemnización a cubrir por las 3-54-31 Has., de terrenos de temporal a expropiar es de $680,275.20.</w:t>
      </w:r>
    </w:p>
    <w:p w14:paraId="4512EA60"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color w:val="2F2F2F"/>
          <w:sz w:val="20"/>
          <w:szCs w:val="20"/>
          <w:lang w:eastAsia="es-MX"/>
        </w:rPr>
        <w:t>Que existe en las constancias el dictamen de la Secretaría de la Reforma Agraria, emitido a través de la Dirección General de Ordenamiento y Regularización, relativo a la legal integración del expediente sobre la solicitud de expropiación; y</w:t>
      </w:r>
    </w:p>
    <w:p w14:paraId="01B633B4"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CG Palacio (WN)" w:eastAsia="Times New Roman" w:hAnsi="CG Palacio (WN)" w:cs="Times New Roman"/>
          <w:b/>
          <w:bCs/>
          <w:color w:val="2F2F2F"/>
          <w:sz w:val="20"/>
          <w:szCs w:val="20"/>
          <w:lang w:eastAsia="es-MX"/>
        </w:rPr>
        <w:lastRenderedPageBreak/>
        <w:t>CONSIDERANDO:</w:t>
      </w:r>
    </w:p>
    <w:p w14:paraId="45EA372A"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PRIMERO.-</w:t>
      </w:r>
      <w:r w:rsidRPr="007F57AF">
        <w:rPr>
          <w:rFonts w:ascii="Arial" w:eastAsia="Times New Roman" w:hAnsi="Arial" w:cs="Arial"/>
          <w:color w:val="2F2F2F"/>
          <w:sz w:val="20"/>
          <w:szCs w:val="20"/>
          <w:lang w:eastAsia="es-MX"/>
        </w:rPr>
        <w:t> Que no obstante que la presente expropiación fue solicitada originalmente por la Secretaría de Pesca, es de señalarse que con motivo de las reformas y adiciones hechas a la Ley Orgánica de la Administración Pública Federal mediante Decreto de fecha 27 de diciembre de 1994, publicado en el </w:t>
      </w:r>
      <w:r w:rsidRPr="007F57AF">
        <w:rPr>
          <w:rFonts w:ascii="Arial" w:eastAsia="Times New Roman" w:hAnsi="Arial" w:cs="Arial"/>
          <w:b/>
          <w:bCs/>
          <w:color w:val="2F2F2F"/>
          <w:sz w:val="20"/>
          <w:szCs w:val="20"/>
          <w:lang w:eastAsia="es-MX"/>
        </w:rPr>
        <w:t>Diario Oficial de la Federación</w:t>
      </w:r>
      <w:r w:rsidRPr="007F57AF">
        <w:rPr>
          <w:rFonts w:ascii="Arial" w:eastAsia="Times New Roman" w:hAnsi="Arial" w:cs="Arial"/>
          <w:color w:val="2F2F2F"/>
          <w:sz w:val="20"/>
          <w:szCs w:val="20"/>
          <w:lang w:eastAsia="es-MX"/>
        </w:rPr>
        <w:t> el 28 de diciembre del mismo año, se le concedió a la Secretaría de Medio Ambiente, Recursos Naturales y Pesca la facultad de establecer centros de investigación para la reproducción de especies protegidas, según se establece en el artículo 32 Bis de la citada Ley, por lo que procede decretar la presente expropiación a favor de esta última dependencia, además de haber confirmado su interés jurídico en el procedimiento expropiatorio.</w:t>
      </w:r>
    </w:p>
    <w:p w14:paraId="455317A2"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SEGUNDO.-</w:t>
      </w:r>
      <w:r w:rsidRPr="007F57AF">
        <w:rPr>
          <w:rFonts w:ascii="Arial" w:eastAsia="Times New Roman" w:hAnsi="Arial" w:cs="Arial"/>
          <w:color w:val="2F2F2F"/>
          <w:sz w:val="20"/>
          <w:szCs w:val="20"/>
          <w:lang w:eastAsia="es-MX"/>
        </w:rPr>
        <w:t xml:space="preserve"> Que de las constancias existentes en el expediente integrado con motivo de la solicitud de expropiación se ha podido observar que se cumple con la causa de utilidad pública, consistente en la ejecución de acciones de protección y preservación de la biodiversidad del territorio nacional, en particular preservar las especies que están en peligro de extinción, por lo que es procedente se decrete la expropiación solicitada por apegarse a lo que establecen los artículos 27 de la Constitución Política de los Estados Unidos Mexicanos; 93, fracción VIII de la Ley Agraria, en relación con los artículos 2o., fracción III y 45, fracción II de la Ley General del Equilibrio Ecológico y la Protección al Ambiente, 94 de la citada Ley Agraria y demás disposiciones aplicables del Título Tercero del Reglamento de la Ley Agraria en Materia de Ordenamiento de la Propiedad Rural. Esta expropiación que comprende la superficie de 3-54-31 Has., de temporal de uso común, de terrenos de la comunidad SANTA MARÍA </w:t>
      </w:r>
      <w:proofErr w:type="gramStart"/>
      <w:r w:rsidRPr="007F57AF">
        <w:rPr>
          <w:rFonts w:ascii="Arial" w:eastAsia="Times New Roman" w:hAnsi="Arial" w:cs="Arial"/>
          <w:color w:val="2F2F2F"/>
          <w:sz w:val="20"/>
          <w:szCs w:val="20"/>
          <w:lang w:eastAsia="es-MX"/>
        </w:rPr>
        <w:t>TONAMECA ,</w:t>
      </w:r>
      <w:proofErr w:type="gramEnd"/>
      <w:r w:rsidRPr="007F57AF">
        <w:rPr>
          <w:rFonts w:ascii="Arial" w:eastAsia="Times New Roman" w:hAnsi="Arial" w:cs="Arial"/>
          <w:color w:val="2F2F2F"/>
          <w:sz w:val="20"/>
          <w:szCs w:val="20"/>
          <w:lang w:eastAsia="es-MX"/>
        </w:rPr>
        <w:t xml:space="preserve">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Estado de Oaxaca, será a favor de la Secretaría de Medio Ambiente, Recursos Naturales y Pesca para destinarlos a la construcción del Centro Mexicano de la Tortuga. Debiéndose cubrir por la citada dependencia la cantidad de $680,275.20 por concepto de indemnización en favor de la comunidad de referencia o de las personas que acrediten tener derecho a ésta.</w:t>
      </w:r>
    </w:p>
    <w:p w14:paraId="1FBE765F"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color w:val="2F2F2F"/>
          <w:sz w:val="20"/>
          <w:szCs w:val="20"/>
          <w:lang w:eastAsia="es-MX"/>
        </w:rPr>
        <w:t>Por lo expuesto y con fundamento en los artículos constitucionales y legales antes citados, he tenido a bien dictar el siguiente</w:t>
      </w:r>
    </w:p>
    <w:p w14:paraId="68CFF027"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CG Palacio (WN)" w:eastAsia="Times New Roman" w:hAnsi="CG Palacio (WN)" w:cs="Times New Roman"/>
          <w:b/>
          <w:bCs/>
          <w:color w:val="2F2F2F"/>
          <w:sz w:val="20"/>
          <w:szCs w:val="20"/>
          <w:lang w:eastAsia="es-MX"/>
        </w:rPr>
        <w:t>DECRETO:</w:t>
      </w:r>
    </w:p>
    <w:p w14:paraId="0C3CF99D"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proofErr w:type="gramStart"/>
      <w:r w:rsidRPr="007F57AF">
        <w:rPr>
          <w:rFonts w:ascii="Arial" w:eastAsia="Times New Roman" w:hAnsi="Arial" w:cs="Arial"/>
          <w:b/>
          <w:bCs/>
          <w:color w:val="2F2F2F"/>
          <w:sz w:val="20"/>
          <w:szCs w:val="20"/>
          <w:lang w:eastAsia="es-MX"/>
        </w:rPr>
        <w:t>PRIMERO.-</w:t>
      </w:r>
      <w:proofErr w:type="gramEnd"/>
      <w:r w:rsidRPr="007F57AF">
        <w:rPr>
          <w:rFonts w:ascii="Arial" w:eastAsia="Times New Roman" w:hAnsi="Arial" w:cs="Arial"/>
          <w:color w:val="2F2F2F"/>
          <w:sz w:val="20"/>
          <w:szCs w:val="20"/>
          <w:lang w:eastAsia="es-MX"/>
        </w:rPr>
        <w:t xml:space="preserve"> Se expropia por causa de utilidad pública una superficie de 3-54-31 Has., (TRES HECTÁREAS, CINCUENTA Y CUATRO ÁREAS, TREINTA Y UNA CENTIÁREAS) de temporal de uso común, de terrenos de la comunidad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xml:space="preserve"> del Estado de Oaxaca, a favor de la Secretaría de Medio Ambiente, Recursos Naturales y Pesca, quien las destinará a la construcción del Centro Mexicano de la Tortuga.</w:t>
      </w:r>
    </w:p>
    <w:p w14:paraId="1A40AFAA"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color w:val="2F2F2F"/>
          <w:sz w:val="20"/>
          <w:szCs w:val="20"/>
          <w:lang w:eastAsia="es-MX"/>
        </w:rPr>
        <w:t>La superficie que se expropia es la señalada en el plano aprobado por la Secretaría de la Reforma Agraria, mismo que se encuentra a disposición de los interesados en el Registro Agrario Nacional en su carácter de órgano administrativo desconcentrado de esa dependencia.</w:t>
      </w:r>
    </w:p>
    <w:p w14:paraId="3E9FC601"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b/>
          <w:bCs/>
          <w:color w:val="2F2F2F"/>
          <w:sz w:val="20"/>
          <w:szCs w:val="20"/>
          <w:lang w:eastAsia="es-MX"/>
        </w:rPr>
        <w:t>SEGUNDO.-</w:t>
      </w:r>
      <w:r w:rsidRPr="007F57AF">
        <w:rPr>
          <w:rFonts w:ascii="Arial" w:eastAsia="Times New Roman" w:hAnsi="Arial" w:cs="Arial"/>
          <w:color w:val="2F2F2F"/>
          <w:sz w:val="20"/>
          <w:szCs w:val="20"/>
          <w:lang w:eastAsia="es-MX"/>
        </w:rPr>
        <w:t> Queda a cargo de la Secretaría de Medio Ambiente, Recursos Naturales y Pesca pagar por concepto de indemnización por la superficie que se expropia, la cantidad de $680,275.20 (SEISCIENTOS OCHENTA MIL, DOSCIENTOS SETENTA Y CINCO PESOS 20/100 M.N.), suma que pagará en términos de los artículos 96 de la Ley Agraria y 80 del Reglamento de la Ley Agraria en Materia de Ordenamiento de la Propiedad Rural, en la inteligencia de que los bienes objeto de la expropiación, sólo podrán ser ocupados mediante el pago que efectúe a la comunidad afectada o a quien acredite tener derecho a éste, o depósito que hará de preferencia en el Fideicomiso Fondo Nacional de Fomento Ejidal o en su defecto, establezca garantía suficiente. Asimismo, el fideicomiso mencionado cuidará el exacto cumplimiento de lo dispuesto por el artículo 97 de la Ley Agraria y en caso de que la superficie expropiada sea destinada a un fin distinto o no sea aplicada en un término de cinco años al objeto de la expropiación, demandará la reversión de la totalidad o de la parte de los terrenos expropiados que no se destine o no se aplique conforme a lo previsto por el precepto legal antes referido. Obtenida la reversión el Fideicomiso Fondo Nacional de Fomento Ejidal ejercitará las acciones legales necesarias para que opere la incorporación de dichos bienes a su patrimonio.</w:t>
      </w:r>
    </w:p>
    <w:p w14:paraId="127BE584"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lastRenderedPageBreak/>
        <w:t>  </w:t>
      </w:r>
      <w:proofErr w:type="gramStart"/>
      <w:r w:rsidRPr="007F57AF">
        <w:rPr>
          <w:rFonts w:ascii="Arial" w:eastAsia="Times New Roman" w:hAnsi="Arial" w:cs="Arial"/>
          <w:b/>
          <w:bCs/>
          <w:color w:val="2F2F2F"/>
          <w:sz w:val="20"/>
          <w:szCs w:val="20"/>
          <w:lang w:eastAsia="es-MX"/>
        </w:rPr>
        <w:t>TERCERO.-</w:t>
      </w:r>
      <w:proofErr w:type="gramEnd"/>
      <w:r w:rsidRPr="007F57AF">
        <w:rPr>
          <w:rFonts w:ascii="Arial" w:eastAsia="Times New Roman" w:hAnsi="Arial" w:cs="Arial"/>
          <w:color w:val="2F2F2F"/>
          <w:sz w:val="20"/>
          <w:szCs w:val="20"/>
          <w:lang w:eastAsia="es-MX"/>
        </w:rPr>
        <w:t> Publíquese en el </w:t>
      </w:r>
      <w:r w:rsidRPr="007F57AF">
        <w:rPr>
          <w:rFonts w:ascii="Arial" w:eastAsia="Times New Roman" w:hAnsi="Arial" w:cs="Arial"/>
          <w:b/>
          <w:bCs/>
          <w:color w:val="2F2F2F"/>
          <w:sz w:val="20"/>
          <w:szCs w:val="20"/>
          <w:lang w:eastAsia="es-MX"/>
        </w:rPr>
        <w:t>Diario Oficial de la Federación</w:t>
      </w:r>
      <w:r w:rsidRPr="007F57AF">
        <w:rPr>
          <w:rFonts w:ascii="Arial" w:eastAsia="Times New Roman" w:hAnsi="Arial" w:cs="Arial"/>
          <w:color w:val="2F2F2F"/>
          <w:sz w:val="20"/>
          <w:szCs w:val="20"/>
          <w:lang w:eastAsia="es-MX"/>
        </w:rPr>
        <w:t xml:space="preserve"> e inscríbase el presente Decreto por el que se expropian terrenos de la comunidad SANTA MARÍA TONAMECA , Municipio de Santa María </w:t>
      </w:r>
      <w:proofErr w:type="spellStart"/>
      <w:r w:rsidRPr="007F57AF">
        <w:rPr>
          <w:rFonts w:ascii="Arial" w:eastAsia="Times New Roman" w:hAnsi="Arial" w:cs="Arial"/>
          <w:color w:val="2F2F2F"/>
          <w:sz w:val="20"/>
          <w:szCs w:val="20"/>
          <w:lang w:eastAsia="es-MX"/>
        </w:rPr>
        <w:t>Tonameca</w:t>
      </w:r>
      <w:proofErr w:type="spellEnd"/>
      <w:r w:rsidRPr="007F57AF">
        <w:rPr>
          <w:rFonts w:ascii="Arial" w:eastAsia="Times New Roman" w:hAnsi="Arial" w:cs="Arial"/>
          <w:color w:val="2F2F2F"/>
          <w:sz w:val="20"/>
          <w:szCs w:val="20"/>
          <w:lang w:eastAsia="es-MX"/>
        </w:rPr>
        <w:t xml:space="preserve"> del Estado de Oaxaca, en el Registro Agrario Nacional, en el Registro Público de la Propiedad Inmobiliaria Federal y en el Registro Público de la Propiedad correspondiente para los efectos de Ley; notifíquese y ejecútese.</w:t>
      </w:r>
    </w:p>
    <w:p w14:paraId="3620A191" w14:textId="77777777" w:rsidR="007F57AF" w:rsidRPr="007F57AF" w:rsidRDefault="007F57AF" w:rsidP="004C4CE8">
      <w:pPr>
        <w:spacing w:after="120" w:line="240" w:lineRule="auto"/>
        <w:ind w:left="120"/>
        <w:jc w:val="both"/>
        <w:rPr>
          <w:rFonts w:ascii="Times New Roman" w:eastAsia="Times New Roman" w:hAnsi="Times New Roman" w:cs="Times New Roman"/>
          <w:color w:val="2F2F2F"/>
          <w:sz w:val="24"/>
          <w:szCs w:val="24"/>
          <w:lang w:eastAsia="es-MX"/>
        </w:rPr>
      </w:pPr>
      <w:r w:rsidRPr="007F57AF">
        <w:rPr>
          <w:rFonts w:ascii="Times New Roman" w:eastAsia="Times New Roman" w:hAnsi="Times New Roman" w:cs="Times New Roman"/>
          <w:color w:val="2F2F2F"/>
          <w:sz w:val="24"/>
          <w:szCs w:val="24"/>
          <w:lang w:eastAsia="es-MX"/>
        </w:rPr>
        <w:t>  </w:t>
      </w:r>
      <w:r w:rsidRPr="007F57AF">
        <w:rPr>
          <w:rFonts w:ascii="Arial" w:eastAsia="Times New Roman" w:hAnsi="Arial" w:cs="Arial"/>
          <w:color w:val="2F2F2F"/>
          <w:sz w:val="20"/>
          <w:szCs w:val="20"/>
          <w:lang w:eastAsia="es-MX"/>
        </w:rPr>
        <w:t>DADO en el Palacio del Poder Ejecutivo de la Unión, en México, Distrito Federal, a los catorce días del mes de julio de dos mil.- El Presidente de los Estados Unidos Mexicanos, </w:t>
      </w:r>
      <w:r w:rsidRPr="007F57AF">
        <w:rPr>
          <w:rFonts w:ascii="Arial" w:eastAsia="Times New Roman" w:hAnsi="Arial" w:cs="Arial"/>
          <w:b/>
          <w:bCs/>
          <w:color w:val="2F2F2F"/>
          <w:sz w:val="20"/>
          <w:szCs w:val="20"/>
          <w:lang w:eastAsia="es-MX"/>
        </w:rPr>
        <w:t>Ernesto Zedillo Ponce de León</w:t>
      </w:r>
      <w:r w:rsidRPr="007F57AF">
        <w:rPr>
          <w:rFonts w:ascii="Arial" w:eastAsia="Times New Roman" w:hAnsi="Arial" w:cs="Arial"/>
          <w:color w:val="2F2F2F"/>
          <w:sz w:val="20"/>
          <w:szCs w:val="20"/>
          <w:lang w:eastAsia="es-MX"/>
        </w:rPr>
        <w:t>.- Rúbrica.- CÚMPLASE: El Secretario de la Reforma Agraria, </w:t>
      </w:r>
      <w:r w:rsidRPr="007F57AF">
        <w:rPr>
          <w:rFonts w:ascii="Arial" w:eastAsia="Times New Roman" w:hAnsi="Arial" w:cs="Arial"/>
          <w:b/>
          <w:bCs/>
          <w:color w:val="2F2F2F"/>
          <w:sz w:val="20"/>
          <w:szCs w:val="20"/>
          <w:lang w:eastAsia="es-MX"/>
        </w:rPr>
        <w:t>Eduardo Robledo Rincón</w:t>
      </w:r>
      <w:r w:rsidRPr="007F57AF">
        <w:rPr>
          <w:rFonts w:ascii="Arial" w:eastAsia="Times New Roman" w:hAnsi="Arial" w:cs="Arial"/>
          <w:color w:val="2F2F2F"/>
          <w:sz w:val="20"/>
          <w:szCs w:val="20"/>
          <w:lang w:eastAsia="es-MX"/>
        </w:rPr>
        <w:t>.- Rúbrica.- El Secretario de Contraloría y Desarrollo Administrativo, </w:t>
      </w:r>
      <w:r w:rsidRPr="007F57AF">
        <w:rPr>
          <w:rFonts w:ascii="Arial" w:eastAsia="Times New Roman" w:hAnsi="Arial" w:cs="Arial"/>
          <w:b/>
          <w:bCs/>
          <w:color w:val="2F2F2F"/>
          <w:sz w:val="20"/>
          <w:szCs w:val="20"/>
          <w:lang w:eastAsia="es-MX"/>
        </w:rPr>
        <w:t>Arsenio Farell Cubillas</w:t>
      </w:r>
      <w:r w:rsidRPr="007F57AF">
        <w:rPr>
          <w:rFonts w:ascii="Arial" w:eastAsia="Times New Roman" w:hAnsi="Arial" w:cs="Arial"/>
          <w:color w:val="2F2F2F"/>
          <w:sz w:val="20"/>
          <w:szCs w:val="20"/>
          <w:lang w:eastAsia="es-MX"/>
        </w:rPr>
        <w:t>.- Rúbrica.- El Secretario de Hacienda y Crédito Público, </w:t>
      </w:r>
      <w:r w:rsidRPr="007F57AF">
        <w:rPr>
          <w:rFonts w:ascii="Arial" w:eastAsia="Times New Roman" w:hAnsi="Arial" w:cs="Arial"/>
          <w:b/>
          <w:bCs/>
          <w:color w:val="2F2F2F"/>
          <w:sz w:val="20"/>
          <w:szCs w:val="20"/>
          <w:lang w:eastAsia="es-MX"/>
        </w:rPr>
        <w:t>José Ángel Gurría Treviño</w:t>
      </w:r>
      <w:r w:rsidRPr="007F57AF">
        <w:rPr>
          <w:rFonts w:ascii="Arial" w:eastAsia="Times New Roman" w:hAnsi="Arial" w:cs="Arial"/>
          <w:color w:val="2F2F2F"/>
          <w:sz w:val="20"/>
          <w:szCs w:val="20"/>
          <w:lang w:eastAsia="es-MX"/>
        </w:rPr>
        <w:t>.- Rúbrica.- La Secretaria de Medio Ambiente, Recursos Naturales y Pesca, </w:t>
      </w:r>
      <w:r w:rsidRPr="007F57AF">
        <w:rPr>
          <w:rFonts w:ascii="Arial" w:eastAsia="Times New Roman" w:hAnsi="Arial" w:cs="Arial"/>
          <w:b/>
          <w:bCs/>
          <w:color w:val="2F2F2F"/>
          <w:sz w:val="20"/>
          <w:szCs w:val="20"/>
          <w:lang w:eastAsia="es-MX"/>
        </w:rPr>
        <w:t>Julia Carabias Lillo</w:t>
      </w:r>
      <w:r w:rsidRPr="007F57AF">
        <w:rPr>
          <w:rFonts w:ascii="Arial" w:eastAsia="Times New Roman" w:hAnsi="Arial" w:cs="Arial"/>
          <w:color w:val="2F2F2F"/>
          <w:sz w:val="20"/>
          <w:szCs w:val="20"/>
          <w:lang w:eastAsia="es-MX"/>
        </w:rPr>
        <w:t>.- Rúbrica.</w:t>
      </w:r>
    </w:p>
    <w:p w14:paraId="527F2388" w14:textId="77777777" w:rsidR="004C4CE8" w:rsidRDefault="004C4CE8"/>
    <w:p w14:paraId="24ED488D" w14:textId="77777777" w:rsidR="004C4CE8" w:rsidRDefault="004C4CE8"/>
    <w:p w14:paraId="642AC4FC" w14:textId="77777777" w:rsidR="004C4CE8" w:rsidRDefault="004C4CE8"/>
    <w:p w14:paraId="20A255A1" w14:textId="33338CF8" w:rsidR="00730F3F" w:rsidRDefault="004C4CE8">
      <w:r>
        <w:t xml:space="preserve">               </w:t>
      </w:r>
      <w:r w:rsidR="007F57AF" w:rsidRPr="007F57AF">
        <w:t>http://dof.gob.mx/nota_detalle.php?codigo=2057460&amp;fecha=31/12/1969&amp;print=true</w:t>
      </w:r>
    </w:p>
    <w:sectPr w:rsidR="00730F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Palacio (W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AF"/>
    <w:rsid w:val="004C4CE8"/>
    <w:rsid w:val="00730F3F"/>
    <w:rsid w:val="007F5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DD27"/>
  <w15:chartTrackingRefBased/>
  <w15:docId w15:val="{58B35DCD-A859-4FFD-B2A5-40A11C12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57A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1784">
      <w:bodyDiv w:val="1"/>
      <w:marLeft w:val="0"/>
      <w:marRight w:val="0"/>
      <w:marTop w:val="0"/>
      <w:marBottom w:val="0"/>
      <w:divBdr>
        <w:top w:val="none" w:sz="0" w:space="0" w:color="auto"/>
        <w:left w:val="none" w:sz="0" w:space="0" w:color="auto"/>
        <w:bottom w:val="none" w:sz="0" w:space="0" w:color="auto"/>
        <w:right w:val="none" w:sz="0" w:space="0" w:color="auto"/>
      </w:divBdr>
      <w:divsChild>
        <w:div w:id="79753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1536</Words>
  <Characters>8450</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temox</dc:creator>
  <cp:keywords/>
  <dc:description/>
  <cp:lastModifiedBy>temox</cp:lastModifiedBy>
  <cp:revision>2</cp:revision>
  <dcterms:created xsi:type="dcterms:W3CDTF">2020-10-27T19:28:00Z</dcterms:created>
  <dcterms:modified xsi:type="dcterms:W3CDTF">2020-10-27T19:38:00Z</dcterms:modified>
</cp:coreProperties>
</file>