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65B" w14:textId="28C8081D" w:rsidR="00FD2FA3" w:rsidRDefault="001A35DB">
      <w:r>
        <w:t xml:space="preserve"> </w:t>
      </w:r>
      <w:r w:rsidR="00872D53">
        <w:t xml:space="preserve">PRECONISATIONS, INTENTIONS MATHS </w:t>
      </w:r>
      <w:r w:rsidR="00046A22">
        <w:t>Evaluations académiques cm1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1572"/>
        <w:gridCol w:w="957"/>
        <w:gridCol w:w="1282"/>
        <w:gridCol w:w="988"/>
        <w:gridCol w:w="875"/>
        <w:gridCol w:w="4102"/>
      </w:tblGrid>
      <w:tr w:rsidR="0037707B" w14:paraId="12F0B322" w14:textId="77777777" w:rsidTr="0037707B">
        <w:tc>
          <w:tcPr>
            <w:tcW w:w="1572" w:type="dxa"/>
          </w:tcPr>
          <w:p w14:paraId="3DF7297A" w14:textId="25C54E11" w:rsidR="0037707B" w:rsidRDefault="0037707B">
            <w:r>
              <w:t>Compétences</w:t>
            </w:r>
          </w:p>
        </w:tc>
        <w:tc>
          <w:tcPr>
            <w:tcW w:w="957" w:type="dxa"/>
          </w:tcPr>
          <w:p w14:paraId="4DFF15C5" w14:textId="3F7D00C1" w:rsidR="0037707B" w:rsidRDefault="0037707B">
            <w:r>
              <w:t>Maitrise fragile</w:t>
            </w:r>
          </w:p>
        </w:tc>
        <w:tc>
          <w:tcPr>
            <w:tcW w:w="1282" w:type="dxa"/>
          </w:tcPr>
          <w:p w14:paraId="4DF30859" w14:textId="32EE5D69" w:rsidR="0037707B" w:rsidRDefault="0037707B">
            <w:r>
              <w:t>Maitrise insuffisante</w:t>
            </w:r>
          </w:p>
        </w:tc>
        <w:tc>
          <w:tcPr>
            <w:tcW w:w="988" w:type="dxa"/>
          </w:tcPr>
          <w:p w14:paraId="7F9419BE" w14:textId="4DE8F88A" w:rsidR="0037707B" w:rsidRDefault="0037707B">
            <w:r>
              <w:t>Pas de réponse</w:t>
            </w:r>
          </w:p>
        </w:tc>
        <w:tc>
          <w:tcPr>
            <w:tcW w:w="875" w:type="dxa"/>
          </w:tcPr>
          <w:p w14:paraId="31B5C4CC" w14:textId="77777777" w:rsidR="0037707B" w:rsidRDefault="0037707B" w:rsidP="008304B8">
            <w:r>
              <w:t>TOTAL</w:t>
            </w:r>
          </w:p>
          <w:p w14:paraId="612A201D" w14:textId="77777777" w:rsidR="008304B8" w:rsidRDefault="008304B8" w:rsidP="008304B8"/>
          <w:p w14:paraId="6FAC7EF0" w14:textId="254B9F47" w:rsidR="008304B8" w:rsidRDefault="008304B8" w:rsidP="008304B8"/>
        </w:tc>
        <w:tc>
          <w:tcPr>
            <w:tcW w:w="4102" w:type="dxa"/>
            <w:vMerge w:val="restart"/>
          </w:tcPr>
          <w:p w14:paraId="5063CD63" w14:textId="00C49442" w:rsidR="0037707B" w:rsidRDefault="0037707B" w:rsidP="00C87165">
            <w:r>
              <w:t>Préconisations d’outils, supports et démarches</w:t>
            </w:r>
          </w:p>
          <w:p w14:paraId="41376186" w14:textId="77777777" w:rsidR="008304B8" w:rsidRDefault="008304B8" w:rsidP="00C87165"/>
          <w:p w14:paraId="141CE65B" w14:textId="77777777" w:rsidR="0037707B" w:rsidRDefault="0037707B" w:rsidP="00C87165"/>
          <w:p w14:paraId="0A1ACC52" w14:textId="438A8613" w:rsidR="0037707B" w:rsidRDefault="0037707B" w:rsidP="00C87165">
            <w:r>
              <w:t>-utiliser des tableaux de conversion.</w:t>
            </w:r>
          </w:p>
          <w:p w14:paraId="5478623B" w14:textId="338DDEEF" w:rsidR="0037707B" w:rsidRDefault="0037707B" w:rsidP="00C87165">
            <w:r>
              <w:t>-convertir avant de calculer si nécessaire.</w:t>
            </w:r>
          </w:p>
          <w:p w14:paraId="089E85DB" w14:textId="0C124C4C" w:rsidR="0037707B" w:rsidRDefault="0037707B" w:rsidP="00C87165">
            <w:r>
              <w:t>- affichage de tableaux de conversion.</w:t>
            </w:r>
          </w:p>
          <w:p w14:paraId="39A542C8" w14:textId="77777777" w:rsidR="0037707B" w:rsidRDefault="0037707B" w:rsidP="00C87165"/>
          <w:p w14:paraId="0C6B610A" w14:textId="77777777" w:rsidR="0037707B" w:rsidRDefault="0037707B" w:rsidP="00C87165"/>
          <w:p w14:paraId="70085BBB" w14:textId="77777777" w:rsidR="0037707B" w:rsidRDefault="0037707B" w:rsidP="00C87165"/>
          <w:p w14:paraId="1919B04B" w14:textId="7260B747" w:rsidR="0037707B" w:rsidRDefault="0037707B" w:rsidP="00C87165">
            <w:r>
              <w:t xml:space="preserve">-Visionner la vidéo du réseau </w:t>
            </w:r>
            <w:proofErr w:type="spellStart"/>
            <w:r>
              <w:t>canopé</w:t>
            </w:r>
            <w:proofErr w:type="spellEnd"/>
            <w:r>
              <w:t> : placer un nombre de 10 à 99 sur la droite graduée.</w:t>
            </w:r>
          </w:p>
          <w:p w14:paraId="6659CE7C" w14:textId="2B7DB7B9" w:rsidR="0037707B" w:rsidRDefault="0037707B" w:rsidP="00C87165">
            <w:r>
              <w:t>Rituel : utilisation de frise numérique d’aide.</w:t>
            </w:r>
          </w:p>
          <w:p w14:paraId="7868CDD6" w14:textId="77777777" w:rsidR="0037707B" w:rsidRDefault="0037707B" w:rsidP="00C87165"/>
          <w:p w14:paraId="77F45C6A" w14:textId="1F7797B4" w:rsidR="0037707B" w:rsidRDefault="0037707B" w:rsidP="00C87165">
            <w:r>
              <w:t>Pratique quotidienne</w:t>
            </w:r>
            <w:r w:rsidR="00E66CB8">
              <w:t xml:space="preserve"> </w:t>
            </w:r>
            <w:r>
              <w:t>de résolution de problèmes. Compréhension du problème en lui-même et au contexte dans lequel il s’inscrit.</w:t>
            </w:r>
          </w:p>
          <w:p w14:paraId="106C714E" w14:textId="1EAD71D3" w:rsidR="0037707B" w:rsidRDefault="0037707B" w:rsidP="00C87165">
            <w:r>
              <w:t>Représenter un problème par un schéma et le traduire en langage mathématique.</w:t>
            </w:r>
          </w:p>
          <w:p w14:paraId="1F739368" w14:textId="77777777" w:rsidR="0037707B" w:rsidRDefault="0037707B" w:rsidP="00C87165"/>
          <w:p w14:paraId="74CDAE83" w14:textId="0820978D" w:rsidR="0037707B" w:rsidRDefault="0037707B" w:rsidP="00C87165">
            <w:r>
              <w:t>Le recours à des jeux numériques fournit un cadre propice à la pratique du calcul mental</w:t>
            </w:r>
            <w:r w:rsidR="00E66CB8">
              <w:t>.</w:t>
            </w:r>
            <w:r>
              <w:t xml:space="preserve"> Le développement des </w:t>
            </w:r>
            <w:proofErr w:type="spellStart"/>
            <w:r>
              <w:t>automatis-mes</w:t>
            </w:r>
            <w:proofErr w:type="spellEnd"/>
            <w:r>
              <w:t xml:space="preserve"> de calcul par des pratiques ritualisées favorise la mémorisation</w:t>
            </w:r>
          </w:p>
          <w:p w14:paraId="2BF9B9DC" w14:textId="77777777" w:rsidR="0037707B" w:rsidRDefault="0037707B" w:rsidP="00C87165"/>
          <w:p w14:paraId="55AE5CFC" w14:textId="77777777" w:rsidR="00444EDC" w:rsidRDefault="00444EDC" w:rsidP="00C87165"/>
          <w:p w14:paraId="26E926BF" w14:textId="77777777" w:rsidR="00444EDC" w:rsidRDefault="00444EDC" w:rsidP="00C87165"/>
          <w:p w14:paraId="090C5B73" w14:textId="3FF5DDFE" w:rsidR="0037707B" w:rsidRDefault="0037707B" w:rsidP="00C87165">
            <w:r>
              <w:t xml:space="preserve">Installer les 2 opérations en alternant le travail sur le sens (comprendre pourquoi on le fait, le mettre en acte puis en mots) </w:t>
            </w:r>
          </w:p>
          <w:p w14:paraId="054755CE" w14:textId="77777777" w:rsidR="0037707B" w:rsidRDefault="0037707B" w:rsidP="00C87165"/>
          <w:p w14:paraId="2C576B34" w14:textId="77777777" w:rsidR="009A3BCF" w:rsidRDefault="009A3BCF" w:rsidP="00C87165"/>
          <w:p w14:paraId="317470AD" w14:textId="77777777" w:rsidR="009A3BCF" w:rsidRDefault="009A3BCF" w:rsidP="00C87165"/>
          <w:p w14:paraId="693EE20C" w14:textId="77777777" w:rsidR="009A3BCF" w:rsidRDefault="009A3BCF" w:rsidP="00C87165"/>
          <w:p w14:paraId="23F2D504" w14:textId="77777777" w:rsidR="0037707B" w:rsidRDefault="0037707B" w:rsidP="00C87165">
            <w:r>
              <w:t xml:space="preserve">Rituel : </w:t>
            </w:r>
          </w:p>
          <w:p w14:paraId="5FF30142" w14:textId="6A6F04A9" w:rsidR="0037707B" w:rsidRDefault="0037707B" w:rsidP="00C87165">
            <w:r>
              <w:t>-retravailler les premières notions de géométrie entre autres.</w:t>
            </w:r>
          </w:p>
          <w:p w14:paraId="25616A00" w14:textId="46C63462" w:rsidR="00444EDC" w:rsidRDefault="0037707B" w:rsidP="00C87165">
            <w:r>
              <w:t xml:space="preserve">Travailler les compétences en construction géométrique et amener les élèves petit à petit à la réalisation de programmes de construction (Champions de </w:t>
            </w:r>
            <w:r w:rsidR="00933B92">
              <w:t>c</w:t>
            </w:r>
            <w:r>
              <w:t>onstruction : un rituel en géométrie ! par La classe de Mallory).</w:t>
            </w:r>
          </w:p>
          <w:p w14:paraId="68B351D5" w14:textId="095014C4" w:rsidR="00DB780A" w:rsidRDefault="00DB780A" w:rsidP="00C87165">
            <w:r>
              <w:t>Utiliser le numérique</w:t>
            </w:r>
            <w:r w:rsidR="00EB59FD">
              <w:t xml:space="preserve"> pour motiver les élèves en leur permettant de </w:t>
            </w:r>
            <w:r w:rsidR="002031A5">
              <w:t xml:space="preserve">mieux </w:t>
            </w:r>
            <w:r w:rsidR="00EB59FD">
              <w:t>visualiser</w:t>
            </w:r>
            <w:r w:rsidR="002031A5">
              <w:t xml:space="preserve"> certains concepts</w:t>
            </w:r>
            <w:r w:rsidR="0018223C">
              <w:t>.</w:t>
            </w:r>
          </w:p>
          <w:p w14:paraId="103FA99F" w14:textId="77777777" w:rsidR="00444EDC" w:rsidRDefault="00444EDC" w:rsidP="00C87165"/>
          <w:p w14:paraId="3EAC74BC" w14:textId="77777777" w:rsidR="00444EDC" w:rsidRDefault="00444EDC" w:rsidP="00C87165"/>
          <w:p w14:paraId="21DFDE49" w14:textId="77777777" w:rsidR="00444EDC" w:rsidRDefault="00444EDC" w:rsidP="00C87165"/>
          <w:p w14:paraId="7BAE535E" w14:textId="77777777" w:rsidR="00444EDC" w:rsidRDefault="00444EDC" w:rsidP="00C87165"/>
          <w:p w14:paraId="3492407F" w14:textId="77777777" w:rsidR="00444EDC" w:rsidRDefault="00444EDC" w:rsidP="00C87165"/>
          <w:p w14:paraId="2C31B950" w14:textId="77777777" w:rsidR="00444EDC" w:rsidRDefault="00444EDC" w:rsidP="00C87165"/>
          <w:p w14:paraId="59573E81" w14:textId="3F58D9F9" w:rsidR="0037707B" w:rsidRDefault="0037707B" w:rsidP="00C87165"/>
          <w:p w14:paraId="7AA33C74" w14:textId="77777777" w:rsidR="0037707B" w:rsidRDefault="0037707B" w:rsidP="00C87165">
            <w:r>
              <w:t>Activité quotidienne :</w:t>
            </w:r>
          </w:p>
          <w:p w14:paraId="44A8BEEF" w14:textId="3CD4705D" w:rsidR="0037707B" w:rsidRDefault="0037707B" w:rsidP="00C87165">
            <w:r>
              <w:t>.</w:t>
            </w:r>
            <w:r w:rsidR="009F2BB0">
              <w:t xml:space="preserve"> </w:t>
            </w:r>
            <w:r>
              <w:t>Ecrire, sous la dictée, des nombres entiers en chiffres.</w:t>
            </w:r>
          </w:p>
          <w:p w14:paraId="2917667B" w14:textId="5D618E0B" w:rsidR="0037707B" w:rsidRDefault="0037707B" w:rsidP="00C87165">
            <w:proofErr w:type="gramStart"/>
            <w:r>
              <w:t>.Ritualiser</w:t>
            </w:r>
            <w:proofErr w:type="gramEnd"/>
            <w:r>
              <w:t xml:space="preserve"> des temps de lecture et d’écriture des nombres en chiffres, utiliser des jeux (le téléphone arabe).</w:t>
            </w:r>
          </w:p>
          <w:p w14:paraId="0D19418A" w14:textId="455C6982" w:rsidR="0037707B" w:rsidRDefault="0037707B" w:rsidP="00C87165">
            <w:proofErr w:type="gramStart"/>
            <w:r>
              <w:t>.Faire</w:t>
            </w:r>
            <w:proofErr w:type="gramEnd"/>
            <w:r>
              <w:t xml:space="preserve"> expliciter verbalement le lien entre le nom d’un nombre et son écriture en chiffres (et vice versa).</w:t>
            </w:r>
          </w:p>
          <w:p w14:paraId="2D75A39F" w14:textId="40B15C55" w:rsidR="0037707B" w:rsidRDefault="0037707B" w:rsidP="00C87165">
            <w:proofErr w:type="gramStart"/>
            <w:r>
              <w:t>.Affichage</w:t>
            </w:r>
            <w:proofErr w:type="gramEnd"/>
            <w:r>
              <w:t> : le tableau de nombre de 0 à 99.</w:t>
            </w:r>
          </w:p>
          <w:p w14:paraId="5041BBAF" w14:textId="0548781F" w:rsidR="0037707B" w:rsidRDefault="0037707B" w:rsidP="00C87165">
            <w:proofErr w:type="gramStart"/>
            <w:r>
              <w:t>.Multiplier</w:t>
            </w:r>
            <w:proofErr w:type="gramEnd"/>
            <w:r>
              <w:t xml:space="preserve"> les manipulations : faire des  regroupements par paquets de 10, de 100.</w:t>
            </w:r>
          </w:p>
          <w:p w14:paraId="2920F1BD" w14:textId="4834F336" w:rsidR="0037707B" w:rsidRDefault="0037707B" w:rsidP="00C87165">
            <w:r>
              <w:t>Rédiger des « cartes d’identité » de nombre (regroupant différentes écritures et décompositions possibles d’un nombre).</w:t>
            </w:r>
          </w:p>
          <w:p w14:paraId="105A3D90" w14:textId="1CC60278" w:rsidR="0037707B" w:rsidRDefault="0037707B" w:rsidP="00C87165">
            <w:proofErr w:type="gramStart"/>
            <w:r>
              <w:t>.Vidéo</w:t>
            </w:r>
            <w:proofErr w:type="gramEnd"/>
            <w:r>
              <w:t xml:space="preserve"> pour les nombres compris entre 70 et 80 et pour les nombres compris entre 80 et 100</w:t>
            </w:r>
          </w:p>
          <w:p w14:paraId="791C74A5" w14:textId="77777777" w:rsidR="0037707B" w:rsidRDefault="0037707B" w:rsidP="00E66943">
            <w:r>
              <w:t>(</w:t>
            </w:r>
            <w:proofErr w:type="gramStart"/>
            <w:r>
              <w:t>les</w:t>
            </w:r>
            <w:proofErr w:type="gramEnd"/>
            <w:r>
              <w:t xml:space="preserve"> fondamentaux sur Canopé).</w:t>
            </w:r>
          </w:p>
          <w:p w14:paraId="4B287419" w14:textId="77777777" w:rsidR="00C81FE2" w:rsidRDefault="00C81FE2" w:rsidP="00E66943"/>
          <w:p w14:paraId="558180A3" w14:textId="77777777" w:rsidR="00C81FE2" w:rsidRDefault="00C81FE2" w:rsidP="00E66943"/>
          <w:p w14:paraId="37ED914A" w14:textId="77777777" w:rsidR="00E66943" w:rsidRDefault="00E66943" w:rsidP="00E66943"/>
          <w:p w14:paraId="79B8DA49" w14:textId="77777777" w:rsidR="00E66943" w:rsidRDefault="00E66943" w:rsidP="00E66943"/>
          <w:p w14:paraId="30F1CBFE" w14:textId="0F0F7F54" w:rsidR="00E66943" w:rsidRDefault="00E664F6" w:rsidP="00E66943">
            <w:r>
              <w:t>Mise en place</w:t>
            </w:r>
            <w:r w:rsidR="00BE4DC6">
              <w:t xml:space="preserve"> d’un enseignement construit</w:t>
            </w:r>
            <w:r w:rsidR="003067F9">
              <w:t xml:space="preserve"> pour développer l’aptitude des élèves à résoudre des problèmes.</w:t>
            </w:r>
          </w:p>
          <w:p w14:paraId="706B360F" w14:textId="2D3D4BAC" w:rsidR="00E66943" w:rsidRDefault="009E76B8" w:rsidP="00E66943">
            <w:r>
              <w:t>Concevoir</w:t>
            </w:r>
            <w:r w:rsidR="009673BA">
              <w:t xml:space="preserve"> une progressivité pour les problèmes proposés, en commençant par</w:t>
            </w:r>
            <w:r w:rsidR="006A223F">
              <w:t xml:space="preserve"> des problèmes additifs élémentaires en une étape, a</w:t>
            </w:r>
            <w:r w:rsidR="0013193A">
              <w:t>v</w:t>
            </w:r>
            <w:r w:rsidR="006A223F">
              <w:t>ant de proposer des problèmes plus complexe</w:t>
            </w:r>
            <w:r w:rsidR="00C03E9B">
              <w:t xml:space="preserve">s (multiplicatifs) et d’augmenter progressivement le nombre d’étapes des problèmes posés. </w:t>
            </w:r>
          </w:p>
          <w:p w14:paraId="1C483801" w14:textId="34132677" w:rsidR="00513181" w:rsidRDefault="00513181" w:rsidP="00E66943">
            <w:r>
              <w:t>Au sein d’une</w:t>
            </w:r>
            <w:r w:rsidR="0013193A">
              <w:t xml:space="preserve"> même catégorie de problèmes</w:t>
            </w:r>
            <w:r w:rsidR="000540F9">
              <w:t>, une progressivité doit être établie</w:t>
            </w:r>
            <w:r w:rsidR="003632D0">
              <w:t> :</w:t>
            </w:r>
            <w:r w:rsidR="00031AE1">
              <w:t xml:space="preserve"> les nombres en jeu ou l’aspect dynamiqu</w:t>
            </w:r>
            <w:r w:rsidR="006C1712">
              <w:t xml:space="preserve">e ou non de la situation peuvent ajouter de </w:t>
            </w:r>
            <w:r w:rsidR="009A367B">
              <w:t>l</w:t>
            </w:r>
            <w:r w:rsidR="006C1712">
              <w:t>a complexité pour les élèves.</w:t>
            </w:r>
          </w:p>
          <w:p w14:paraId="22135F44" w14:textId="5D717E92" w:rsidR="006B4E94" w:rsidRDefault="004271B9" w:rsidP="00E66943">
            <w:r>
              <w:t>Les différents types de problèmes</w:t>
            </w:r>
            <w:r w:rsidR="00BD15FC">
              <w:t xml:space="preserve"> se résolvant par la même opération doivent</w:t>
            </w:r>
            <w:r w:rsidR="002C5318">
              <w:t xml:space="preserve"> être rencontrés et explicités </w:t>
            </w:r>
            <w:r w:rsidR="00684718">
              <w:t>aux élèves selon u</w:t>
            </w:r>
            <w:r w:rsidR="006B4E94">
              <w:t>ne programmation réfléchie</w:t>
            </w:r>
            <w:r w:rsidR="009B3CEE">
              <w:t xml:space="preserve"> tenant compte des différents niveaux de difficult</w:t>
            </w:r>
            <w:r w:rsidR="008E2E8B">
              <w:t>é</w:t>
            </w:r>
            <w:r w:rsidR="00E218C0">
              <w:t>.</w:t>
            </w:r>
            <w:r w:rsidR="00EB7728">
              <w:t xml:space="preserve"> </w:t>
            </w:r>
            <w:r w:rsidR="00E218C0">
              <w:lastRenderedPageBreak/>
              <w:t>La soustraction</w:t>
            </w:r>
            <w:r w:rsidR="00EB7728">
              <w:t>, par exemple, ne doit pas</w:t>
            </w:r>
            <w:r w:rsidR="00657B0A">
              <w:t xml:space="preserve"> être assimilée à la seule situation de retrait.</w:t>
            </w:r>
          </w:p>
          <w:p w14:paraId="29436E31" w14:textId="77777777" w:rsidR="007D3858" w:rsidRDefault="002510D1" w:rsidP="00E66943">
            <w:r>
              <w:t>Affichag</w:t>
            </w:r>
            <w:r w:rsidR="00FA443B">
              <w:t xml:space="preserve">e de références construites avec les élèves et </w:t>
            </w:r>
            <w:r w:rsidR="001F7D41">
              <w:t>notées dans le cahier prévu à cet effet.</w:t>
            </w:r>
          </w:p>
          <w:p w14:paraId="4A2AD6A8" w14:textId="6AFD0014" w:rsidR="002510D1" w:rsidRDefault="00947F8A" w:rsidP="00E66943">
            <w:r>
              <w:t>La formalisation de ces exemples</w:t>
            </w:r>
            <w:r w:rsidR="009D0379">
              <w:t>-types doit être</w:t>
            </w:r>
            <w:r w:rsidR="00411938">
              <w:t xml:space="preserve"> l’occasion d’introduire des représentations</w:t>
            </w:r>
            <w:r w:rsidR="008C4E3B">
              <w:t>, sous forme de schémas bien adaptés, permettant la modélisation</w:t>
            </w:r>
            <w:r w:rsidR="00B67D15">
              <w:t xml:space="preserve"> des problèmes posés.</w:t>
            </w:r>
            <w:r w:rsidR="001F7D41">
              <w:t xml:space="preserve"> </w:t>
            </w:r>
          </w:p>
          <w:p w14:paraId="2C542B25" w14:textId="6733DBA5" w:rsidR="00E96321" w:rsidRDefault="00E96321" w:rsidP="00E66943">
            <w:r>
              <w:t>D’autres types de représentations pouvant aider à la modélisation des problèmes à résoudre peuvent être proposés : dessins, diagrammes</w:t>
            </w:r>
            <w:r w:rsidR="00FA4B46">
              <w:t>, graphiques…</w:t>
            </w:r>
          </w:p>
          <w:p w14:paraId="41D81B04" w14:textId="2BA4999C" w:rsidR="00FA4B46" w:rsidRDefault="00892B5F" w:rsidP="00E66943">
            <w:r>
              <w:t>Des problèmes qui ne sont ni additifs ni multiplicatifs peuvent être proposés aux élèves</w:t>
            </w:r>
            <w:r w:rsidR="00CA0DA6">
              <w:t xml:space="preserve"> qu’il faut résoudre par la méthode essai-erreur</w:t>
            </w:r>
            <w:r w:rsidR="006141BA">
              <w:t xml:space="preserve"> (apprendre à chercher, en </w:t>
            </w:r>
            <w:proofErr w:type="spellStart"/>
            <w:r w:rsidR="006141BA">
              <w:t>t</w:t>
            </w:r>
            <w:r w:rsidR="00A10D63">
              <w:t>â</w:t>
            </w:r>
            <w:r w:rsidR="00540B73">
              <w:t>-</w:t>
            </w:r>
            <w:r w:rsidR="00A10D63">
              <w:t>tonnant</w:t>
            </w:r>
            <w:proofErr w:type="spellEnd"/>
            <w:r w:rsidR="00A10D63">
              <w:t xml:space="preserve">, en faisant des </w:t>
            </w:r>
            <w:r w:rsidR="00341BEF">
              <w:t>essais successifs</w:t>
            </w:r>
            <w:r w:rsidR="00540B73">
              <w:t>)</w:t>
            </w:r>
            <w:r w:rsidR="00341BEF">
              <w:t>.</w:t>
            </w:r>
          </w:p>
          <w:p w14:paraId="5F7B53D9" w14:textId="77777777" w:rsidR="00997C51" w:rsidRDefault="00997C51" w:rsidP="00E66943"/>
          <w:p w14:paraId="13F9D122" w14:textId="3B2D753D" w:rsidR="00B93F7B" w:rsidRDefault="007B136F" w:rsidP="00E66943">
            <w:r>
              <w:t>U</w:t>
            </w:r>
            <w:r w:rsidR="009B6568">
              <w:t>tilise</w:t>
            </w:r>
            <w:r>
              <w:t>r différents supports</w:t>
            </w:r>
            <w:r w:rsidR="00AF3E02">
              <w:t xml:space="preserve"> </w:t>
            </w:r>
            <w:r>
              <w:t>(</w:t>
            </w:r>
            <w:proofErr w:type="gramStart"/>
            <w:r>
              <w:t xml:space="preserve">papier  </w:t>
            </w:r>
            <w:proofErr w:type="spellStart"/>
            <w:r>
              <w:t>qua</w:t>
            </w:r>
            <w:proofErr w:type="gramEnd"/>
            <w:r w:rsidR="009E5935">
              <w:t>-</w:t>
            </w:r>
            <w:r>
              <w:t>drillé</w:t>
            </w:r>
            <w:proofErr w:type="spellEnd"/>
            <w:r>
              <w:t>, pointé</w:t>
            </w:r>
            <w:r w:rsidR="009E5935">
              <w:t>, uni</w:t>
            </w:r>
            <w:r w:rsidR="006A76C0">
              <w:t>)</w:t>
            </w:r>
            <w:r w:rsidR="00287256">
              <w:t>.</w:t>
            </w:r>
          </w:p>
          <w:p w14:paraId="46BC1BB1" w14:textId="77777777" w:rsidR="002510D1" w:rsidRDefault="002510D1" w:rsidP="00E66943"/>
          <w:p w14:paraId="3BBEEC7F" w14:textId="77777777" w:rsidR="009D5A76" w:rsidRDefault="009D5A76" w:rsidP="00E66943"/>
          <w:p w14:paraId="6640966B" w14:textId="77777777" w:rsidR="00E66943" w:rsidRDefault="00E66943" w:rsidP="00E66943"/>
          <w:p w14:paraId="2282F6D0" w14:textId="77777777" w:rsidR="00E66943" w:rsidRDefault="00E66943" w:rsidP="00E66943"/>
          <w:p w14:paraId="52F632DC" w14:textId="77777777" w:rsidR="00E66943" w:rsidRDefault="00E66943" w:rsidP="00E66943"/>
          <w:p w14:paraId="7D56CAA3" w14:textId="77777777" w:rsidR="00E66943" w:rsidRDefault="00E66943" w:rsidP="00E66943"/>
          <w:p w14:paraId="487D88AA" w14:textId="4A0A0461" w:rsidR="00E66943" w:rsidRDefault="00E66943" w:rsidP="00E66943"/>
        </w:tc>
      </w:tr>
      <w:tr w:rsidR="0037707B" w14:paraId="73E9687D" w14:textId="77777777" w:rsidTr="0037707B">
        <w:tc>
          <w:tcPr>
            <w:tcW w:w="1572" w:type="dxa"/>
          </w:tcPr>
          <w:p w14:paraId="3714DCDE" w14:textId="1C7320F5" w:rsidR="0037707B" w:rsidRDefault="0037707B" w:rsidP="003B7C65">
            <w:r>
              <w:t>Résoudre des problèmes impliquant des conversions simples d’une unité usuelle à un autre</w:t>
            </w:r>
          </w:p>
        </w:tc>
        <w:tc>
          <w:tcPr>
            <w:tcW w:w="957" w:type="dxa"/>
          </w:tcPr>
          <w:p w14:paraId="366A0F5C" w14:textId="137B25F8" w:rsidR="0037707B" w:rsidRDefault="0037707B">
            <w:r>
              <w:t>5,95%</w:t>
            </w:r>
          </w:p>
        </w:tc>
        <w:tc>
          <w:tcPr>
            <w:tcW w:w="1282" w:type="dxa"/>
          </w:tcPr>
          <w:p w14:paraId="1DDC06AE" w14:textId="574A011C" w:rsidR="0037707B" w:rsidRDefault="0037707B">
            <w:r>
              <w:t>16,67%</w:t>
            </w:r>
          </w:p>
        </w:tc>
        <w:tc>
          <w:tcPr>
            <w:tcW w:w="988" w:type="dxa"/>
          </w:tcPr>
          <w:p w14:paraId="1CF8F4EA" w14:textId="78705E36" w:rsidR="0037707B" w:rsidRDefault="0037707B">
            <w:r>
              <w:t>34,52%</w:t>
            </w:r>
          </w:p>
        </w:tc>
        <w:tc>
          <w:tcPr>
            <w:tcW w:w="875" w:type="dxa"/>
          </w:tcPr>
          <w:p w14:paraId="15D87539" w14:textId="43B204FB" w:rsidR="0037707B" w:rsidRDefault="0037707B">
            <w:r>
              <w:t>57,14%</w:t>
            </w:r>
          </w:p>
        </w:tc>
        <w:tc>
          <w:tcPr>
            <w:tcW w:w="4102" w:type="dxa"/>
            <w:vMerge/>
          </w:tcPr>
          <w:p w14:paraId="5D2873A5" w14:textId="77777777" w:rsidR="0037707B" w:rsidRDefault="0037707B"/>
        </w:tc>
      </w:tr>
      <w:tr w:rsidR="0037707B" w14:paraId="68B6F190" w14:textId="77777777" w:rsidTr="0037707B">
        <w:tc>
          <w:tcPr>
            <w:tcW w:w="1572" w:type="dxa"/>
          </w:tcPr>
          <w:p w14:paraId="5C5A84A9" w14:textId="39FB7CA2" w:rsidR="0037707B" w:rsidRDefault="0037707B">
            <w:r>
              <w:t>Associer un nombre entier à une position sur une demi-droite graduée</w:t>
            </w:r>
          </w:p>
        </w:tc>
        <w:tc>
          <w:tcPr>
            <w:tcW w:w="957" w:type="dxa"/>
          </w:tcPr>
          <w:p w14:paraId="17A02DF9" w14:textId="2C7D13CA" w:rsidR="0037707B" w:rsidRDefault="0037707B">
            <w:r>
              <w:t>35,71%</w:t>
            </w:r>
          </w:p>
        </w:tc>
        <w:tc>
          <w:tcPr>
            <w:tcW w:w="1282" w:type="dxa"/>
          </w:tcPr>
          <w:p w14:paraId="7710767B" w14:textId="0AB01FD2" w:rsidR="0037707B" w:rsidRDefault="0037707B">
            <w:r>
              <w:t>21,43%</w:t>
            </w:r>
          </w:p>
        </w:tc>
        <w:tc>
          <w:tcPr>
            <w:tcW w:w="988" w:type="dxa"/>
          </w:tcPr>
          <w:p w14:paraId="4D9E4265" w14:textId="15DCDA34" w:rsidR="0037707B" w:rsidRDefault="0037707B">
            <w:r>
              <w:t>0%</w:t>
            </w:r>
          </w:p>
        </w:tc>
        <w:tc>
          <w:tcPr>
            <w:tcW w:w="875" w:type="dxa"/>
          </w:tcPr>
          <w:p w14:paraId="4B660451" w14:textId="5D264B66" w:rsidR="0037707B" w:rsidRDefault="0037707B">
            <w:r>
              <w:t>57,14%</w:t>
            </w:r>
          </w:p>
        </w:tc>
        <w:tc>
          <w:tcPr>
            <w:tcW w:w="4102" w:type="dxa"/>
            <w:vMerge/>
          </w:tcPr>
          <w:p w14:paraId="29F9A18A" w14:textId="77777777" w:rsidR="0037707B" w:rsidRDefault="0037707B"/>
        </w:tc>
      </w:tr>
      <w:tr w:rsidR="0037707B" w14:paraId="5F31E946" w14:textId="77777777" w:rsidTr="0037707B">
        <w:tc>
          <w:tcPr>
            <w:tcW w:w="1572" w:type="dxa"/>
          </w:tcPr>
          <w:p w14:paraId="4D5E17A0" w14:textId="4B6F6579" w:rsidR="0037707B" w:rsidRDefault="0037707B">
            <w:r>
              <w:t>Résoudre des problèmes relevant des structures additives</w:t>
            </w:r>
          </w:p>
        </w:tc>
        <w:tc>
          <w:tcPr>
            <w:tcW w:w="957" w:type="dxa"/>
          </w:tcPr>
          <w:p w14:paraId="2DBD27B3" w14:textId="2DAC7A72" w:rsidR="0037707B" w:rsidRDefault="0037707B">
            <w:r>
              <w:t>7,14%</w:t>
            </w:r>
          </w:p>
        </w:tc>
        <w:tc>
          <w:tcPr>
            <w:tcW w:w="1282" w:type="dxa"/>
          </w:tcPr>
          <w:p w14:paraId="4CA8B7F2" w14:textId="51FCF206" w:rsidR="0037707B" w:rsidRDefault="0037707B">
            <w:r>
              <w:t>53,57%</w:t>
            </w:r>
          </w:p>
        </w:tc>
        <w:tc>
          <w:tcPr>
            <w:tcW w:w="988" w:type="dxa"/>
          </w:tcPr>
          <w:p w14:paraId="7FA5A869" w14:textId="4A671924" w:rsidR="0037707B" w:rsidRDefault="0037707B">
            <w:r>
              <w:t>5, 36%</w:t>
            </w:r>
          </w:p>
        </w:tc>
        <w:tc>
          <w:tcPr>
            <w:tcW w:w="875" w:type="dxa"/>
          </w:tcPr>
          <w:p w14:paraId="4C6722D0" w14:textId="77777777" w:rsidR="0037707B" w:rsidRDefault="0037707B">
            <w:r>
              <w:t>66,07%</w:t>
            </w:r>
          </w:p>
          <w:p w14:paraId="00733509" w14:textId="77777777" w:rsidR="008304B8" w:rsidRDefault="008304B8"/>
          <w:p w14:paraId="78FA860C" w14:textId="77777777" w:rsidR="008304B8" w:rsidRDefault="008304B8"/>
          <w:p w14:paraId="0D2C7AE8" w14:textId="77777777" w:rsidR="008304B8" w:rsidRDefault="008304B8"/>
          <w:p w14:paraId="3E20A5D8" w14:textId="77777777" w:rsidR="008304B8" w:rsidRDefault="008304B8"/>
          <w:p w14:paraId="2B5A239E" w14:textId="77777777" w:rsidR="008304B8" w:rsidRDefault="008304B8"/>
          <w:p w14:paraId="63BDC31C" w14:textId="77777777" w:rsidR="008304B8" w:rsidRDefault="008304B8"/>
          <w:p w14:paraId="113ABAC2" w14:textId="3FB02665" w:rsidR="009A3BCF" w:rsidRDefault="009A3BCF"/>
        </w:tc>
        <w:tc>
          <w:tcPr>
            <w:tcW w:w="4102" w:type="dxa"/>
            <w:vMerge/>
          </w:tcPr>
          <w:p w14:paraId="5823599E" w14:textId="77777777" w:rsidR="0037707B" w:rsidRDefault="0037707B"/>
        </w:tc>
      </w:tr>
      <w:tr w:rsidR="0037707B" w14:paraId="6192FDFF" w14:textId="77777777" w:rsidTr="0037707B">
        <w:tc>
          <w:tcPr>
            <w:tcW w:w="1572" w:type="dxa"/>
          </w:tcPr>
          <w:p w14:paraId="18CF0B55" w14:textId="62F13325" w:rsidR="0037707B" w:rsidRDefault="0037707B">
            <w:r>
              <w:t>Calculer mentalement ou en ligne</w:t>
            </w:r>
          </w:p>
        </w:tc>
        <w:tc>
          <w:tcPr>
            <w:tcW w:w="957" w:type="dxa"/>
          </w:tcPr>
          <w:p w14:paraId="59F27ABE" w14:textId="16DF36B2" w:rsidR="0037707B" w:rsidRDefault="0037707B">
            <w:r>
              <w:t>15,31%</w:t>
            </w:r>
          </w:p>
        </w:tc>
        <w:tc>
          <w:tcPr>
            <w:tcW w:w="1282" w:type="dxa"/>
          </w:tcPr>
          <w:p w14:paraId="465BB413" w14:textId="2F5FEA52" w:rsidR="0037707B" w:rsidRDefault="0037707B">
            <w:r>
              <w:t>30,61%</w:t>
            </w:r>
          </w:p>
        </w:tc>
        <w:tc>
          <w:tcPr>
            <w:tcW w:w="988" w:type="dxa"/>
          </w:tcPr>
          <w:p w14:paraId="471809B4" w14:textId="3B8CDE7C" w:rsidR="0037707B" w:rsidRDefault="0037707B">
            <w:r>
              <w:t>27,55%</w:t>
            </w:r>
          </w:p>
        </w:tc>
        <w:tc>
          <w:tcPr>
            <w:tcW w:w="875" w:type="dxa"/>
          </w:tcPr>
          <w:p w14:paraId="629C067A" w14:textId="77777777" w:rsidR="0037707B" w:rsidRDefault="0037707B">
            <w:r>
              <w:t>73,47%</w:t>
            </w:r>
          </w:p>
          <w:p w14:paraId="2F902D34" w14:textId="77777777" w:rsidR="009A3BCF" w:rsidRDefault="009A3BCF"/>
          <w:p w14:paraId="5BFCFCAB" w14:textId="77777777" w:rsidR="009A3BCF" w:rsidRDefault="009A3BCF"/>
          <w:p w14:paraId="33874C41" w14:textId="77777777" w:rsidR="009A3BCF" w:rsidRDefault="009A3BCF"/>
          <w:p w14:paraId="5681786D" w14:textId="77777777" w:rsidR="009A3BCF" w:rsidRDefault="009A3BCF"/>
          <w:p w14:paraId="00391F34" w14:textId="6885224B" w:rsidR="009A3BCF" w:rsidRDefault="009A3BCF"/>
        </w:tc>
        <w:tc>
          <w:tcPr>
            <w:tcW w:w="4102" w:type="dxa"/>
            <w:vMerge/>
          </w:tcPr>
          <w:p w14:paraId="74259A07" w14:textId="77777777" w:rsidR="0037707B" w:rsidRDefault="0037707B"/>
        </w:tc>
      </w:tr>
      <w:tr w:rsidR="0037707B" w14:paraId="61E78CBA" w14:textId="77777777" w:rsidTr="0037707B">
        <w:tc>
          <w:tcPr>
            <w:tcW w:w="1572" w:type="dxa"/>
          </w:tcPr>
          <w:p w14:paraId="5F26F86D" w14:textId="4FF2C920" w:rsidR="0037707B" w:rsidRDefault="0037707B">
            <w:r>
              <w:t>Résoudre des p</w:t>
            </w:r>
            <w:r w:rsidR="00900A52">
              <w:t>ro</w:t>
            </w:r>
            <w:r>
              <w:t>bl</w:t>
            </w:r>
            <w:r w:rsidR="00900A52">
              <w:t>è</w:t>
            </w:r>
            <w:r>
              <w:t>m</w:t>
            </w:r>
            <w:r w:rsidR="00900A52">
              <w:t>es</w:t>
            </w:r>
            <w:r>
              <w:t xml:space="preserve"> à 2 étapes relevant de </w:t>
            </w:r>
            <w:proofErr w:type="gramStart"/>
            <w:r>
              <w:t xml:space="preserve">structures </w:t>
            </w:r>
            <w:r w:rsidR="00900A52">
              <w:t xml:space="preserve"> m</w:t>
            </w:r>
            <w:r>
              <w:t>ultiplicatives</w:t>
            </w:r>
            <w:proofErr w:type="gramEnd"/>
            <w:r>
              <w:t xml:space="preserve">, de partages ou de </w:t>
            </w:r>
            <w:proofErr w:type="spellStart"/>
            <w:r>
              <w:t>regroupe-ments</w:t>
            </w:r>
            <w:proofErr w:type="spellEnd"/>
          </w:p>
        </w:tc>
        <w:tc>
          <w:tcPr>
            <w:tcW w:w="957" w:type="dxa"/>
          </w:tcPr>
          <w:p w14:paraId="751550CD" w14:textId="2B2F4A93" w:rsidR="0037707B" w:rsidRDefault="0037707B">
            <w:r>
              <w:t>7,14%</w:t>
            </w:r>
          </w:p>
        </w:tc>
        <w:tc>
          <w:tcPr>
            <w:tcW w:w="1282" w:type="dxa"/>
          </w:tcPr>
          <w:p w14:paraId="4DC9B531" w14:textId="34F7A41C" w:rsidR="0037707B" w:rsidRDefault="0037707B">
            <w:r>
              <w:t>35,71%</w:t>
            </w:r>
          </w:p>
        </w:tc>
        <w:tc>
          <w:tcPr>
            <w:tcW w:w="988" w:type="dxa"/>
          </w:tcPr>
          <w:p w14:paraId="4E390838" w14:textId="67D9D191" w:rsidR="0037707B" w:rsidRDefault="0037707B">
            <w:r>
              <w:t>28,57%</w:t>
            </w:r>
          </w:p>
        </w:tc>
        <w:tc>
          <w:tcPr>
            <w:tcW w:w="875" w:type="dxa"/>
          </w:tcPr>
          <w:p w14:paraId="7CFD2A00" w14:textId="6D18ED59" w:rsidR="0037707B" w:rsidRDefault="0037707B">
            <w:r>
              <w:t>71,42%</w:t>
            </w:r>
          </w:p>
        </w:tc>
        <w:tc>
          <w:tcPr>
            <w:tcW w:w="4102" w:type="dxa"/>
            <w:vMerge/>
          </w:tcPr>
          <w:p w14:paraId="3DE05346" w14:textId="77777777" w:rsidR="0037707B" w:rsidRDefault="0037707B"/>
        </w:tc>
      </w:tr>
      <w:tr w:rsidR="0037707B" w14:paraId="7237648A" w14:textId="77777777" w:rsidTr="0037707B">
        <w:tc>
          <w:tcPr>
            <w:tcW w:w="1572" w:type="dxa"/>
          </w:tcPr>
          <w:p w14:paraId="71321376" w14:textId="7DBDA17B" w:rsidR="0037707B" w:rsidRDefault="0037707B">
            <w:r>
              <w:t xml:space="preserve">Construire </w:t>
            </w:r>
            <w:r w:rsidR="0079067E">
              <w:t>quel</w:t>
            </w:r>
            <w:r>
              <w:t xml:space="preserve">ques </w:t>
            </w:r>
            <w:proofErr w:type="spellStart"/>
            <w:r>
              <w:t>fig</w:t>
            </w:r>
            <w:r w:rsidR="0079067E">
              <w:t>u-res</w:t>
            </w:r>
            <w:proofErr w:type="spellEnd"/>
            <w:r>
              <w:t xml:space="preserve"> </w:t>
            </w:r>
            <w:proofErr w:type="spellStart"/>
            <w:r>
              <w:t>géométri</w:t>
            </w:r>
            <w:r w:rsidR="00B530BA">
              <w:t>-</w:t>
            </w:r>
            <w:r>
              <w:t>ques</w:t>
            </w:r>
            <w:proofErr w:type="spellEnd"/>
          </w:p>
          <w:p w14:paraId="0522E959" w14:textId="77777777" w:rsidR="0037707B" w:rsidRDefault="0037707B"/>
          <w:p w14:paraId="7429069B" w14:textId="77777777" w:rsidR="0037707B" w:rsidRDefault="0037707B"/>
          <w:p w14:paraId="4BE30571" w14:textId="77777777" w:rsidR="0037707B" w:rsidRDefault="0037707B"/>
          <w:p w14:paraId="4D24A00A" w14:textId="77777777" w:rsidR="0037707B" w:rsidRDefault="0037707B"/>
          <w:p w14:paraId="0F38A86E" w14:textId="77777777" w:rsidR="0037707B" w:rsidRDefault="0037707B"/>
          <w:p w14:paraId="6A972573" w14:textId="77777777" w:rsidR="0037707B" w:rsidRDefault="0037707B"/>
          <w:p w14:paraId="52A259BA" w14:textId="77777777" w:rsidR="0037707B" w:rsidRDefault="0037707B"/>
          <w:p w14:paraId="2A81AD30" w14:textId="77777777" w:rsidR="0037707B" w:rsidRDefault="0037707B"/>
          <w:p w14:paraId="15E25F23" w14:textId="77777777" w:rsidR="0037707B" w:rsidRDefault="0037707B"/>
          <w:p w14:paraId="4DA924D7" w14:textId="77777777" w:rsidR="0037707B" w:rsidRDefault="0037707B"/>
          <w:p w14:paraId="5EE7F890" w14:textId="77777777" w:rsidR="0037707B" w:rsidRDefault="0037707B"/>
          <w:p w14:paraId="60AF5D03" w14:textId="77777777" w:rsidR="0037707B" w:rsidRDefault="0037707B"/>
          <w:p w14:paraId="0B0EB5C8" w14:textId="04378329" w:rsidR="0037707B" w:rsidRDefault="0037707B"/>
        </w:tc>
        <w:tc>
          <w:tcPr>
            <w:tcW w:w="957" w:type="dxa"/>
          </w:tcPr>
          <w:p w14:paraId="4E6076F2" w14:textId="42EBFCCF" w:rsidR="0037707B" w:rsidRDefault="0037707B">
            <w:r>
              <w:lastRenderedPageBreak/>
              <w:t>19,05%</w:t>
            </w:r>
          </w:p>
        </w:tc>
        <w:tc>
          <w:tcPr>
            <w:tcW w:w="1282" w:type="dxa"/>
          </w:tcPr>
          <w:p w14:paraId="65C01214" w14:textId="0F6F6415" w:rsidR="0037707B" w:rsidRDefault="0037707B">
            <w:r>
              <w:t>46,43%</w:t>
            </w:r>
          </w:p>
        </w:tc>
        <w:tc>
          <w:tcPr>
            <w:tcW w:w="988" w:type="dxa"/>
          </w:tcPr>
          <w:p w14:paraId="14828640" w14:textId="7222DF12" w:rsidR="0037707B" w:rsidRDefault="0037707B">
            <w:r>
              <w:t>5,95%</w:t>
            </w:r>
          </w:p>
        </w:tc>
        <w:tc>
          <w:tcPr>
            <w:tcW w:w="875" w:type="dxa"/>
          </w:tcPr>
          <w:p w14:paraId="6E64F7D3" w14:textId="3D331E29" w:rsidR="0037707B" w:rsidRDefault="0037707B">
            <w:r>
              <w:t>71,43%</w:t>
            </w:r>
          </w:p>
        </w:tc>
        <w:tc>
          <w:tcPr>
            <w:tcW w:w="4102" w:type="dxa"/>
            <w:vMerge/>
          </w:tcPr>
          <w:p w14:paraId="18363261" w14:textId="77777777" w:rsidR="0037707B" w:rsidRDefault="0037707B"/>
        </w:tc>
      </w:tr>
      <w:tr w:rsidR="0037707B" w14:paraId="18BA7D89" w14:textId="77777777" w:rsidTr="0037707B">
        <w:tc>
          <w:tcPr>
            <w:tcW w:w="1572" w:type="dxa"/>
          </w:tcPr>
          <w:p w14:paraId="5218EFE7" w14:textId="7EDC410E" w:rsidR="0037707B" w:rsidRDefault="0037707B">
            <w:r>
              <w:t>Utiliser des écritures en unité de numération et leurs relations</w:t>
            </w:r>
          </w:p>
        </w:tc>
        <w:tc>
          <w:tcPr>
            <w:tcW w:w="957" w:type="dxa"/>
          </w:tcPr>
          <w:p w14:paraId="21B84ECE" w14:textId="082DDA9A" w:rsidR="0037707B" w:rsidRDefault="0037707B">
            <w:r>
              <w:t>19,48%</w:t>
            </w:r>
          </w:p>
        </w:tc>
        <w:tc>
          <w:tcPr>
            <w:tcW w:w="1282" w:type="dxa"/>
          </w:tcPr>
          <w:p w14:paraId="36B3FF2A" w14:textId="3DB87BF9" w:rsidR="0037707B" w:rsidRDefault="0037707B">
            <w:r>
              <w:t>38,31%</w:t>
            </w:r>
          </w:p>
        </w:tc>
        <w:tc>
          <w:tcPr>
            <w:tcW w:w="988" w:type="dxa"/>
          </w:tcPr>
          <w:p w14:paraId="3250CF4B" w14:textId="09835663" w:rsidR="0037707B" w:rsidRDefault="0037707B">
            <w:r>
              <w:t>20,13%</w:t>
            </w:r>
          </w:p>
        </w:tc>
        <w:tc>
          <w:tcPr>
            <w:tcW w:w="875" w:type="dxa"/>
          </w:tcPr>
          <w:p w14:paraId="2F783A0E" w14:textId="77777777" w:rsidR="0037707B" w:rsidRDefault="0037707B">
            <w:r>
              <w:t>77,92%</w:t>
            </w:r>
          </w:p>
          <w:p w14:paraId="7626653D" w14:textId="77777777" w:rsidR="00444EDC" w:rsidRDefault="00444EDC"/>
          <w:p w14:paraId="34847354" w14:textId="77777777" w:rsidR="00444EDC" w:rsidRDefault="00444EDC"/>
          <w:p w14:paraId="0887B625" w14:textId="77777777" w:rsidR="00444EDC" w:rsidRDefault="00444EDC"/>
          <w:p w14:paraId="53525C28" w14:textId="77777777" w:rsidR="00444EDC" w:rsidRDefault="00444EDC"/>
          <w:p w14:paraId="1A01690A" w14:textId="77777777" w:rsidR="00444EDC" w:rsidRDefault="00444EDC"/>
          <w:p w14:paraId="5B572EB5" w14:textId="77777777" w:rsidR="00444EDC" w:rsidRDefault="00444EDC"/>
          <w:p w14:paraId="50E52AE9" w14:textId="77777777" w:rsidR="00444EDC" w:rsidRDefault="00444EDC"/>
          <w:p w14:paraId="1FEE4D47" w14:textId="77777777" w:rsidR="00444EDC" w:rsidRDefault="00444EDC"/>
          <w:p w14:paraId="5EB9E0DE" w14:textId="77777777" w:rsidR="00444EDC" w:rsidRDefault="00444EDC"/>
          <w:p w14:paraId="0FEFB8B4" w14:textId="77777777" w:rsidR="00444EDC" w:rsidRDefault="00444EDC"/>
          <w:p w14:paraId="229C4568" w14:textId="77777777" w:rsidR="00444EDC" w:rsidRDefault="00444EDC"/>
          <w:p w14:paraId="330C2BA4" w14:textId="77777777" w:rsidR="00444EDC" w:rsidRDefault="00444EDC"/>
          <w:p w14:paraId="2C04ECF9" w14:textId="77777777" w:rsidR="00444EDC" w:rsidRDefault="00444EDC"/>
          <w:p w14:paraId="34E040B2" w14:textId="77777777" w:rsidR="00444EDC" w:rsidRDefault="00444EDC"/>
          <w:p w14:paraId="28C65F24" w14:textId="77777777" w:rsidR="00444EDC" w:rsidRDefault="00444EDC"/>
          <w:p w14:paraId="7DBD337D" w14:textId="77777777" w:rsidR="00444EDC" w:rsidRDefault="00444EDC"/>
          <w:p w14:paraId="218D082E" w14:textId="77777777" w:rsidR="00444EDC" w:rsidRDefault="00444EDC"/>
          <w:p w14:paraId="4A794B2F" w14:textId="77777777" w:rsidR="00444EDC" w:rsidRDefault="00444EDC"/>
          <w:p w14:paraId="6086320C" w14:textId="77777777" w:rsidR="00444EDC" w:rsidRDefault="00444EDC"/>
          <w:p w14:paraId="4A0F3B22" w14:textId="77777777" w:rsidR="00444EDC" w:rsidRDefault="00444EDC"/>
          <w:p w14:paraId="612D2C56" w14:textId="173AE927" w:rsidR="00444EDC" w:rsidRDefault="00444EDC"/>
        </w:tc>
        <w:tc>
          <w:tcPr>
            <w:tcW w:w="4102" w:type="dxa"/>
            <w:vMerge/>
          </w:tcPr>
          <w:p w14:paraId="434DBF8E" w14:textId="77777777" w:rsidR="0037707B" w:rsidRDefault="0037707B"/>
        </w:tc>
      </w:tr>
      <w:tr w:rsidR="0037707B" w14:paraId="3323435B" w14:textId="77777777" w:rsidTr="0037707B">
        <w:tc>
          <w:tcPr>
            <w:tcW w:w="1572" w:type="dxa"/>
          </w:tcPr>
          <w:p w14:paraId="3E87BAF1" w14:textId="77777777" w:rsidR="0037707B" w:rsidRDefault="0037707B">
            <w:r>
              <w:t>Résoudre des problèmes à deux étapes relevant de structures additives</w:t>
            </w:r>
          </w:p>
          <w:p w14:paraId="53D72E79" w14:textId="77777777" w:rsidR="007B29C5" w:rsidRDefault="007B29C5"/>
          <w:p w14:paraId="12EAE186" w14:textId="77777777" w:rsidR="007B29C5" w:rsidRDefault="007B29C5"/>
          <w:p w14:paraId="76FF1802" w14:textId="77777777" w:rsidR="007B29C5" w:rsidRDefault="007B29C5"/>
          <w:p w14:paraId="145A441C" w14:textId="77777777" w:rsidR="007B29C5" w:rsidRDefault="007B29C5"/>
          <w:p w14:paraId="4D57671B" w14:textId="77777777" w:rsidR="007B29C5" w:rsidRDefault="007B29C5"/>
          <w:p w14:paraId="0C7E9BA5" w14:textId="77777777" w:rsidR="007B29C5" w:rsidRDefault="007B29C5"/>
          <w:p w14:paraId="7124D8C6" w14:textId="77777777" w:rsidR="007B29C5" w:rsidRDefault="007B29C5"/>
          <w:p w14:paraId="0149350D" w14:textId="77777777" w:rsidR="007B29C5" w:rsidRDefault="007B29C5"/>
          <w:p w14:paraId="33A3D85A" w14:textId="77777777" w:rsidR="007B29C5" w:rsidRDefault="007B29C5"/>
          <w:p w14:paraId="03D00F42" w14:textId="77777777" w:rsidR="007B29C5" w:rsidRDefault="007B29C5"/>
          <w:p w14:paraId="198D3A66" w14:textId="77777777" w:rsidR="007B29C5" w:rsidRDefault="007B29C5"/>
          <w:p w14:paraId="36A47ADA" w14:textId="77777777" w:rsidR="007B29C5" w:rsidRDefault="007B29C5"/>
          <w:p w14:paraId="18883A90" w14:textId="77777777" w:rsidR="007B29C5" w:rsidRDefault="007B29C5"/>
          <w:p w14:paraId="2C04089F" w14:textId="77777777" w:rsidR="007B29C5" w:rsidRDefault="007B29C5"/>
          <w:p w14:paraId="67A7A41A" w14:textId="77777777" w:rsidR="007B29C5" w:rsidRDefault="007B29C5"/>
          <w:p w14:paraId="71FE0960" w14:textId="77777777" w:rsidR="007B29C5" w:rsidRDefault="007B29C5"/>
          <w:p w14:paraId="464AF5FB" w14:textId="77777777" w:rsidR="007B29C5" w:rsidRDefault="007B29C5"/>
          <w:p w14:paraId="4E1E6076" w14:textId="77777777" w:rsidR="007B29C5" w:rsidRDefault="007B29C5"/>
          <w:p w14:paraId="61568BD8" w14:textId="77777777" w:rsidR="007B29C5" w:rsidRDefault="007B29C5"/>
          <w:p w14:paraId="3B7E744C" w14:textId="77777777" w:rsidR="007B29C5" w:rsidRDefault="007B29C5"/>
          <w:p w14:paraId="294091F4" w14:textId="77777777" w:rsidR="007B29C5" w:rsidRDefault="007B29C5"/>
          <w:p w14:paraId="0B0FCF17" w14:textId="77777777" w:rsidR="007B29C5" w:rsidRDefault="007B29C5"/>
          <w:p w14:paraId="218577E6" w14:textId="77777777" w:rsidR="007B29C5" w:rsidRDefault="007B29C5"/>
          <w:p w14:paraId="213D7B4D" w14:textId="77777777" w:rsidR="007B29C5" w:rsidRDefault="007B29C5"/>
          <w:p w14:paraId="51CEDE41" w14:textId="77777777" w:rsidR="007B29C5" w:rsidRDefault="007B29C5"/>
          <w:p w14:paraId="64B05591" w14:textId="77777777" w:rsidR="007B29C5" w:rsidRDefault="007B29C5"/>
          <w:p w14:paraId="46739A38" w14:textId="77777777" w:rsidR="007B29C5" w:rsidRDefault="007B29C5"/>
          <w:p w14:paraId="2B49AC28" w14:textId="77777777" w:rsidR="007B29C5" w:rsidRDefault="007B29C5"/>
          <w:p w14:paraId="715ED79D" w14:textId="77777777" w:rsidR="007B29C5" w:rsidRDefault="007B29C5"/>
          <w:p w14:paraId="51B6F103" w14:textId="77777777" w:rsidR="007B29C5" w:rsidRDefault="007B29C5"/>
          <w:p w14:paraId="73B744C5" w14:textId="77777777" w:rsidR="007B29C5" w:rsidRDefault="007B29C5"/>
          <w:p w14:paraId="2E47C2BF" w14:textId="77777777" w:rsidR="007B29C5" w:rsidRDefault="007B29C5"/>
          <w:p w14:paraId="2B32DD58" w14:textId="77777777" w:rsidR="007B29C5" w:rsidRDefault="007B29C5"/>
          <w:p w14:paraId="0157D650" w14:textId="77777777" w:rsidR="007B29C5" w:rsidRDefault="007B29C5"/>
          <w:p w14:paraId="456EA72B" w14:textId="3E028291" w:rsidR="00E96321" w:rsidRDefault="00E96321"/>
        </w:tc>
        <w:tc>
          <w:tcPr>
            <w:tcW w:w="957" w:type="dxa"/>
          </w:tcPr>
          <w:p w14:paraId="410FF184" w14:textId="32268CFF" w:rsidR="0037707B" w:rsidRDefault="0037707B">
            <w:r>
              <w:lastRenderedPageBreak/>
              <w:t>7,14%</w:t>
            </w:r>
          </w:p>
        </w:tc>
        <w:tc>
          <w:tcPr>
            <w:tcW w:w="1282" w:type="dxa"/>
          </w:tcPr>
          <w:p w14:paraId="1BB12714" w14:textId="178A893A" w:rsidR="0037707B" w:rsidRDefault="0037707B">
            <w:r>
              <w:t>64,29%</w:t>
            </w:r>
          </w:p>
        </w:tc>
        <w:tc>
          <w:tcPr>
            <w:tcW w:w="988" w:type="dxa"/>
          </w:tcPr>
          <w:p w14:paraId="3D18C119" w14:textId="77777777" w:rsidR="0037707B" w:rsidRDefault="0037707B" w:rsidP="00066799">
            <w:r>
              <w:t>14,29%</w:t>
            </w:r>
          </w:p>
          <w:p w14:paraId="26A53A09" w14:textId="77777777" w:rsidR="00066799" w:rsidRDefault="00066799" w:rsidP="00066799"/>
          <w:p w14:paraId="20EE3C29" w14:textId="77777777" w:rsidR="00066799" w:rsidRDefault="00066799" w:rsidP="00066799"/>
          <w:p w14:paraId="42113782" w14:textId="77777777" w:rsidR="00066799" w:rsidRDefault="00066799" w:rsidP="00066799"/>
          <w:p w14:paraId="5DE50C5E" w14:textId="77777777" w:rsidR="00066799" w:rsidRDefault="00066799" w:rsidP="00066799"/>
          <w:p w14:paraId="3C1C2414" w14:textId="77777777" w:rsidR="00066799" w:rsidRDefault="00066799" w:rsidP="00066799"/>
          <w:p w14:paraId="2069E2D3" w14:textId="77777777" w:rsidR="00066799" w:rsidRDefault="00066799" w:rsidP="00066799"/>
          <w:p w14:paraId="4F1F93F3" w14:textId="77777777" w:rsidR="00066799" w:rsidRDefault="00066799" w:rsidP="00066799"/>
          <w:p w14:paraId="668904C7" w14:textId="77777777" w:rsidR="00066799" w:rsidRDefault="00066799" w:rsidP="00066799"/>
          <w:p w14:paraId="781DA1EE" w14:textId="77777777" w:rsidR="00066799" w:rsidRDefault="00066799" w:rsidP="00066799"/>
          <w:p w14:paraId="01648B33" w14:textId="77777777" w:rsidR="00066799" w:rsidRDefault="00066799" w:rsidP="00066799"/>
          <w:p w14:paraId="001F1B60" w14:textId="77777777" w:rsidR="00066799" w:rsidRDefault="00066799" w:rsidP="00066799"/>
          <w:p w14:paraId="2B6FC7E1" w14:textId="77777777" w:rsidR="00066799" w:rsidRDefault="00066799" w:rsidP="00066799"/>
          <w:p w14:paraId="79C41F2A" w14:textId="77777777" w:rsidR="00066799" w:rsidRDefault="00066799" w:rsidP="00066799"/>
          <w:p w14:paraId="54E89933" w14:textId="77777777" w:rsidR="00066799" w:rsidRDefault="00066799" w:rsidP="00066799"/>
          <w:p w14:paraId="08AD399D" w14:textId="77777777" w:rsidR="00066799" w:rsidRDefault="00066799" w:rsidP="00066799"/>
          <w:p w14:paraId="14242D6F" w14:textId="77777777" w:rsidR="00066799" w:rsidRDefault="00066799" w:rsidP="00066799"/>
          <w:p w14:paraId="6A2E27D4" w14:textId="77777777" w:rsidR="00066799" w:rsidRDefault="00066799" w:rsidP="00066799"/>
          <w:p w14:paraId="286DB3BA" w14:textId="77777777" w:rsidR="00066799" w:rsidRDefault="00066799" w:rsidP="00066799"/>
          <w:p w14:paraId="490E7733" w14:textId="77777777" w:rsidR="00066799" w:rsidRDefault="00066799" w:rsidP="00066799"/>
          <w:p w14:paraId="518DC4C4" w14:textId="77777777" w:rsidR="00066799" w:rsidRDefault="00066799" w:rsidP="00066799"/>
          <w:p w14:paraId="2BE99027" w14:textId="77777777" w:rsidR="00066799" w:rsidRDefault="00066799" w:rsidP="00066799"/>
          <w:p w14:paraId="7634E0BC" w14:textId="46C26D57" w:rsidR="00066799" w:rsidRDefault="00066799" w:rsidP="00066799"/>
        </w:tc>
        <w:tc>
          <w:tcPr>
            <w:tcW w:w="875" w:type="dxa"/>
          </w:tcPr>
          <w:p w14:paraId="659E8E85" w14:textId="74ABFA25" w:rsidR="0037707B" w:rsidRDefault="0037707B" w:rsidP="002510D1">
            <w:r>
              <w:t>85,72%</w:t>
            </w:r>
          </w:p>
        </w:tc>
        <w:tc>
          <w:tcPr>
            <w:tcW w:w="4102" w:type="dxa"/>
            <w:vMerge/>
          </w:tcPr>
          <w:p w14:paraId="21FE482A" w14:textId="77777777" w:rsidR="0037707B" w:rsidRDefault="0037707B"/>
        </w:tc>
      </w:tr>
      <w:tr w:rsidR="0037707B" w14:paraId="24CE8ABE" w14:textId="77777777" w:rsidTr="0037707B">
        <w:tc>
          <w:tcPr>
            <w:tcW w:w="1572" w:type="dxa"/>
          </w:tcPr>
          <w:p w14:paraId="1959512C" w14:textId="77777777" w:rsidR="0037707B" w:rsidRDefault="0037707B" w:rsidP="00955D86">
            <w:r>
              <w:t>Reproduire des figures ou des assemblages de figures planes sur papier quadrillé ou uni.</w:t>
            </w:r>
          </w:p>
          <w:p w14:paraId="1971C787" w14:textId="77777777" w:rsidR="00B67D15" w:rsidRDefault="00B67D15" w:rsidP="00955D86"/>
          <w:p w14:paraId="6ADBDA90" w14:textId="128BD4DC" w:rsidR="00B67D15" w:rsidRDefault="00B67D15" w:rsidP="00955D86"/>
        </w:tc>
        <w:tc>
          <w:tcPr>
            <w:tcW w:w="957" w:type="dxa"/>
          </w:tcPr>
          <w:p w14:paraId="0F5CC4B8" w14:textId="5D61088A" w:rsidR="0037707B" w:rsidRDefault="0037707B">
            <w:r>
              <w:t>25,97%</w:t>
            </w:r>
          </w:p>
        </w:tc>
        <w:tc>
          <w:tcPr>
            <w:tcW w:w="1282" w:type="dxa"/>
          </w:tcPr>
          <w:p w14:paraId="74F38ACD" w14:textId="713F6630" w:rsidR="0037707B" w:rsidRDefault="0037707B">
            <w:r>
              <w:t xml:space="preserve">45,45% </w:t>
            </w:r>
          </w:p>
        </w:tc>
        <w:tc>
          <w:tcPr>
            <w:tcW w:w="988" w:type="dxa"/>
          </w:tcPr>
          <w:p w14:paraId="3E20D102" w14:textId="521682AA" w:rsidR="0037707B" w:rsidRDefault="0037707B">
            <w:r>
              <w:t>5,19%</w:t>
            </w:r>
          </w:p>
        </w:tc>
        <w:tc>
          <w:tcPr>
            <w:tcW w:w="875" w:type="dxa"/>
          </w:tcPr>
          <w:p w14:paraId="0BFF215B" w14:textId="419F8779" w:rsidR="0037707B" w:rsidRDefault="0037707B">
            <w:r>
              <w:t>76,61%</w:t>
            </w:r>
          </w:p>
        </w:tc>
        <w:tc>
          <w:tcPr>
            <w:tcW w:w="4102" w:type="dxa"/>
            <w:vMerge/>
          </w:tcPr>
          <w:p w14:paraId="4358129B" w14:textId="77777777" w:rsidR="0037707B" w:rsidRDefault="0037707B"/>
        </w:tc>
      </w:tr>
      <w:tr w:rsidR="0037707B" w14:paraId="62B91C6D" w14:textId="77777777" w:rsidTr="0037707B">
        <w:tc>
          <w:tcPr>
            <w:tcW w:w="1572" w:type="dxa"/>
          </w:tcPr>
          <w:p w14:paraId="22AD6AF9" w14:textId="1D2F0D19" w:rsidR="0037707B" w:rsidRDefault="0037707B" w:rsidP="00955D86">
            <w:r>
              <w:t>Résoudre des problèmes relevant des structures multiplicatives.</w:t>
            </w:r>
          </w:p>
        </w:tc>
        <w:tc>
          <w:tcPr>
            <w:tcW w:w="957" w:type="dxa"/>
          </w:tcPr>
          <w:p w14:paraId="71EDA506" w14:textId="4203F37B" w:rsidR="0037707B" w:rsidRDefault="0037707B">
            <w:r>
              <w:t>8,93%</w:t>
            </w:r>
          </w:p>
        </w:tc>
        <w:tc>
          <w:tcPr>
            <w:tcW w:w="1282" w:type="dxa"/>
          </w:tcPr>
          <w:p w14:paraId="44E0DDD3" w14:textId="7DF6EA25" w:rsidR="0037707B" w:rsidRDefault="0037707B">
            <w:r>
              <w:t>51,79%</w:t>
            </w:r>
          </w:p>
        </w:tc>
        <w:tc>
          <w:tcPr>
            <w:tcW w:w="988" w:type="dxa"/>
          </w:tcPr>
          <w:p w14:paraId="01AAD13B" w14:textId="4A48E592" w:rsidR="0037707B" w:rsidRDefault="0037707B">
            <w:r>
              <w:t>14,29%</w:t>
            </w:r>
          </w:p>
        </w:tc>
        <w:tc>
          <w:tcPr>
            <w:tcW w:w="875" w:type="dxa"/>
          </w:tcPr>
          <w:p w14:paraId="1129754A" w14:textId="50B6DE70" w:rsidR="0037707B" w:rsidRDefault="0037707B">
            <w:r>
              <w:t>75,01%</w:t>
            </w:r>
          </w:p>
        </w:tc>
        <w:tc>
          <w:tcPr>
            <w:tcW w:w="4102" w:type="dxa"/>
            <w:vMerge w:val="restart"/>
          </w:tcPr>
          <w:p w14:paraId="12E17392" w14:textId="77777777" w:rsidR="00141BA7" w:rsidRDefault="002A3F5D" w:rsidP="00B24C27">
            <w:r>
              <w:t>Cherc</w:t>
            </w:r>
            <w:r w:rsidR="001278C6">
              <w:t>her : tester, essayer plusieurs pistes d</w:t>
            </w:r>
            <w:r w:rsidR="00991D9F">
              <w:t>ans la</w:t>
            </w:r>
            <w:r w:rsidR="001278C6">
              <w:t xml:space="preserve"> résolution de problèmes </w:t>
            </w:r>
          </w:p>
          <w:p w14:paraId="17F0B9DA" w14:textId="766A8C0C" w:rsidR="0037707B" w:rsidRDefault="00991D9F" w:rsidP="00B24C27">
            <w:proofErr w:type="gramStart"/>
            <w:r>
              <w:t>relevant</w:t>
            </w:r>
            <w:proofErr w:type="gramEnd"/>
            <w:r>
              <w:t xml:space="preserve"> de</w:t>
            </w:r>
            <w:r w:rsidR="0043789A">
              <w:t>s</w:t>
            </w:r>
            <w:r>
              <w:t xml:space="preserve"> structures multiplicatives</w:t>
            </w:r>
            <w:r w:rsidR="00141BA7">
              <w:t>.</w:t>
            </w:r>
          </w:p>
          <w:p w14:paraId="3519D8BD" w14:textId="07CFF4A4" w:rsidR="0043789A" w:rsidRDefault="0043789A" w:rsidP="00B24C27">
            <w:r>
              <w:t xml:space="preserve">Modéliser, représenter, </w:t>
            </w:r>
            <w:r w:rsidR="00EE6A08">
              <w:t>raisonner, calculer, communiquer</w:t>
            </w:r>
            <w:r w:rsidR="001D1868">
              <w:t>.</w:t>
            </w:r>
          </w:p>
          <w:p w14:paraId="369C7D9A" w14:textId="77777777" w:rsidR="001D1868" w:rsidRDefault="001D1868" w:rsidP="00B24C27"/>
          <w:p w14:paraId="364C7AA6" w14:textId="06B16A26" w:rsidR="00FC25D2" w:rsidRDefault="00C80B9F" w:rsidP="00B24C27">
            <w:r>
              <w:t>Proposer aux élèves des</w:t>
            </w:r>
            <w:r w:rsidR="0085246C">
              <w:t xml:space="preserve"> problèmes pour apprendre à chercher</w:t>
            </w:r>
            <w:r w:rsidR="002457C3">
              <w:t xml:space="preserve"> </w:t>
            </w:r>
            <w:r w:rsidR="00F404C2">
              <w:t>e</w:t>
            </w:r>
            <w:r w:rsidR="00934539">
              <w:t>n raisonn</w:t>
            </w:r>
            <w:r w:rsidR="00F404C2">
              <w:t>ant</w:t>
            </w:r>
            <w:r w:rsidR="00934539">
              <w:t xml:space="preserve"> et</w:t>
            </w:r>
            <w:r w:rsidR="00FB271A">
              <w:t xml:space="preserve"> en faisant</w:t>
            </w:r>
            <w:r w:rsidR="00934539">
              <w:t xml:space="preserve"> des recherches par tâtonnements</w:t>
            </w:r>
            <w:r w:rsidR="00FB271A">
              <w:t>.</w:t>
            </w:r>
            <w:r w:rsidR="00E77B8D">
              <w:t xml:space="preserve"> </w:t>
            </w:r>
          </w:p>
          <w:p w14:paraId="0B9CB038" w14:textId="5AB88D66" w:rsidR="00DD4BAB" w:rsidRDefault="00DD4BAB" w:rsidP="00B24C27">
            <w:r>
              <w:t>Afficher</w:t>
            </w:r>
            <w:r w:rsidR="008316D0">
              <w:t xml:space="preserve"> les différentes</w:t>
            </w:r>
            <w:r w:rsidR="00782DC1">
              <w:t xml:space="preserve"> </w:t>
            </w:r>
            <w:r w:rsidR="008316D0">
              <w:t>catégories de problèmes</w:t>
            </w:r>
            <w:r w:rsidR="00782DC1">
              <w:t xml:space="preserve"> en classe.</w:t>
            </w:r>
          </w:p>
          <w:p w14:paraId="53E29EC7" w14:textId="1DF3C929" w:rsidR="00782DC1" w:rsidRDefault="00782DC1" w:rsidP="00B24C27">
            <w:r>
              <w:t>Pour favoriser la résolution efficace</w:t>
            </w:r>
            <w:r w:rsidR="003D121A">
              <w:t xml:space="preserve"> de situations mathématiques : comprendre ce que l’on cherche avant de se lancer dans le calcul.</w:t>
            </w:r>
            <w:r w:rsidR="00F2324C">
              <w:t xml:space="preserve"> (</w:t>
            </w:r>
            <w:proofErr w:type="gramStart"/>
            <w:r w:rsidR="005F36AC">
              <w:t>catégories</w:t>
            </w:r>
            <w:proofErr w:type="gramEnd"/>
            <w:r w:rsidR="005F36AC">
              <w:t xml:space="preserve"> de problèmes </w:t>
            </w:r>
            <w:r w:rsidR="000B6E09">
              <w:t xml:space="preserve">établies par </w:t>
            </w:r>
            <w:proofErr w:type="spellStart"/>
            <w:r w:rsidR="000B6E09">
              <w:t>G.Vergnaud</w:t>
            </w:r>
            <w:proofErr w:type="spellEnd"/>
            <w:r w:rsidR="000B6E09">
              <w:t>)</w:t>
            </w:r>
          </w:p>
          <w:p w14:paraId="441D5FC9" w14:textId="4E4B8117" w:rsidR="0037707B" w:rsidRDefault="00BC6334" w:rsidP="00B24C27">
            <w:r>
              <w:t xml:space="preserve"> VOIR LUTIN BA</w:t>
            </w:r>
            <w:r w:rsidR="00825E21">
              <w:t>Z</w:t>
            </w:r>
            <w:r>
              <w:t>AR</w:t>
            </w:r>
            <w:r w:rsidR="00A25A0C">
              <w:t> : les catégories de problèmes</w:t>
            </w:r>
            <w:r w:rsidR="00825E21">
              <w:t>.</w:t>
            </w:r>
          </w:p>
          <w:p w14:paraId="50E45F50" w14:textId="7BDDE9EC" w:rsidR="00825E21" w:rsidRDefault="00487A36" w:rsidP="00B24C27">
            <w:r>
              <w:t xml:space="preserve">Affichage référents accessibles, </w:t>
            </w:r>
            <w:proofErr w:type="spellStart"/>
            <w:r>
              <w:t>co-construits</w:t>
            </w:r>
            <w:proofErr w:type="spellEnd"/>
            <w:r>
              <w:t xml:space="preserve"> avec</w:t>
            </w:r>
            <w:r w:rsidR="00856718">
              <w:t xml:space="preserve"> les élèves.</w:t>
            </w:r>
          </w:p>
          <w:p w14:paraId="66C3AD78" w14:textId="77777777" w:rsidR="0037707B" w:rsidRDefault="0037707B" w:rsidP="00B24C27"/>
          <w:p w14:paraId="469A7856" w14:textId="77777777" w:rsidR="0037707B" w:rsidRDefault="0037707B" w:rsidP="00B24C27"/>
          <w:p w14:paraId="45DC695F" w14:textId="77777777" w:rsidR="0037707B" w:rsidRDefault="0037707B" w:rsidP="00B24C27"/>
          <w:p w14:paraId="64BFF23E" w14:textId="77777777" w:rsidR="0037707B" w:rsidRDefault="0037707B" w:rsidP="00B24C27"/>
          <w:p w14:paraId="1E2CA5CC" w14:textId="77777777" w:rsidR="0037707B" w:rsidRDefault="0037707B" w:rsidP="00B24C27"/>
          <w:p w14:paraId="2C367948" w14:textId="77777777" w:rsidR="0037707B" w:rsidRDefault="0037707B" w:rsidP="00B24C27"/>
          <w:p w14:paraId="53CD071D" w14:textId="5E36F2C9" w:rsidR="00E3466F" w:rsidRDefault="00E3466F" w:rsidP="00F24AD6">
            <w:r>
              <w:t>-</w:t>
            </w:r>
            <w:r w:rsidR="002D35FA">
              <w:t>Enrichir</w:t>
            </w:r>
            <w:r w:rsidR="00A57E5C">
              <w:t xml:space="preserve"> les connaissances des élèves en matière d’orientation et de repérage.</w:t>
            </w:r>
          </w:p>
          <w:p w14:paraId="604804EB" w14:textId="77777777" w:rsidR="00E3466F" w:rsidRDefault="00E3466F" w:rsidP="00F24AD6"/>
          <w:p w14:paraId="3345D38A" w14:textId="23ACD864" w:rsidR="00D8022C" w:rsidRDefault="00E3466F" w:rsidP="00B24C27">
            <w:r>
              <w:t>-</w:t>
            </w:r>
            <w:r w:rsidR="00845BC0">
              <w:t xml:space="preserve"> Reconnaitre et décrire des figures planes et des solides</w:t>
            </w:r>
            <w:r w:rsidR="00F24AD6">
              <w:t xml:space="preserve"> : La reconnaissance de figures géométriques met au premier plan la nécessité d’un vocabulaire rigoureux pour nommer, se faire comprendre et faire comprendre la spécificité géométrique. </w:t>
            </w:r>
          </w:p>
          <w:p w14:paraId="2ADC625F" w14:textId="7D0CFFED" w:rsidR="00845BC0" w:rsidRDefault="00E3466F" w:rsidP="00B24C27">
            <w:r>
              <w:t>-</w:t>
            </w:r>
            <w:r w:rsidR="00845BC0">
              <w:t>Utiliser des instruments et des techni</w:t>
            </w:r>
            <w:r w:rsidR="001B3287">
              <w:t>ques pour reproduire ou tracer des figures planes.</w:t>
            </w:r>
            <w:r w:rsidR="008364F4">
              <w:t xml:space="preserve"> Utiliser un vocabulaire spécifique.</w:t>
            </w:r>
          </w:p>
          <w:p w14:paraId="7657771D" w14:textId="77777777" w:rsidR="008E150F" w:rsidRDefault="008E150F" w:rsidP="00B24C27"/>
          <w:p w14:paraId="05E47083" w14:textId="77777777" w:rsidR="0037707B" w:rsidRDefault="0037707B" w:rsidP="00B24C27"/>
          <w:p w14:paraId="54D99EC4" w14:textId="77777777" w:rsidR="00001997" w:rsidRDefault="00001997" w:rsidP="00B24C27"/>
          <w:p w14:paraId="5CAEDBCA" w14:textId="77777777" w:rsidR="0037707B" w:rsidRDefault="0037707B" w:rsidP="00B24C27"/>
          <w:p w14:paraId="4386BE9F" w14:textId="6AEDCBC8" w:rsidR="0037707B" w:rsidRDefault="0037707B" w:rsidP="00B24C27">
            <w:r>
              <w:t>Rituel de calcul : suite de nombre</w:t>
            </w:r>
            <w:r w:rsidR="00C272FF">
              <w:t>s</w:t>
            </w:r>
            <w:r>
              <w:t xml:space="preserve"> </w:t>
            </w:r>
          </w:p>
          <w:p w14:paraId="234BC01E" w14:textId="4A89A4F1" w:rsidR="0037707B" w:rsidRDefault="0037707B" w:rsidP="00B24C27">
            <w:r>
              <w:t xml:space="preserve">Affichage des tables d’addition, de </w:t>
            </w:r>
            <w:proofErr w:type="spellStart"/>
            <w:r>
              <w:t>sous-traction</w:t>
            </w:r>
            <w:proofErr w:type="spellEnd"/>
            <w:r>
              <w:t xml:space="preserve">, de </w:t>
            </w:r>
            <w:proofErr w:type="gramStart"/>
            <w:r>
              <w:t>multiplication</w:t>
            </w:r>
            <w:r w:rsidR="00EC76A1">
              <w:t xml:space="preserve"> construites</w:t>
            </w:r>
            <w:proofErr w:type="gramEnd"/>
            <w:r w:rsidR="00EC76A1">
              <w:t xml:space="preserve"> avec les élèves</w:t>
            </w:r>
            <w:r>
              <w:t xml:space="preserve"> </w:t>
            </w:r>
          </w:p>
          <w:p w14:paraId="5D2154A5" w14:textId="77777777" w:rsidR="0037707B" w:rsidRDefault="0037707B"/>
        </w:tc>
      </w:tr>
      <w:tr w:rsidR="0037707B" w14:paraId="5BF16393" w14:textId="77777777" w:rsidTr="0037707B">
        <w:tc>
          <w:tcPr>
            <w:tcW w:w="1572" w:type="dxa"/>
          </w:tcPr>
          <w:p w14:paraId="27356865" w14:textId="77777777" w:rsidR="0037707B" w:rsidRDefault="0037707B">
            <w:r>
              <w:t>Résoudre des problèmes à structure multiplicatives énoncés à l’oral, issus des situations de la vie quotidienne</w:t>
            </w:r>
          </w:p>
          <w:p w14:paraId="68D7F92E" w14:textId="77777777" w:rsidR="0037707B" w:rsidRDefault="0037707B"/>
          <w:p w14:paraId="72845D4F" w14:textId="43EFD1F2" w:rsidR="0037707B" w:rsidRPr="00F9155A" w:rsidRDefault="0037707B">
            <w:pPr>
              <w:rPr>
                <w:color w:val="FF0000"/>
              </w:rPr>
            </w:pPr>
            <w:r w:rsidRPr="00F9155A">
              <w:rPr>
                <w:highlight w:val="yellow"/>
              </w:rPr>
              <w:t xml:space="preserve">Résoudre des problèmes à structures additives énoncés à l’oral, issus des </w:t>
            </w:r>
            <w:r w:rsidRPr="00F9155A">
              <w:rPr>
                <w:highlight w:val="yellow"/>
              </w:rPr>
              <w:lastRenderedPageBreak/>
              <w:t>situations de la vie quotidienne</w:t>
            </w:r>
          </w:p>
        </w:tc>
        <w:tc>
          <w:tcPr>
            <w:tcW w:w="957" w:type="dxa"/>
          </w:tcPr>
          <w:p w14:paraId="7EFE24B9" w14:textId="77777777" w:rsidR="0037707B" w:rsidRDefault="0037707B">
            <w:r>
              <w:lastRenderedPageBreak/>
              <w:t xml:space="preserve">28,57%  </w:t>
            </w:r>
          </w:p>
          <w:p w14:paraId="357392CA" w14:textId="77777777" w:rsidR="0037707B" w:rsidRDefault="0037707B"/>
          <w:p w14:paraId="1931BDC3" w14:textId="77777777" w:rsidR="0037707B" w:rsidRDefault="0037707B"/>
          <w:p w14:paraId="35D55764" w14:textId="77777777" w:rsidR="0037707B" w:rsidRDefault="0037707B"/>
          <w:p w14:paraId="450C4C28" w14:textId="77777777" w:rsidR="0037707B" w:rsidRDefault="0037707B"/>
          <w:p w14:paraId="39320FEE" w14:textId="77777777" w:rsidR="0037707B" w:rsidRDefault="0037707B"/>
          <w:p w14:paraId="3BF0AAD2" w14:textId="77777777" w:rsidR="0037707B" w:rsidRDefault="0037707B"/>
          <w:p w14:paraId="2059587A" w14:textId="77777777" w:rsidR="0037707B" w:rsidRDefault="0037707B"/>
          <w:p w14:paraId="1287ADE3" w14:textId="77777777" w:rsidR="0037707B" w:rsidRDefault="0037707B"/>
          <w:p w14:paraId="37D4D9B8" w14:textId="77777777" w:rsidR="0037707B" w:rsidRDefault="0037707B"/>
          <w:p w14:paraId="5940331C" w14:textId="77777777" w:rsidR="0037707B" w:rsidRDefault="0037707B"/>
          <w:p w14:paraId="5AFC8620" w14:textId="6F2DC3EC" w:rsidR="0037707B" w:rsidRDefault="0037707B">
            <w:r>
              <w:t xml:space="preserve">28,57%   </w:t>
            </w:r>
          </w:p>
        </w:tc>
        <w:tc>
          <w:tcPr>
            <w:tcW w:w="1282" w:type="dxa"/>
          </w:tcPr>
          <w:p w14:paraId="1ADD107C" w14:textId="77777777" w:rsidR="0037707B" w:rsidRDefault="0037707B">
            <w:r>
              <w:t>35,71%</w:t>
            </w:r>
          </w:p>
          <w:p w14:paraId="55AC8891" w14:textId="77777777" w:rsidR="0037707B" w:rsidRDefault="0037707B"/>
          <w:p w14:paraId="3841A633" w14:textId="77777777" w:rsidR="0037707B" w:rsidRDefault="0037707B"/>
          <w:p w14:paraId="78B06B73" w14:textId="77777777" w:rsidR="0037707B" w:rsidRDefault="0037707B"/>
          <w:p w14:paraId="44932D9F" w14:textId="77777777" w:rsidR="0037707B" w:rsidRDefault="0037707B"/>
          <w:p w14:paraId="7E4A9853" w14:textId="77777777" w:rsidR="0037707B" w:rsidRDefault="0037707B"/>
          <w:p w14:paraId="5E9BC764" w14:textId="77777777" w:rsidR="0037707B" w:rsidRDefault="0037707B"/>
          <w:p w14:paraId="5AB24ED5" w14:textId="77777777" w:rsidR="0037707B" w:rsidRDefault="0037707B"/>
          <w:p w14:paraId="2DF7C4D1" w14:textId="77777777" w:rsidR="0037707B" w:rsidRDefault="0037707B"/>
          <w:p w14:paraId="4376862F" w14:textId="77777777" w:rsidR="0037707B" w:rsidRDefault="0037707B"/>
          <w:p w14:paraId="56F45B8D" w14:textId="77777777" w:rsidR="0037707B" w:rsidRDefault="0037707B"/>
          <w:p w14:paraId="24B25F28" w14:textId="2BF10DF2" w:rsidR="0037707B" w:rsidRDefault="0037707B">
            <w:r>
              <w:t>35,71%</w:t>
            </w:r>
          </w:p>
        </w:tc>
        <w:tc>
          <w:tcPr>
            <w:tcW w:w="988" w:type="dxa"/>
          </w:tcPr>
          <w:p w14:paraId="6B12767F" w14:textId="77777777" w:rsidR="0037707B" w:rsidRDefault="0037707B">
            <w:r>
              <w:t>0%</w:t>
            </w:r>
          </w:p>
          <w:p w14:paraId="7224F963" w14:textId="77777777" w:rsidR="0037707B" w:rsidRDefault="0037707B"/>
          <w:p w14:paraId="44E24432" w14:textId="77777777" w:rsidR="0037707B" w:rsidRDefault="0037707B"/>
          <w:p w14:paraId="56985A4C" w14:textId="77777777" w:rsidR="0037707B" w:rsidRDefault="0037707B"/>
          <w:p w14:paraId="2D8E97F9" w14:textId="77777777" w:rsidR="0037707B" w:rsidRDefault="0037707B"/>
          <w:p w14:paraId="1E56D051" w14:textId="77777777" w:rsidR="0037707B" w:rsidRDefault="0037707B"/>
          <w:p w14:paraId="3C1FE430" w14:textId="77777777" w:rsidR="0037707B" w:rsidRDefault="0037707B"/>
          <w:p w14:paraId="444EBBC5" w14:textId="77777777" w:rsidR="0037707B" w:rsidRDefault="0037707B"/>
          <w:p w14:paraId="0C4988A3" w14:textId="77777777" w:rsidR="0037707B" w:rsidRDefault="0037707B"/>
          <w:p w14:paraId="5FC47446" w14:textId="77777777" w:rsidR="0037707B" w:rsidRDefault="0037707B"/>
          <w:p w14:paraId="3549DF18" w14:textId="77777777" w:rsidR="0037707B" w:rsidRDefault="0037707B"/>
          <w:p w14:paraId="69F939BA" w14:textId="224EC4C3" w:rsidR="0037707B" w:rsidRDefault="0037707B">
            <w:r>
              <w:t>0%</w:t>
            </w:r>
          </w:p>
        </w:tc>
        <w:tc>
          <w:tcPr>
            <w:tcW w:w="875" w:type="dxa"/>
          </w:tcPr>
          <w:p w14:paraId="4AA4527C" w14:textId="77777777" w:rsidR="0037707B" w:rsidRDefault="0037707B">
            <w:r>
              <w:t>64,28%</w:t>
            </w:r>
          </w:p>
          <w:p w14:paraId="385CBB12" w14:textId="77777777" w:rsidR="0037707B" w:rsidRDefault="0037707B"/>
          <w:p w14:paraId="78DA5BC1" w14:textId="77777777" w:rsidR="0037707B" w:rsidRDefault="0037707B"/>
          <w:p w14:paraId="2EE83097" w14:textId="77777777" w:rsidR="0037707B" w:rsidRDefault="0037707B"/>
          <w:p w14:paraId="47EDA27A" w14:textId="77777777" w:rsidR="0037707B" w:rsidRDefault="0037707B"/>
          <w:p w14:paraId="5E9C2B8B" w14:textId="77777777" w:rsidR="0037707B" w:rsidRDefault="0037707B"/>
          <w:p w14:paraId="24830B80" w14:textId="77777777" w:rsidR="0037707B" w:rsidRDefault="0037707B"/>
          <w:p w14:paraId="508304BE" w14:textId="77777777" w:rsidR="0037707B" w:rsidRDefault="0037707B"/>
          <w:p w14:paraId="0774065E" w14:textId="77777777" w:rsidR="0037707B" w:rsidRDefault="0037707B"/>
          <w:p w14:paraId="6A1168BC" w14:textId="77777777" w:rsidR="0037707B" w:rsidRDefault="0037707B"/>
          <w:p w14:paraId="4CC25EAF" w14:textId="77777777" w:rsidR="0037707B" w:rsidRDefault="0037707B"/>
          <w:p w14:paraId="2B30C889" w14:textId="0109B5A7" w:rsidR="0037707B" w:rsidRDefault="0037707B">
            <w:r>
              <w:t>64,28%</w:t>
            </w:r>
          </w:p>
          <w:p w14:paraId="0C77BBB0" w14:textId="77777777" w:rsidR="0037707B" w:rsidRDefault="0037707B"/>
          <w:p w14:paraId="7A3142AB" w14:textId="77777777" w:rsidR="0037707B" w:rsidRDefault="0037707B"/>
          <w:p w14:paraId="19287741" w14:textId="68680914" w:rsidR="0037707B" w:rsidRDefault="0037707B"/>
        </w:tc>
        <w:tc>
          <w:tcPr>
            <w:tcW w:w="4102" w:type="dxa"/>
            <w:vMerge/>
          </w:tcPr>
          <w:p w14:paraId="31E2916A" w14:textId="77777777" w:rsidR="0037707B" w:rsidRDefault="0037707B"/>
        </w:tc>
      </w:tr>
      <w:tr w:rsidR="0037707B" w14:paraId="0ED44EA2" w14:textId="77777777" w:rsidTr="0037707B">
        <w:tc>
          <w:tcPr>
            <w:tcW w:w="1572" w:type="dxa"/>
          </w:tcPr>
          <w:p w14:paraId="5685F6F6" w14:textId="653322FA" w:rsidR="0037707B" w:rsidRDefault="0037707B">
            <w:r>
              <w:t>Reconnaître qq figures géométriques</w:t>
            </w:r>
          </w:p>
        </w:tc>
        <w:tc>
          <w:tcPr>
            <w:tcW w:w="957" w:type="dxa"/>
          </w:tcPr>
          <w:p w14:paraId="6C601F2B" w14:textId="00533ADD" w:rsidR="0037707B" w:rsidRDefault="0037707B">
            <w:r>
              <w:t>23,81%</w:t>
            </w:r>
          </w:p>
        </w:tc>
        <w:tc>
          <w:tcPr>
            <w:tcW w:w="1282" w:type="dxa"/>
          </w:tcPr>
          <w:p w14:paraId="3E98B2BA" w14:textId="7B575D01" w:rsidR="0037707B" w:rsidRDefault="0037707B">
            <w:r>
              <w:t>61,9%</w:t>
            </w:r>
          </w:p>
        </w:tc>
        <w:tc>
          <w:tcPr>
            <w:tcW w:w="988" w:type="dxa"/>
          </w:tcPr>
          <w:p w14:paraId="030D5806" w14:textId="50F88D39" w:rsidR="0037707B" w:rsidRDefault="0037707B">
            <w:r>
              <w:t>2,38%</w:t>
            </w:r>
          </w:p>
        </w:tc>
        <w:tc>
          <w:tcPr>
            <w:tcW w:w="875" w:type="dxa"/>
          </w:tcPr>
          <w:p w14:paraId="5A4958AF" w14:textId="77777777" w:rsidR="0037707B" w:rsidRDefault="0037707B" w:rsidP="000069F7">
            <w:r>
              <w:t>88,09%</w:t>
            </w:r>
          </w:p>
          <w:p w14:paraId="7B20FFF7" w14:textId="77777777" w:rsidR="000069F7" w:rsidRDefault="000069F7" w:rsidP="000069F7"/>
          <w:p w14:paraId="2FCE550B" w14:textId="77777777" w:rsidR="000069F7" w:rsidRDefault="000069F7" w:rsidP="000069F7"/>
          <w:p w14:paraId="5BF646FA" w14:textId="77777777" w:rsidR="000069F7" w:rsidRDefault="000069F7" w:rsidP="000069F7"/>
          <w:p w14:paraId="37632805" w14:textId="77777777" w:rsidR="000069F7" w:rsidRDefault="000069F7" w:rsidP="000069F7"/>
          <w:p w14:paraId="7C79E3D9" w14:textId="77777777" w:rsidR="000069F7" w:rsidRDefault="000069F7" w:rsidP="000069F7"/>
          <w:p w14:paraId="503B470D" w14:textId="77777777" w:rsidR="000069F7" w:rsidRDefault="000069F7" w:rsidP="000069F7"/>
          <w:p w14:paraId="5F94A065" w14:textId="77777777" w:rsidR="000069F7" w:rsidRDefault="000069F7" w:rsidP="000069F7"/>
          <w:p w14:paraId="410CA483" w14:textId="77777777" w:rsidR="000069F7" w:rsidRDefault="000069F7" w:rsidP="000069F7"/>
          <w:p w14:paraId="094CE1BE" w14:textId="77777777" w:rsidR="000069F7" w:rsidRDefault="000069F7" w:rsidP="000069F7"/>
          <w:p w14:paraId="05E43AF4" w14:textId="77777777" w:rsidR="000069F7" w:rsidRDefault="000069F7" w:rsidP="000069F7"/>
          <w:p w14:paraId="07457ECF" w14:textId="77777777" w:rsidR="006821A4" w:rsidRDefault="006821A4" w:rsidP="000069F7"/>
          <w:p w14:paraId="7FA90517" w14:textId="77777777" w:rsidR="00FE7C5A" w:rsidRDefault="00FE7C5A" w:rsidP="000069F7"/>
          <w:p w14:paraId="1FC3FE41" w14:textId="77777777" w:rsidR="00FE7C5A" w:rsidRDefault="00FE7C5A" w:rsidP="000069F7"/>
          <w:p w14:paraId="31F6987A" w14:textId="12353F24" w:rsidR="00FE7C5A" w:rsidRDefault="00FE7C5A" w:rsidP="000069F7"/>
        </w:tc>
        <w:tc>
          <w:tcPr>
            <w:tcW w:w="4102" w:type="dxa"/>
            <w:vMerge/>
          </w:tcPr>
          <w:p w14:paraId="4155ACD5" w14:textId="77777777" w:rsidR="0037707B" w:rsidRDefault="0037707B"/>
        </w:tc>
      </w:tr>
      <w:tr w:rsidR="0037707B" w14:paraId="6F96A0C8" w14:textId="77777777" w:rsidTr="0037707B">
        <w:tc>
          <w:tcPr>
            <w:tcW w:w="1572" w:type="dxa"/>
          </w:tcPr>
          <w:p w14:paraId="01D95BDF" w14:textId="126AE929" w:rsidR="0037707B" w:rsidRDefault="0037707B">
            <w:r>
              <w:t>Mémoriser des faits numériques (doubles, tables d’addition et tables de multiplication)</w:t>
            </w:r>
          </w:p>
        </w:tc>
        <w:tc>
          <w:tcPr>
            <w:tcW w:w="957" w:type="dxa"/>
          </w:tcPr>
          <w:p w14:paraId="0AA62446" w14:textId="03F68EB9" w:rsidR="0037707B" w:rsidRDefault="0037707B">
            <w:r>
              <w:t>45,24%</w:t>
            </w:r>
          </w:p>
        </w:tc>
        <w:tc>
          <w:tcPr>
            <w:tcW w:w="1282" w:type="dxa"/>
          </w:tcPr>
          <w:p w14:paraId="22CA55FE" w14:textId="6296D2D2" w:rsidR="0037707B" w:rsidRDefault="0037707B">
            <w:r>
              <w:t>47,62%</w:t>
            </w:r>
          </w:p>
        </w:tc>
        <w:tc>
          <w:tcPr>
            <w:tcW w:w="988" w:type="dxa"/>
          </w:tcPr>
          <w:p w14:paraId="4751C376" w14:textId="2F053C68" w:rsidR="0037707B" w:rsidRDefault="0037707B">
            <w:r>
              <w:t>2,38%</w:t>
            </w:r>
          </w:p>
        </w:tc>
        <w:tc>
          <w:tcPr>
            <w:tcW w:w="875" w:type="dxa"/>
          </w:tcPr>
          <w:p w14:paraId="26C45A6D" w14:textId="2B633666" w:rsidR="0037707B" w:rsidRDefault="0037707B">
            <w:r>
              <w:t>95,24%</w:t>
            </w:r>
          </w:p>
        </w:tc>
        <w:tc>
          <w:tcPr>
            <w:tcW w:w="4102" w:type="dxa"/>
            <w:vMerge/>
          </w:tcPr>
          <w:p w14:paraId="535499A1" w14:textId="77777777" w:rsidR="0037707B" w:rsidRDefault="0037707B"/>
        </w:tc>
      </w:tr>
    </w:tbl>
    <w:p w14:paraId="0B2CC70C" w14:textId="10F0FBB5" w:rsidR="00046A22" w:rsidRDefault="00046A22"/>
    <w:sectPr w:rsidR="00046A22" w:rsidSect="0004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22"/>
    <w:rsid w:val="00001997"/>
    <w:rsid w:val="000069F7"/>
    <w:rsid w:val="00031AE1"/>
    <w:rsid w:val="00033CCA"/>
    <w:rsid w:val="00046A22"/>
    <w:rsid w:val="00052B23"/>
    <w:rsid w:val="000540F9"/>
    <w:rsid w:val="000630C2"/>
    <w:rsid w:val="00066799"/>
    <w:rsid w:val="00071CA1"/>
    <w:rsid w:val="00075445"/>
    <w:rsid w:val="00076BB7"/>
    <w:rsid w:val="000804FC"/>
    <w:rsid w:val="00081CFB"/>
    <w:rsid w:val="00092CF2"/>
    <w:rsid w:val="000A218D"/>
    <w:rsid w:val="000A4B46"/>
    <w:rsid w:val="000B6E09"/>
    <w:rsid w:val="000C035B"/>
    <w:rsid w:val="000D4D79"/>
    <w:rsid w:val="000D7FAD"/>
    <w:rsid w:val="000E0B5D"/>
    <w:rsid w:val="000E6960"/>
    <w:rsid w:val="0010081C"/>
    <w:rsid w:val="00113358"/>
    <w:rsid w:val="001278C6"/>
    <w:rsid w:val="0013193A"/>
    <w:rsid w:val="00141BA7"/>
    <w:rsid w:val="0018223C"/>
    <w:rsid w:val="00186838"/>
    <w:rsid w:val="001925BC"/>
    <w:rsid w:val="001A35DB"/>
    <w:rsid w:val="001B3275"/>
    <w:rsid w:val="001B3287"/>
    <w:rsid w:val="001D1868"/>
    <w:rsid w:val="001F7D41"/>
    <w:rsid w:val="002031A5"/>
    <w:rsid w:val="00240086"/>
    <w:rsid w:val="002457C3"/>
    <w:rsid w:val="002510D1"/>
    <w:rsid w:val="00264099"/>
    <w:rsid w:val="00267994"/>
    <w:rsid w:val="002720A6"/>
    <w:rsid w:val="00280D2B"/>
    <w:rsid w:val="002847EA"/>
    <w:rsid w:val="00287256"/>
    <w:rsid w:val="002A3F5D"/>
    <w:rsid w:val="002A5045"/>
    <w:rsid w:val="002B27C3"/>
    <w:rsid w:val="002C5318"/>
    <w:rsid w:val="002D2152"/>
    <w:rsid w:val="002D35FA"/>
    <w:rsid w:val="0030367A"/>
    <w:rsid w:val="003067F9"/>
    <w:rsid w:val="00311B8D"/>
    <w:rsid w:val="00341BEF"/>
    <w:rsid w:val="00346915"/>
    <w:rsid w:val="003469DD"/>
    <w:rsid w:val="003632D0"/>
    <w:rsid w:val="00366D6C"/>
    <w:rsid w:val="0037707B"/>
    <w:rsid w:val="00380804"/>
    <w:rsid w:val="00386691"/>
    <w:rsid w:val="003B7C65"/>
    <w:rsid w:val="003D121A"/>
    <w:rsid w:val="003D422D"/>
    <w:rsid w:val="003F5C47"/>
    <w:rsid w:val="00400E14"/>
    <w:rsid w:val="0040144E"/>
    <w:rsid w:val="00411938"/>
    <w:rsid w:val="00417A32"/>
    <w:rsid w:val="004252DF"/>
    <w:rsid w:val="004271B9"/>
    <w:rsid w:val="00436B03"/>
    <w:rsid w:val="0043789A"/>
    <w:rsid w:val="00444EDC"/>
    <w:rsid w:val="00445628"/>
    <w:rsid w:val="00463192"/>
    <w:rsid w:val="00466C57"/>
    <w:rsid w:val="00487A36"/>
    <w:rsid w:val="004A6717"/>
    <w:rsid w:val="004C1849"/>
    <w:rsid w:val="004F7252"/>
    <w:rsid w:val="00503B1B"/>
    <w:rsid w:val="00505D80"/>
    <w:rsid w:val="00513181"/>
    <w:rsid w:val="00513442"/>
    <w:rsid w:val="005208C4"/>
    <w:rsid w:val="005230A9"/>
    <w:rsid w:val="00530B86"/>
    <w:rsid w:val="00532E62"/>
    <w:rsid w:val="00540B73"/>
    <w:rsid w:val="005467C9"/>
    <w:rsid w:val="00556F63"/>
    <w:rsid w:val="0059028E"/>
    <w:rsid w:val="00597804"/>
    <w:rsid w:val="005A34C3"/>
    <w:rsid w:val="005F076F"/>
    <w:rsid w:val="005F36AC"/>
    <w:rsid w:val="005F36E6"/>
    <w:rsid w:val="005F3DF7"/>
    <w:rsid w:val="00605EE9"/>
    <w:rsid w:val="006141BA"/>
    <w:rsid w:val="0062033D"/>
    <w:rsid w:val="00623095"/>
    <w:rsid w:val="0062322E"/>
    <w:rsid w:val="00623CED"/>
    <w:rsid w:val="00634C63"/>
    <w:rsid w:val="00635D8E"/>
    <w:rsid w:val="00636650"/>
    <w:rsid w:val="00657B0A"/>
    <w:rsid w:val="00667D91"/>
    <w:rsid w:val="0067249D"/>
    <w:rsid w:val="006821A4"/>
    <w:rsid w:val="0068247F"/>
    <w:rsid w:val="00684718"/>
    <w:rsid w:val="0069658E"/>
    <w:rsid w:val="006A223F"/>
    <w:rsid w:val="006A76C0"/>
    <w:rsid w:val="006B1137"/>
    <w:rsid w:val="006B4E94"/>
    <w:rsid w:val="006C1712"/>
    <w:rsid w:val="006C1FCC"/>
    <w:rsid w:val="006C7578"/>
    <w:rsid w:val="006D0602"/>
    <w:rsid w:val="0070387F"/>
    <w:rsid w:val="007374F4"/>
    <w:rsid w:val="00737D90"/>
    <w:rsid w:val="007633E4"/>
    <w:rsid w:val="007741EF"/>
    <w:rsid w:val="00780DE9"/>
    <w:rsid w:val="00782DC1"/>
    <w:rsid w:val="0079067E"/>
    <w:rsid w:val="007B136F"/>
    <w:rsid w:val="007B29C5"/>
    <w:rsid w:val="007C575E"/>
    <w:rsid w:val="007D0EA5"/>
    <w:rsid w:val="007D3858"/>
    <w:rsid w:val="007E29DC"/>
    <w:rsid w:val="007E4325"/>
    <w:rsid w:val="007F05AB"/>
    <w:rsid w:val="00805558"/>
    <w:rsid w:val="00813AF7"/>
    <w:rsid w:val="00825E21"/>
    <w:rsid w:val="008304B8"/>
    <w:rsid w:val="008316D0"/>
    <w:rsid w:val="0083320E"/>
    <w:rsid w:val="008364F4"/>
    <w:rsid w:val="00840CD0"/>
    <w:rsid w:val="00845BC0"/>
    <w:rsid w:val="0085246C"/>
    <w:rsid w:val="008535C8"/>
    <w:rsid w:val="00856718"/>
    <w:rsid w:val="00864610"/>
    <w:rsid w:val="00872D53"/>
    <w:rsid w:val="008811B5"/>
    <w:rsid w:val="008873AB"/>
    <w:rsid w:val="00892B5F"/>
    <w:rsid w:val="008A4EFA"/>
    <w:rsid w:val="008B2F34"/>
    <w:rsid w:val="008C4E3B"/>
    <w:rsid w:val="008C7374"/>
    <w:rsid w:val="008E150F"/>
    <w:rsid w:val="008E2E8B"/>
    <w:rsid w:val="008E4E1B"/>
    <w:rsid w:val="008F028F"/>
    <w:rsid w:val="008F210A"/>
    <w:rsid w:val="00900A52"/>
    <w:rsid w:val="009049A2"/>
    <w:rsid w:val="009211BA"/>
    <w:rsid w:val="00925631"/>
    <w:rsid w:val="00932F97"/>
    <w:rsid w:val="00933B92"/>
    <w:rsid w:val="00934539"/>
    <w:rsid w:val="00944E0E"/>
    <w:rsid w:val="00947F8A"/>
    <w:rsid w:val="00955D86"/>
    <w:rsid w:val="00957285"/>
    <w:rsid w:val="00961A5F"/>
    <w:rsid w:val="009673BA"/>
    <w:rsid w:val="0097564B"/>
    <w:rsid w:val="009848A2"/>
    <w:rsid w:val="00991D9F"/>
    <w:rsid w:val="00997C51"/>
    <w:rsid w:val="009A367B"/>
    <w:rsid w:val="009A3BCF"/>
    <w:rsid w:val="009B33B8"/>
    <w:rsid w:val="009B3CEE"/>
    <w:rsid w:val="009B6568"/>
    <w:rsid w:val="009C7573"/>
    <w:rsid w:val="009D0379"/>
    <w:rsid w:val="009D5A76"/>
    <w:rsid w:val="009D6990"/>
    <w:rsid w:val="009E5935"/>
    <w:rsid w:val="009E76B8"/>
    <w:rsid w:val="009F19A9"/>
    <w:rsid w:val="009F2BB0"/>
    <w:rsid w:val="00A03729"/>
    <w:rsid w:val="00A03BAE"/>
    <w:rsid w:val="00A10D63"/>
    <w:rsid w:val="00A25A0C"/>
    <w:rsid w:val="00A26ABB"/>
    <w:rsid w:val="00A56F97"/>
    <w:rsid w:val="00A57E5C"/>
    <w:rsid w:val="00A738B0"/>
    <w:rsid w:val="00A74D66"/>
    <w:rsid w:val="00A7528F"/>
    <w:rsid w:val="00A96B1B"/>
    <w:rsid w:val="00AA10DA"/>
    <w:rsid w:val="00AC0E9D"/>
    <w:rsid w:val="00AD70C0"/>
    <w:rsid w:val="00AE0F38"/>
    <w:rsid w:val="00AE5777"/>
    <w:rsid w:val="00AF3E02"/>
    <w:rsid w:val="00B046C5"/>
    <w:rsid w:val="00B17192"/>
    <w:rsid w:val="00B24C27"/>
    <w:rsid w:val="00B41B2F"/>
    <w:rsid w:val="00B46E5D"/>
    <w:rsid w:val="00B530BA"/>
    <w:rsid w:val="00B63FE8"/>
    <w:rsid w:val="00B67A54"/>
    <w:rsid w:val="00B67D15"/>
    <w:rsid w:val="00B81904"/>
    <w:rsid w:val="00B8638D"/>
    <w:rsid w:val="00B93F7B"/>
    <w:rsid w:val="00B94F67"/>
    <w:rsid w:val="00B9539A"/>
    <w:rsid w:val="00BC20E5"/>
    <w:rsid w:val="00BC6334"/>
    <w:rsid w:val="00BC79A0"/>
    <w:rsid w:val="00BC7E8E"/>
    <w:rsid w:val="00BD15FC"/>
    <w:rsid w:val="00BE29C3"/>
    <w:rsid w:val="00BE4DC6"/>
    <w:rsid w:val="00C02C5A"/>
    <w:rsid w:val="00C03E9B"/>
    <w:rsid w:val="00C16C4B"/>
    <w:rsid w:val="00C272FF"/>
    <w:rsid w:val="00C3039A"/>
    <w:rsid w:val="00C361B4"/>
    <w:rsid w:val="00C5473C"/>
    <w:rsid w:val="00C729C3"/>
    <w:rsid w:val="00C80B9F"/>
    <w:rsid w:val="00C81FE2"/>
    <w:rsid w:val="00C85969"/>
    <w:rsid w:val="00C87165"/>
    <w:rsid w:val="00CA0DA6"/>
    <w:rsid w:val="00CA4035"/>
    <w:rsid w:val="00CB09EC"/>
    <w:rsid w:val="00CB12B0"/>
    <w:rsid w:val="00CC099D"/>
    <w:rsid w:val="00CD1591"/>
    <w:rsid w:val="00CD4EC3"/>
    <w:rsid w:val="00CD5ED8"/>
    <w:rsid w:val="00CE4E99"/>
    <w:rsid w:val="00CF21DE"/>
    <w:rsid w:val="00D06869"/>
    <w:rsid w:val="00D53AFD"/>
    <w:rsid w:val="00D61598"/>
    <w:rsid w:val="00D62BD1"/>
    <w:rsid w:val="00D8022C"/>
    <w:rsid w:val="00DA4351"/>
    <w:rsid w:val="00DA4667"/>
    <w:rsid w:val="00DB58EB"/>
    <w:rsid w:val="00DB780A"/>
    <w:rsid w:val="00DD4BAB"/>
    <w:rsid w:val="00E050CE"/>
    <w:rsid w:val="00E218C0"/>
    <w:rsid w:val="00E3466F"/>
    <w:rsid w:val="00E34E6C"/>
    <w:rsid w:val="00E402AC"/>
    <w:rsid w:val="00E44058"/>
    <w:rsid w:val="00E46459"/>
    <w:rsid w:val="00E664F6"/>
    <w:rsid w:val="00E66943"/>
    <w:rsid w:val="00E66CB8"/>
    <w:rsid w:val="00E77B8D"/>
    <w:rsid w:val="00E96321"/>
    <w:rsid w:val="00EA49C5"/>
    <w:rsid w:val="00EB140C"/>
    <w:rsid w:val="00EB59FD"/>
    <w:rsid w:val="00EB7728"/>
    <w:rsid w:val="00EC76A1"/>
    <w:rsid w:val="00ED3510"/>
    <w:rsid w:val="00EE3EEB"/>
    <w:rsid w:val="00EE6A08"/>
    <w:rsid w:val="00EF21D7"/>
    <w:rsid w:val="00EF245C"/>
    <w:rsid w:val="00EF3034"/>
    <w:rsid w:val="00F2324C"/>
    <w:rsid w:val="00F24AD6"/>
    <w:rsid w:val="00F37791"/>
    <w:rsid w:val="00F404C2"/>
    <w:rsid w:val="00F90F9A"/>
    <w:rsid w:val="00F9155A"/>
    <w:rsid w:val="00F938FC"/>
    <w:rsid w:val="00FA443B"/>
    <w:rsid w:val="00FA4B46"/>
    <w:rsid w:val="00FB0CEE"/>
    <w:rsid w:val="00FB1879"/>
    <w:rsid w:val="00FB19EF"/>
    <w:rsid w:val="00FB271A"/>
    <w:rsid w:val="00FC25D2"/>
    <w:rsid w:val="00FD2FA3"/>
    <w:rsid w:val="00FE7C5A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1BE9"/>
  <w15:chartTrackingRefBased/>
  <w15:docId w15:val="{67F311F6-F687-4E16-8815-768FEE10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4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995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helissey</dc:creator>
  <cp:keywords/>
  <dc:description/>
  <cp:lastModifiedBy>ketty helissey</cp:lastModifiedBy>
  <cp:revision>6</cp:revision>
  <dcterms:created xsi:type="dcterms:W3CDTF">2023-04-10T06:36:00Z</dcterms:created>
  <dcterms:modified xsi:type="dcterms:W3CDTF">2023-04-26T18:33:00Z</dcterms:modified>
</cp:coreProperties>
</file>