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056C" w:rsidRPr="00FC056C" w:rsidRDefault="00FC056C" w:rsidP="00FC056C">
      <w:pPr>
        <w:jc w:val="center"/>
        <w:rPr>
          <w:rFonts w:ascii="Times New Roman" w:eastAsia="Cambria" w:hAnsi="Times New Roman" w:cs="Times New Roman"/>
          <w:b/>
          <w:sz w:val="40"/>
          <w:szCs w:val="40"/>
          <w:u w:val="single"/>
        </w:rPr>
      </w:pPr>
      <w:proofErr w:type="gramStart"/>
      <w:r w:rsidRPr="00FC056C">
        <w:rPr>
          <w:rFonts w:ascii="Times New Roman" w:eastAsia="Cambria" w:hAnsi="Times New Roman" w:cs="Times New Roman"/>
          <w:b/>
          <w:sz w:val="40"/>
          <w:szCs w:val="40"/>
          <w:u w:val="single"/>
        </w:rPr>
        <w:t>Point parents</w:t>
      </w:r>
      <w:proofErr w:type="gramEnd"/>
    </w:p>
    <w:p w:rsidR="00025E80" w:rsidRDefault="00025E80" w:rsidP="00FC056C">
      <w:pPr>
        <w:rPr>
          <w:rFonts w:ascii="Times New Roman" w:eastAsia="Cambria" w:hAnsi="Times New Roman" w:cs="Times New Roman"/>
          <w:b/>
          <w:sz w:val="24"/>
          <w:szCs w:val="24"/>
        </w:rPr>
      </w:pPr>
    </w:p>
    <w:p w:rsidR="00FC056C" w:rsidRPr="00FC056C" w:rsidRDefault="00FC056C" w:rsidP="00FC056C">
      <w:pPr>
        <w:rPr>
          <w:rFonts w:ascii="Times New Roman" w:eastAsia="Cambria" w:hAnsi="Times New Roman" w:cs="Times New Roman"/>
          <w:b/>
          <w:sz w:val="24"/>
          <w:szCs w:val="24"/>
        </w:rPr>
      </w:pPr>
      <w:r w:rsidRPr="00FC056C">
        <w:rPr>
          <w:rFonts w:ascii="Times New Roman" w:eastAsia="Cambria" w:hAnsi="Times New Roman" w:cs="Times New Roman"/>
          <w:b/>
          <w:sz w:val="24"/>
          <w:szCs w:val="24"/>
        </w:rPr>
        <w:t>Action</w:t>
      </w:r>
    </w:p>
    <w:p w:rsidR="00FC056C" w:rsidRPr="00FC056C" w:rsidRDefault="00FC056C" w:rsidP="00025E80">
      <w:pPr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FC056C">
        <w:rPr>
          <w:rFonts w:ascii="Times New Roman" w:eastAsia="Cambria" w:hAnsi="Times New Roman" w:cs="Times New Roman"/>
          <w:sz w:val="24"/>
          <w:szCs w:val="24"/>
        </w:rPr>
        <w:t>Il s’agit de soutenir les parents dans leur fonction parentale, en les reconnaissant comme les premiers éducateurs</w:t>
      </w:r>
      <w:r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FC056C">
        <w:rPr>
          <w:rFonts w:ascii="Times New Roman" w:eastAsia="Cambria" w:hAnsi="Times New Roman" w:cs="Times New Roman"/>
          <w:sz w:val="24"/>
          <w:szCs w:val="24"/>
        </w:rPr>
        <w:t>de leurs enfants, en les associant aux réflexions et actions menées en faveur des enfants. Les parents peuvent</w:t>
      </w:r>
      <w:r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FC056C">
        <w:rPr>
          <w:rFonts w:ascii="Times New Roman" w:eastAsia="Cambria" w:hAnsi="Times New Roman" w:cs="Times New Roman"/>
          <w:sz w:val="24"/>
          <w:szCs w:val="24"/>
        </w:rPr>
        <w:t>également échanger entre pairs et valoriser leur savoir-faire parental, établir des liens pour lutter contre l’isolement.</w:t>
      </w:r>
    </w:p>
    <w:p w:rsidR="00FC056C" w:rsidRPr="00FC056C" w:rsidRDefault="00FC056C" w:rsidP="00FC056C">
      <w:pPr>
        <w:rPr>
          <w:rFonts w:ascii="Times New Roman" w:eastAsia="Cambria" w:hAnsi="Times New Roman" w:cs="Times New Roman"/>
          <w:sz w:val="24"/>
          <w:szCs w:val="24"/>
        </w:rPr>
      </w:pPr>
      <w:r w:rsidRPr="00FC056C">
        <w:rPr>
          <w:rFonts w:ascii="Times New Roman" w:eastAsia="Cambria" w:hAnsi="Times New Roman" w:cs="Times New Roman"/>
          <w:sz w:val="24"/>
          <w:szCs w:val="24"/>
        </w:rPr>
        <w:t>Les représentations et les relations avec les institutions, en particulier l’école, sont travaillées en vue de lutter</w:t>
      </w:r>
      <w:r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FC056C">
        <w:rPr>
          <w:rFonts w:ascii="Times New Roman" w:eastAsia="Cambria" w:hAnsi="Times New Roman" w:cs="Times New Roman"/>
          <w:sz w:val="24"/>
          <w:szCs w:val="24"/>
        </w:rPr>
        <w:t>contre les difficultés scolaires et de prévenir le décrochage scolaire.</w:t>
      </w:r>
    </w:p>
    <w:p w:rsidR="00FC056C" w:rsidRPr="00FC056C" w:rsidRDefault="00FC056C" w:rsidP="00FC056C">
      <w:pPr>
        <w:rPr>
          <w:rFonts w:ascii="Times New Roman" w:eastAsia="Cambria" w:hAnsi="Times New Roman" w:cs="Times New Roman"/>
          <w:b/>
          <w:sz w:val="24"/>
          <w:szCs w:val="24"/>
        </w:rPr>
      </w:pPr>
      <w:r w:rsidRPr="00FC056C">
        <w:rPr>
          <w:rFonts w:ascii="Times New Roman" w:eastAsia="Cambria" w:hAnsi="Times New Roman" w:cs="Times New Roman"/>
          <w:b/>
          <w:sz w:val="24"/>
          <w:szCs w:val="24"/>
        </w:rPr>
        <w:t>Objectifs de l’action</w:t>
      </w:r>
    </w:p>
    <w:p w:rsidR="00FC056C" w:rsidRPr="00FC056C" w:rsidRDefault="00FC056C" w:rsidP="00FC056C">
      <w:pPr>
        <w:rPr>
          <w:rFonts w:ascii="Times New Roman" w:eastAsia="Cambria" w:hAnsi="Times New Roman" w:cs="Times New Roman"/>
          <w:sz w:val="24"/>
          <w:szCs w:val="24"/>
        </w:rPr>
      </w:pPr>
      <w:r w:rsidRPr="00FC056C">
        <w:rPr>
          <w:rFonts w:ascii="Times New Roman" w:eastAsia="Cambria" w:hAnsi="Times New Roman" w:cs="Times New Roman"/>
          <w:sz w:val="24"/>
          <w:szCs w:val="24"/>
        </w:rPr>
        <w:t>• Donner du sens à l’action collective en faisant évoluer les postures professionnelles pour accroître le</w:t>
      </w:r>
      <w:r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FC056C">
        <w:rPr>
          <w:rFonts w:ascii="Times New Roman" w:eastAsia="Cambria" w:hAnsi="Times New Roman" w:cs="Times New Roman"/>
          <w:sz w:val="24"/>
          <w:szCs w:val="24"/>
        </w:rPr>
        <w:t>pouvoir d’agir des familles</w:t>
      </w:r>
    </w:p>
    <w:p w:rsidR="00FC056C" w:rsidRPr="00FC056C" w:rsidRDefault="00FC056C" w:rsidP="00FC056C">
      <w:pPr>
        <w:rPr>
          <w:rFonts w:ascii="Times New Roman" w:eastAsia="Cambria" w:hAnsi="Times New Roman" w:cs="Times New Roman"/>
          <w:sz w:val="24"/>
          <w:szCs w:val="24"/>
        </w:rPr>
      </w:pPr>
      <w:r w:rsidRPr="00FC056C">
        <w:rPr>
          <w:rFonts w:ascii="Times New Roman" w:eastAsia="Cambria" w:hAnsi="Times New Roman" w:cs="Times New Roman"/>
          <w:sz w:val="24"/>
          <w:szCs w:val="24"/>
        </w:rPr>
        <w:t>• créer des espaces de rencontres et de coopération entre parents et professionnels</w:t>
      </w:r>
    </w:p>
    <w:p w:rsidR="00FC056C" w:rsidRPr="00FC056C" w:rsidRDefault="00FC056C" w:rsidP="00FC056C">
      <w:pPr>
        <w:rPr>
          <w:rFonts w:ascii="Times New Roman" w:eastAsia="Cambria" w:hAnsi="Times New Roman" w:cs="Times New Roman"/>
          <w:sz w:val="24"/>
          <w:szCs w:val="24"/>
        </w:rPr>
      </w:pPr>
      <w:r w:rsidRPr="00FC056C">
        <w:rPr>
          <w:rFonts w:ascii="Times New Roman" w:eastAsia="Cambria" w:hAnsi="Times New Roman" w:cs="Times New Roman"/>
          <w:sz w:val="24"/>
          <w:szCs w:val="24"/>
        </w:rPr>
        <w:t>• résultats scolaires</w:t>
      </w:r>
    </w:p>
    <w:p w:rsidR="00FC056C" w:rsidRPr="00FC056C" w:rsidRDefault="00FC056C" w:rsidP="00FC056C">
      <w:pPr>
        <w:rPr>
          <w:rFonts w:ascii="Times New Roman" w:eastAsia="Cambria" w:hAnsi="Times New Roman" w:cs="Times New Roman"/>
          <w:sz w:val="24"/>
          <w:szCs w:val="24"/>
        </w:rPr>
      </w:pPr>
      <w:r w:rsidRPr="00FC056C">
        <w:rPr>
          <w:rFonts w:ascii="Times New Roman" w:eastAsia="Cambria" w:hAnsi="Times New Roman" w:cs="Times New Roman"/>
          <w:sz w:val="24"/>
          <w:szCs w:val="24"/>
        </w:rPr>
        <w:t>• santé</w:t>
      </w:r>
    </w:p>
    <w:p w:rsidR="00FC056C" w:rsidRPr="00FC056C" w:rsidRDefault="00FC056C" w:rsidP="00FC056C">
      <w:pPr>
        <w:rPr>
          <w:rFonts w:ascii="Times New Roman" w:eastAsia="Cambria" w:hAnsi="Times New Roman" w:cs="Times New Roman"/>
          <w:sz w:val="24"/>
          <w:szCs w:val="24"/>
        </w:rPr>
      </w:pPr>
      <w:r w:rsidRPr="00FC056C">
        <w:rPr>
          <w:rFonts w:ascii="Times New Roman" w:eastAsia="Cambria" w:hAnsi="Times New Roman" w:cs="Times New Roman"/>
          <w:sz w:val="24"/>
          <w:szCs w:val="24"/>
        </w:rPr>
        <w:t>• implication des parents</w:t>
      </w:r>
    </w:p>
    <w:p w:rsidR="00FC056C" w:rsidRPr="00FC056C" w:rsidRDefault="00FC056C" w:rsidP="00FC056C">
      <w:pPr>
        <w:rPr>
          <w:rFonts w:ascii="Times New Roman" w:eastAsia="Cambria" w:hAnsi="Times New Roman" w:cs="Times New Roman"/>
          <w:sz w:val="24"/>
          <w:szCs w:val="24"/>
        </w:rPr>
      </w:pPr>
      <w:r w:rsidRPr="00FC056C">
        <w:rPr>
          <w:rFonts w:ascii="Times New Roman" w:eastAsia="Cambria" w:hAnsi="Times New Roman" w:cs="Times New Roman"/>
          <w:sz w:val="24"/>
          <w:szCs w:val="24"/>
        </w:rPr>
        <w:t>• absentéisme à l’école</w:t>
      </w:r>
    </w:p>
    <w:p w:rsidR="00FC056C" w:rsidRPr="00FC056C" w:rsidRDefault="00FC056C" w:rsidP="00FC056C">
      <w:pPr>
        <w:rPr>
          <w:rFonts w:ascii="Times New Roman" w:eastAsia="Cambria" w:hAnsi="Times New Roman" w:cs="Times New Roman"/>
          <w:sz w:val="24"/>
          <w:szCs w:val="24"/>
        </w:rPr>
      </w:pPr>
      <w:r w:rsidRPr="00FC056C">
        <w:rPr>
          <w:rFonts w:ascii="Times New Roman" w:eastAsia="Cambria" w:hAnsi="Times New Roman" w:cs="Times New Roman"/>
          <w:sz w:val="24"/>
          <w:szCs w:val="24"/>
        </w:rPr>
        <w:t>• investissement scolaire de l’enfant</w:t>
      </w:r>
    </w:p>
    <w:p w:rsidR="00FC056C" w:rsidRPr="00FC056C" w:rsidRDefault="00FC056C" w:rsidP="00FC056C">
      <w:pPr>
        <w:rPr>
          <w:rFonts w:ascii="Times New Roman" w:eastAsia="Cambria" w:hAnsi="Times New Roman" w:cs="Times New Roman"/>
          <w:sz w:val="24"/>
          <w:szCs w:val="24"/>
        </w:rPr>
      </w:pPr>
      <w:r w:rsidRPr="00FC056C">
        <w:rPr>
          <w:rFonts w:ascii="Times New Roman" w:eastAsia="Cambria" w:hAnsi="Times New Roman" w:cs="Times New Roman"/>
          <w:sz w:val="24"/>
          <w:szCs w:val="24"/>
        </w:rPr>
        <w:t>• confiance en soi</w:t>
      </w:r>
    </w:p>
    <w:p w:rsidR="00FC056C" w:rsidRPr="00FC056C" w:rsidRDefault="00FC056C" w:rsidP="00FC056C">
      <w:pPr>
        <w:rPr>
          <w:rFonts w:ascii="Times New Roman" w:eastAsia="Cambria" w:hAnsi="Times New Roman" w:cs="Times New Roman"/>
          <w:sz w:val="24"/>
          <w:szCs w:val="24"/>
        </w:rPr>
      </w:pPr>
      <w:r w:rsidRPr="00FC056C">
        <w:rPr>
          <w:rFonts w:ascii="Times New Roman" w:eastAsia="Cambria" w:hAnsi="Times New Roman" w:cs="Times New Roman"/>
          <w:sz w:val="24"/>
          <w:szCs w:val="24"/>
        </w:rPr>
        <w:t>• communication avec les autres</w:t>
      </w:r>
    </w:p>
    <w:p w:rsidR="00FC056C" w:rsidRPr="00FC056C" w:rsidRDefault="00FC056C" w:rsidP="00FC056C">
      <w:pPr>
        <w:rPr>
          <w:rFonts w:ascii="Times New Roman" w:eastAsia="Cambria" w:hAnsi="Times New Roman" w:cs="Times New Roman"/>
          <w:sz w:val="24"/>
          <w:szCs w:val="24"/>
        </w:rPr>
      </w:pPr>
      <w:r w:rsidRPr="00FC056C">
        <w:rPr>
          <w:rFonts w:ascii="Times New Roman" w:eastAsia="Cambria" w:hAnsi="Times New Roman" w:cs="Times New Roman"/>
          <w:sz w:val="24"/>
          <w:szCs w:val="24"/>
        </w:rPr>
        <w:t>• mal être à l’école et la maison.</w:t>
      </w:r>
    </w:p>
    <w:p w:rsidR="00FC056C" w:rsidRPr="00FC056C" w:rsidRDefault="00FC056C" w:rsidP="00FC056C">
      <w:pPr>
        <w:rPr>
          <w:rFonts w:ascii="Times New Roman" w:eastAsia="Cambria" w:hAnsi="Times New Roman" w:cs="Times New Roman"/>
          <w:b/>
          <w:sz w:val="24"/>
          <w:szCs w:val="24"/>
        </w:rPr>
      </w:pPr>
      <w:r w:rsidRPr="00FC056C">
        <w:rPr>
          <w:rFonts w:ascii="Times New Roman" w:eastAsia="Cambria" w:hAnsi="Times New Roman" w:cs="Times New Roman"/>
          <w:b/>
          <w:sz w:val="24"/>
          <w:szCs w:val="24"/>
        </w:rPr>
        <w:t>Conditions de réussite</w:t>
      </w:r>
    </w:p>
    <w:p w:rsidR="00FC056C" w:rsidRPr="00FC056C" w:rsidRDefault="00FC056C" w:rsidP="00FC056C">
      <w:pPr>
        <w:rPr>
          <w:rFonts w:ascii="Times New Roman" w:eastAsia="Cambria" w:hAnsi="Times New Roman" w:cs="Times New Roman"/>
          <w:sz w:val="24"/>
          <w:szCs w:val="24"/>
        </w:rPr>
      </w:pPr>
      <w:r w:rsidRPr="00FC056C">
        <w:rPr>
          <w:rFonts w:ascii="Times New Roman" w:eastAsia="Cambria" w:hAnsi="Times New Roman" w:cs="Times New Roman"/>
          <w:sz w:val="24"/>
          <w:szCs w:val="24"/>
        </w:rPr>
        <w:t>• Mobilisation de tous les partenaires de la communauté éducative œuvrant sur un même territoire</w:t>
      </w:r>
    </w:p>
    <w:p w:rsidR="00FC056C" w:rsidRPr="00FC056C" w:rsidRDefault="00FC056C" w:rsidP="00FC056C">
      <w:pPr>
        <w:rPr>
          <w:rFonts w:ascii="Times New Roman" w:eastAsia="Cambria" w:hAnsi="Times New Roman" w:cs="Times New Roman"/>
          <w:sz w:val="24"/>
          <w:szCs w:val="24"/>
        </w:rPr>
      </w:pPr>
      <w:r w:rsidRPr="00FC056C">
        <w:rPr>
          <w:rFonts w:ascii="Times New Roman" w:eastAsia="Cambria" w:hAnsi="Times New Roman" w:cs="Times New Roman"/>
          <w:sz w:val="24"/>
          <w:szCs w:val="24"/>
        </w:rPr>
        <w:t>• diagnostic partagé</w:t>
      </w:r>
    </w:p>
    <w:p w:rsidR="00FC056C" w:rsidRPr="00FC056C" w:rsidRDefault="00FC056C" w:rsidP="00FC056C">
      <w:pPr>
        <w:rPr>
          <w:rFonts w:ascii="Times New Roman" w:eastAsia="Cambria" w:hAnsi="Times New Roman" w:cs="Times New Roman"/>
          <w:sz w:val="24"/>
          <w:szCs w:val="24"/>
        </w:rPr>
      </w:pPr>
      <w:r w:rsidRPr="00FC056C">
        <w:rPr>
          <w:rFonts w:ascii="Times New Roman" w:eastAsia="Cambria" w:hAnsi="Times New Roman" w:cs="Times New Roman"/>
          <w:sz w:val="24"/>
          <w:szCs w:val="24"/>
        </w:rPr>
        <w:t xml:space="preserve">• projet et actions </w:t>
      </w:r>
      <w:proofErr w:type="spellStart"/>
      <w:r w:rsidRPr="00FC056C">
        <w:rPr>
          <w:rFonts w:ascii="Times New Roman" w:eastAsia="Cambria" w:hAnsi="Times New Roman" w:cs="Times New Roman"/>
          <w:sz w:val="24"/>
          <w:szCs w:val="24"/>
        </w:rPr>
        <w:t>co-construits</w:t>
      </w:r>
      <w:proofErr w:type="spellEnd"/>
    </w:p>
    <w:p w:rsidR="00FC056C" w:rsidRPr="00FC056C" w:rsidRDefault="00FC056C" w:rsidP="00FC056C">
      <w:pPr>
        <w:rPr>
          <w:rFonts w:ascii="Times New Roman" w:eastAsia="Cambria" w:hAnsi="Times New Roman" w:cs="Times New Roman"/>
          <w:b/>
          <w:sz w:val="24"/>
          <w:szCs w:val="24"/>
        </w:rPr>
      </w:pPr>
      <w:r w:rsidRPr="00FC056C">
        <w:rPr>
          <w:rFonts w:ascii="Times New Roman" w:eastAsia="Cambria" w:hAnsi="Times New Roman" w:cs="Times New Roman"/>
          <w:b/>
          <w:sz w:val="24"/>
          <w:szCs w:val="24"/>
        </w:rPr>
        <w:t>Animateurs</w:t>
      </w:r>
    </w:p>
    <w:p w:rsidR="00FC056C" w:rsidRPr="00FC056C" w:rsidRDefault="00FC056C" w:rsidP="00FC056C">
      <w:pPr>
        <w:rPr>
          <w:rFonts w:ascii="Times New Roman" w:eastAsia="Cambria" w:hAnsi="Times New Roman" w:cs="Times New Roman"/>
          <w:sz w:val="24"/>
          <w:szCs w:val="24"/>
        </w:rPr>
      </w:pPr>
      <w:r w:rsidRPr="00FC056C">
        <w:rPr>
          <w:rFonts w:ascii="Times New Roman" w:eastAsia="Cambria" w:hAnsi="Times New Roman" w:cs="Times New Roman"/>
          <w:sz w:val="24"/>
          <w:szCs w:val="24"/>
        </w:rPr>
        <w:t>Coordonnatrice REP et coordonnatrice PRE</w:t>
      </w:r>
      <w:bookmarkStart w:id="0" w:name="_GoBack"/>
      <w:bookmarkEnd w:id="0"/>
      <w:r w:rsidRPr="00FC056C">
        <w:rPr>
          <w:rFonts w:ascii="Times New Roman" w:eastAsia="Cambria" w:hAnsi="Times New Roman" w:cs="Times New Roman"/>
          <w:sz w:val="24"/>
          <w:szCs w:val="24"/>
        </w:rPr>
        <w:t>.</w:t>
      </w:r>
    </w:p>
    <w:p w:rsidR="00FC056C" w:rsidRPr="00FC056C" w:rsidRDefault="00FC056C" w:rsidP="00FC056C">
      <w:pPr>
        <w:rPr>
          <w:rFonts w:ascii="Times New Roman" w:eastAsia="Cambria" w:hAnsi="Times New Roman" w:cs="Times New Roman"/>
          <w:b/>
          <w:sz w:val="24"/>
          <w:szCs w:val="24"/>
        </w:rPr>
      </w:pPr>
      <w:r w:rsidRPr="00FC056C">
        <w:rPr>
          <w:rFonts w:ascii="Times New Roman" w:eastAsia="Cambria" w:hAnsi="Times New Roman" w:cs="Times New Roman"/>
          <w:b/>
          <w:sz w:val="24"/>
          <w:szCs w:val="24"/>
        </w:rPr>
        <w:t>Évaluation</w:t>
      </w:r>
    </w:p>
    <w:p w:rsidR="00FC056C" w:rsidRPr="00FC056C" w:rsidRDefault="00FC056C" w:rsidP="00FC056C">
      <w:pPr>
        <w:rPr>
          <w:rFonts w:ascii="Times New Roman" w:eastAsia="Cambria" w:hAnsi="Times New Roman" w:cs="Times New Roman"/>
          <w:sz w:val="24"/>
          <w:szCs w:val="24"/>
        </w:rPr>
      </w:pPr>
      <w:r w:rsidRPr="00FC056C">
        <w:rPr>
          <w:rFonts w:ascii="Times New Roman" w:eastAsia="Cambria" w:hAnsi="Times New Roman" w:cs="Times New Roman"/>
          <w:sz w:val="24"/>
          <w:szCs w:val="24"/>
        </w:rPr>
        <w:t>L’expérimentation du Point Parents bénéfici</w:t>
      </w:r>
      <w:r w:rsidR="00025E80">
        <w:rPr>
          <w:rFonts w:ascii="Times New Roman" w:eastAsia="Cambria" w:hAnsi="Times New Roman" w:cs="Times New Roman"/>
          <w:sz w:val="24"/>
          <w:szCs w:val="24"/>
        </w:rPr>
        <w:t>e</w:t>
      </w:r>
      <w:r w:rsidRPr="00FC056C">
        <w:rPr>
          <w:rFonts w:ascii="Times New Roman" w:eastAsia="Cambria" w:hAnsi="Times New Roman" w:cs="Times New Roman"/>
          <w:sz w:val="24"/>
          <w:szCs w:val="24"/>
        </w:rPr>
        <w:t xml:space="preserve"> d’une évaluation partagée sur les 12 mois.</w:t>
      </w:r>
    </w:p>
    <w:p w:rsidR="00025E80" w:rsidRDefault="00025E80" w:rsidP="00FC056C">
      <w:pPr>
        <w:rPr>
          <w:rFonts w:ascii="Times New Roman" w:eastAsia="Cambria" w:hAnsi="Times New Roman" w:cs="Times New Roman"/>
          <w:b/>
          <w:sz w:val="24"/>
          <w:szCs w:val="24"/>
        </w:rPr>
      </w:pPr>
    </w:p>
    <w:p w:rsidR="00025E80" w:rsidRDefault="00025E80" w:rsidP="00FC056C">
      <w:pPr>
        <w:rPr>
          <w:rFonts w:ascii="Times New Roman" w:eastAsia="Cambria" w:hAnsi="Times New Roman" w:cs="Times New Roman"/>
          <w:b/>
          <w:sz w:val="24"/>
          <w:szCs w:val="24"/>
        </w:rPr>
      </w:pPr>
    </w:p>
    <w:p w:rsidR="00025E80" w:rsidRDefault="00025E80" w:rsidP="00FC056C">
      <w:pPr>
        <w:rPr>
          <w:rFonts w:ascii="Times New Roman" w:eastAsia="Cambria" w:hAnsi="Times New Roman" w:cs="Times New Roman"/>
          <w:b/>
          <w:sz w:val="24"/>
          <w:szCs w:val="24"/>
        </w:rPr>
      </w:pPr>
    </w:p>
    <w:p w:rsidR="00FC056C" w:rsidRPr="00FC056C" w:rsidRDefault="00FC056C" w:rsidP="00FC056C">
      <w:pPr>
        <w:rPr>
          <w:rFonts w:ascii="Times New Roman" w:eastAsia="Cambria" w:hAnsi="Times New Roman" w:cs="Times New Roman"/>
          <w:b/>
          <w:sz w:val="24"/>
          <w:szCs w:val="24"/>
        </w:rPr>
      </w:pPr>
      <w:r w:rsidRPr="00FC056C">
        <w:rPr>
          <w:rFonts w:ascii="Times New Roman" w:eastAsia="Cambria" w:hAnsi="Times New Roman" w:cs="Times New Roman"/>
          <w:b/>
          <w:sz w:val="24"/>
          <w:szCs w:val="24"/>
        </w:rPr>
        <w:t>Public cible</w:t>
      </w:r>
    </w:p>
    <w:p w:rsidR="00FC056C" w:rsidRPr="00025E80" w:rsidRDefault="00FC056C" w:rsidP="00FC056C">
      <w:pPr>
        <w:rPr>
          <w:rFonts w:ascii="Times New Roman" w:eastAsia="Cambria" w:hAnsi="Times New Roman" w:cs="Times New Roman"/>
          <w:sz w:val="24"/>
          <w:szCs w:val="24"/>
        </w:rPr>
      </w:pPr>
      <w:r w:rsidRPr="00FC056C">
        <w:rPr>
          <w:rFonts w:ascii="Times New Roman" w:eastAsia="Cambria" w:hAnsi="Times New Roman" w:cs="Times New Roman"/>
          <w:sz w:val="24"/>
          <w:szCs w:val="24"/>
        </w:rPr>
        <w:t>Parents et acteurs éducatifs</w:t>
      </w:r>
    </w:p>
    <w:p w:rsidR="00FC056C" w:rsidRPr="00FC056C" w:rsidRDefault="00FC056C" w:rsidP="00FC056C">
      <w:pPr>
        <w:rPr>
          <w:rFonts w:ascii="Times New Roman" w:eastAsia="Cambria" w:hAnsi="Times New Roman" w:cs="Times New Roman"/>
          <w:b/>
          <w:sz w:val="24"/>
          <w:szCs w:val="24"/>
        </w:rPr>
      </w:pPr>
      <w:r w:rsidRPr="00FC056C">
        <w:rPr>
          <w:rFonts w:ascii="Times New Roman" w:eastAsia="Cambria" w:hAnsi="Times New Roman" w:cs="Times New Roman"/>
          <w:b/>
          <w:sz w:val="24"/>
          <w:szCs w:val="24"/>
        </w:rPr>
        <w:t>Points forts</w:t>
      </w:r>
    </w:p>
    <w:p w:rsidR="00FC056C" w:rsidRPr="00FC056C" w:rsidRDefault="00FC056C" w:rsidP="00FC056C">
      <w:pPr>
        <w:rPr>
          <w:rFonts w:ascii="Times New Roman" w:eastAsia="Cambria" w:hAnsi="Times New Roman" w:cs="Times New Roman"/>
          <w:sz w:val="24"/>
          <w:szCs w:val="24"/>
        </w:rPr>
      </w:pPr>
      <w:r w:rsidRPr="00FC056C">
        <w:rPr>
          <w:rFonts w:ascii="Times New Roman" w:eastAsia="Cambria" w:hAnsi="Times New Roman" w:cs="Times New Roman"/>
          <w:sz w:val="24"/>
          <w:szCs w:val="24"/>
        </w:rPr>
        <w:t xml:space="preserve">• </w:t>
      </w:r>
      <w:proofErr w:type="spellStart"/>
      <w:r w:rsidRPr="00FC056C">
        <w:rPr>
          <w:rFonts w:ascii="Times New Roman" w:eastAsia="Cambria" w:hAnsi="Times New Roman" w:cs="Times New Roman"/>
          <w:sz w:val="24"/>
          <w:szCs w:val="24"/>
        </w:rPr>
        <w:t>Co-fabriquer</w:t>
      </w:r>
      <w:proofErr w:type="spellEnd"/>
      <w:r w:rsidRPr="00FC056C">
        <w:rPr>
          <w:rFonts w:ascii="Times New Roman" w:eastAsia="Cambria" w:hAnsi="Times New Roman" w:cs="Times New Roman"/>
          <w:sz w:val="24"/>
          <w:szCs w:val="24"/>
        </w:rPr>
        <w:t xml:space="preserve"> des outils pour les parents, les</w:t>
      </w:r>
      <w:r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FC056C">
        <w:rPr>
          <w:rFonts w:ascii="Times New Roman" w:eastAsia="Cambria" w:hAnsi="Times New Roman" w:cs="Times New Roman"/>
          <w:sz w:val="24"/>
          <w:szCs w:val="24"/>
        </w:rPr>
        <w:t>enseignants et les acteurs éducatifs, concernant la</w:t>
      </w:r>
      <w:r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FC056C">
        <w:rPr>
          <w:rFonts w:ascii="Times New Roman" w:eastAsia="Cambria" w:hAnsi="Times New Roman" w:cs="Times New Roman"/>
          <w:sz w:val="24"/>
          <w:szCs w:val="24"/>
        </w:rPr>
        <w:t>réussite scolaire.</w:t>
      </w:r>
    </w:p>
    <w:p w:rsidR="00FC056C" w:rsidRPr="00FC056C" w:rsidRDefault="00FC056C" w:rsidP="00FC056C">
      <w:pPr>
        <w:rPr>
          <w:rFonts w:ascii="Times New Roman" w:eastAsia="Cambria" w:hAnsi="Times New Roman" w:cs="Times New Roman"/>
          <w:sz w:val="24"/>
          <w:szCs w:val="24"/>
        </w:rPr>
      </w:pPr>
      <w:r w:rsidRPr="00FC056C">
        <w:rPr>
          <w:rFonts w:ascii="Times New Roman" w:eastAsia="Cambria" w:hAnsi="Times New Roman" w:cs="Times New Roman"/>
          <w:sz w:val="24"/>
          <w:szCs w:val="24"/>
        </w:rPr>
        <w:t>• Valoriser des savoirs qui ne sont pas les savoirs de</w:t>
      </w:r>
      <w:r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FC056C">
        <w:rPr>
          <w:rFonts w:ascii="Times New Roman" w:eastAsia="Cambria" w:hAnsi="Times New Roman" w:cs="Times New Roman"/>
          <w:sz w:val="24"/>
          <w:szCs w:val="24"/>
        </w:rPr>
        <w:t>l’école, et donc l’estime de soi.</w:t>
      </w:r>
    </w:p>
    <w:p w:rsidR="00FC056C" w:rsidRPr="00FC056C" w:rsidRDefault="00FC056C" w:rsidP="00FC056C">
      <w:pPr>
        <w:rPr>
          <w:rFonts w:ascii="Times New Roman" w:eastAsia="Cambria" w:hAnsi="Times New Roman" w:cs="Times New Roman"/>
          <w:b/>
          <w:sz w:val="24"/>
          <w:szCs w:val="24"/>
        </w:rPr>
      </w:pPr>
      <w:r w:rsidRPr="00FC056C">
        <w:rPr>
          <w:rFonts w:ascii="Times New Roman" w:eastAsia="Cambria" w:hAnsi="Times New Roman" w:cs="Times New Roman"/>
          <w:b/>
          <w:sz w:val="24"/>
          <w:szCs w:val="24"/>
        </w:rPr>
        <w:t>Points à améliorer</w:t>
      </w:r>
    </w:p>
    <w:p w:rsidR="00FC056C" w:rsidRPr="00FC056C" w:rsidRDefault="00FC056C" w:rsidP="00FC056C">
      <w:pPr>
        <w:rPr>
          <w:rFonts w:ascii="Times New Roman" w:eastAsia="Cambria" w:hAnsi="Times New Roman" w:cs="Times New Roman"/>
          <w:sz w:val="24"/>
          <w:szCs w:val="24"/>
        </w:rPr>
      </w:pPr>
      <w:r w:rsidRPr="00FC056C">
        <w:rPr>
          <w:rFonts w:ascii="Times New Roman" w:eastAsia="Cambria" w:hAnsi="Times New Roman" w:cs="Times New Roman"/>
          <w:sz w:val="24"/>
          <w:szCs w:val="24"/>
        </w:rPr>
        <w:t>• Rendre l’enfant acteur à part entière de sa propre</w:t>
      </w:r>
      <w:r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FC056C">
        <w:rPr>
          <w:rFonts w:ascii="Times New Roman" w:eastAsia="Cambria" w:hAnsi="Times New Roman" w:cs="Times New Roman"/>
          <w:sz w:val="24"/>
          <w:szCs w:val="24"/>
        </w:rPr>
        <w:t>réussite. Les enseignants, les parents et les partenaires</w:t>
      </w:r>
      <w:r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FC056C">
        <w:rPr>
          <w:rFonts w:ascii="Times New Roman" w:eastAsia="Cambria" w:hAnsi="Times New Roman" w:cs="Times New Roman"/>
          <w:sz w:val="24"/>
          <w:szCs w:val="24"/>
        </w:rPr>
        <w:t>travaillent « avec » l’enfant et non plus « à la place de »</w:t>
      </w:r>
      <w:r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FC056C">
        <w:rPr>
          <w:rFonts w:ascii="Times New Roman" w:eastAsia="Cambria" w:hAnsi="Times New Roman" w:cs="Times New Roman"/>
          <w:sz w:val="24"/>
          <w:szCs w:val="24"/>
        </w:rPr>
        <w:t>l’enfant.</w:t>
      </w:r>
    </w:p>
    <w:p w:rsidR="00FC056C" w:rsidRPr="00FC056C" w:rsidRDefault="00FC056C" w:rsidP="00FC056C">
      <w:pPr>
        <w:rPr>
          <w:rFonts w:ascii="Times New Roman" w:eastAsia="Cambria" w:hAnsi="Times New Roman" w:cs="Times New Roman"/>
          <w:sz w:val="24"/>
          <w:szCs w:val="24"/>
        </w:rPr>
      </w:pPr>
      <w:r w:rsidRPr="00FC056C">
        <w:rPr>
          <w:rFonts w:ascii="Times New Roman" w:eastAsia="Cambria" w:hAnsi="Times New Roman" w:cs="Times New Roman"/>
          <w:sz w:val="24"/>
          <w:szCs w:val="24"/>
        </w:rPr>
        <w:t>• Continuer à essaimer le modèle de cette action dans</w:t>
      </w:r>
      <w:r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FC056C">
        <w:rPr>
          <w:rFonts w:ascii="Times New Roman" w:eastAsia="Cambria" w:hAnsi="Times New Roman" w:cs="Times New Roman"/>
          <w:sz w:val="24"/>
          <w:szCs w:val="24"/>
        </w:rPr>
        <w:t>d’autres quartiers. Une des pistes de travail</w:t>
      </w:r>
      <w:r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FC056C">
        <w:rPr>
          <w:rFonts w:ascii="Times New Roman" w:eastAsia="Cambria" w:hAnsi="Times New Roman" w:cs="Times New Roman"/>
          <w:sz w:val="24"/>
          <w:szCs w:val="24"/>
        </w:rPr>
        <w:t>vise à mobiliser les jeunes en service civique.</w:t>
      </w:r>
    </w:p>
    <w:p w:rsidR="00104BAC" w:rsidRPr="00FC056C" w:rsidRDefault="00FC056C" w:rsidP="00FC056C">
      <w:pPr>
        <w:rPr>
          <w:rFonts w:ascii="Times New Roman" w:eastAsia="Cambria" w:hAnsi="Times New Roman" w:cs="Times New Roman"/>
          <w:sz w:val="24"/>
          <w:szCs w:val="24"/>
        </w:rPr>
      </w:pPr>
      <w:r w:rsidRPr="00FC056C">
        <w:rPr>
          <w:rFonts w:ascii="Times New Roman" w:eastAsia="Cambria" w:hAnsi="Times New Roman" w:cs="Times New Roman"/>
          <w:sz w:val="24"/>
          <w:szCs w:val="24"/>
        </w:rPr>
        <w:t>• Réfléchir aux futures formes d’échanges</w:t>
      </w:r>
      <w:r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FC056C">
        <w:rPr>
          <w:rFonts w:ascii="Times New Roman" w:eastAsia="Cambria" w:hAnsi="Times New Roman" w:cs="Times New Roman"/>
          <w:sz w:val="24"/>
          <w:szCs w:val="24"/>
        </w:rPr>
        <w:t>: une nouvelle</w:t>
      </w:r>
      <w:r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FC056C">
        <w:rPr>
          <w:rFonts w:ascii="Times New Roman" w:eastAsia="Cambria" w:hAnsi="Times New Roman" w:cs="Times New Roman"/>
          <w:sz w:val="24"/>
          <w:szCs w:val="24"/>
        </w:rPr>
        <w:t>formation et sous quel format ? Une formation</w:t>
      </w:r>
      <w:r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FC056C">
        <w:rPr>
          <w:rFonts w:ascii="Times New Roman" w:eastAsia="Cambria" w:hAnsi="Times New Roman" w:cs="Times New Roman"/>
          <w:sz w:val="24"/>
          <w:szCs w:val="24"/>
        </w:rPr>
        <w:t>conjointe parents et enseignants ?</w:t>
      </w:r>
    </w:p>
    <w:sectPr w:rsidR="00104BAC" w:rsidRPr="00FC056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3DFB" w:rsidRDefault="006B3DFB" w:rsidP="008E5CAB">
      <w:pPr>
        <w:spacing w:after="0" w:line="240" w:lineRule="auto"/>
      </w:pPr>
      <w:r>
        <w:separator/>
      </w:r>
    </w:p>
  </w:endnote>
  <w:endnote w:type="continuationSeparator" w:id="0">
    <w:p w:rsidR="006B3DFB" w:rsidRDefault="006B3DFB" w:rsidP="008E5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2A5E" w:rsidRDefault="00612A5E" w:rsidP="00612A5E">
    <w:pPr>
      <w:pStyle w:val="Pieddepage"/>
      <w:jc w:val="center"/>
    </w:pPr>
    <w:r>
      <w:t>Programme de Réussite Educative – 97130 CAPESTERRE BELLE-EAU</w:t>
    </w:r>
  </w:p>
  <w:p w:rsidR="00612A5E" w:rsidRDefault="00612A5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3DFB" w:rsidRDefault="006B3DFB" w:rsidP="008E5CAB">
      <w:pPr>
        <w:spacing w:after="0" w:line="240" w:lineRule="auto"/>
      </w:pPr>
      <w:r>
        <w:separator/>
      </w:r>
    </w:p>
  </w:footnote>
  <w:footnote w:type="continuationSeparator" w:id="0">
    <w:p w:rsidR="006B3DFB" w:rsidRDefault="006B3DFB" w:rsidP="008E5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5CAB" w:rsidRDefault="008E5CAB">
    <w:pPr>
      <w:pStyle w:val="En-tte"/>
    </w:pPr>
    <w:r w:rsidRPr="008E5CAB">
      <w:rPr>
        <w:rFonts w:ascii="Times New Roman" w:eastAsia="Cambria" w:hAnsi="Times New Roman" w:cs="Times New Roman"/>
        <w:noProof/>
        <w:sz w:val="24"/>
        <w:szCs w:val="24"/>
        <w:lang w:eastAsia="fr-FR"/>
      </w:rPr>
      <w:drawing>
        <wp:anchor distT="0" distB="0" distL="114300" distR="114300" simplePos="0" relativeHeight="251659264" behindDoc="1" locked="0" layoutInCell="1" allowOverlap="1" wp14:anchorId="6D2DC97C" wp14:editId="10977BAF">
          <wp:simplePos x="0" y="0"/>
          <wp:positionH relativeFrom="margin">
            <wp:posOffset>-548640</wp:posOffset>
          </wp:positionH>
          <wp:positionV relativeFrom="paragraph">
            <wp:posOffset>-335280</wp:posOffset>
          </wp:positionV>
          <wp:extent cx="944880" cy="952500"/>
          <wp:effectExtent l="0" t="0" r="762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525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B6CF4"/>
    <w:multiLevelType w:val="multilevel"/>
    <w:tmpl w:val="1716E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B1B"/>
    <w:rsid w:val="00025E80"/>
    <w:rsid w:val="00092FAB"/>
    <w:rsid w:val="000A1E66"/>
    <w:rsid w:val="00104BAC"/>
    <w:rsid w:val="0012478D"/>
    <w:rsid w:val="0013472F"/>
    <w:rsid w:val="001F5A09"/>
    <w:rsid w:val="00286EF8"/>
    <w:rsid w:val="00332FFF"/>
    <w:rsid w:val="00340742"/>
    <w:rsid w:val="00470D8C"/>
    <w:rsid w:val="0048777A"/>
    <w:rsid w:val="00560479"/>
    <w:rsid w:val="00612A5E"/>
    <w:rsid w:val="006176A6"/>
    <w:rsid w:val="006B3DFB"/>
    <w:rsid w:val="0072569F"/>
    <w:rsid w:val="0081615B"/>
    <w:rsid w:val="00820E34"/>
    <w:rsid w:val="00885474"/>
    <w:rsid w:val="008E5CAB"/>
    <w:rsid w:val="009479C1"/>
    <w:rsid w:val="0099130D"/>
    <w:rsid w:val="009D0B42"/>
    <w:rsid w:val="00B01B75"/>
    <w:rsid w:val="00BF4EB7"/>
    <w:rsid w:val="00D67211"/>
    <w:rsid w:val="00E377D5"/>
    <w:rsid w:val="00EB5B1B"/>
    <w:rsid w:val="00EF44E2"/>
    <w:rsid w:val="00FC056C"/>
    <w:rsid w:val="00FF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FF7A57-CB99-42F7-92E2-21737D3A2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5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85474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8E5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5CAB"/>
  </w:style>
  <w:style w:type="paragraph" w:styleId="Pieddepage">
    <w:name w:val="footer"/>
    <w:basedOn w:val="Normal"/>
    <w:link w:val="PieddepageCar"/>
    <w:uiPriority w:val="99"/>
    <w:unhideWhenUsed/>
    <w:rsid w:val="008E5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5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1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320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PN. NEMORIN</dc:creator>
  <cp:keywords/>
  <dc:description/>
  <cp:lastModifiedBy>Pascal PN. NEMORIN</cp:lastModifiedBy>
  <cp:revision>6</cp:revision>
  <cp:lastPrinted>2020-10-15T12:06:00Z</cp:lastPrinted>
  <dcterms:created xsi:type="dcterms:W3CDTF">2020-09-18T16:33:00Z</dcterms:created>
  <dcterms:modified xsi:type="dcterms:W3CDTF">2020-10-15T12:08:00Z</dcterms:modified>
</cp:coreProperties>
</file>